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F3C2D" w14:textId="77777777" w:rsidR="00E7233C" w:rsidRDefault="00E7233C">
      <w:pPr>
        <w:pStyle w:val="Corpotesto"/>
        <w:spacing w:before="0"/>
        <w:ind w:left="0"/>
        <w:jc w:val="left"/>
        <w:rPr>
          <w:rFonts w:ascii="Times New Roman"/>
          <w:sz w:val="36"/>
        </w:rPr>
      </w:pPr>
    </w:p>
    <w:p w14:paraId="51B478DE" w14:textId="77777777" w:rsidR="00E7233C" w:rsidRDefault="00E7233C">
      <w:pPr>
        <w:pStyle w:val="Corpotesto"/>
        <w:spacing w:before="0"/>
        <w:ind w:left="0"/>
        <w:jc w:val="left"/>
        <w:rPr>
          <w:rFonts w:ascii="Times New Roman"/>
          <w:sz w:val="36"/>
        </w:rPr>
      </w:pPr>
    </w:p>
    <w:p w14:paraId="36B2BDF4" w14:textId="77777777" w:rsidR="002C569C" w:rsidRDefault="002C569C" w:rsidP="002C569C">
      <w:pPr>
        <w:pStyle w:val="Corpotesto"/>
        <w:ind w:left="0"/>
        <w:jc w:val="left"/>
        <w:rPr>
          <w:rFonts w:ascii="Times New Roman"/>
          <w:sz w:val="20"/>
        </w:rPr>
      </w:pPr>
    </w:p>
    <w:p w14:paraId="022E1535" w14:textId="77777777" w:rsidR="002C569C" w:rsidRDefault="002C569C" w:rsidP="002C569C">
      <w:pPr>
        <w:pStyle w:val="Corpotesto"/>
        <w:ind w:left="0"/>
        <w:jc w:val="left"/>
        <w:rPr>
          <w:rFonts w:ascii="Times New Roman"/>
          <w:sz w:val="20"/>
        </w:rPr>
      </w:pPr>
    </w:p>
    <w:p w14:paraId="3CF04462" w14:textId="77777777" w:rsidR="002C569C" w:rsidRDefault="002C569C" w:rsidP="002C569C">
      <w:pPr>
        <w:pStyle w:val="Corpotesto"/>
        <w:ind w:left="0"/>
        <w:jc w:val="left"/>
        <w:rPr>
          <w:rFonts w:ascii="Times New Roman"/>
          <w:sz w:val="20"/>
        </w:rPr>
      </w:pPr>
    </w:p>
    <w:p w14:paraId="687C2AEF" w14:textId="77777777" w:rsidR="002C569C" w:rsidRDefault="002C569C" w:rsidP="002C569C">
      <w:pPr>
        <w:pStyle w:val="Corpotesto"/>
        <w:ind w:left="0"/>
        <w:jc w:val="left"/>
        <w:rPr>
          <w:rFonts w:ascii="Times New Roman"/>
          <w:sz w:val="20"/>
        </w:rPr>
      </w:pPr>
    </w:p>
    <w:p w14:paraId="7E8800AA" w14:textId="495056EC" w:rsidR="002C569C" w:rsidRDefault="002C569C" w:rsidP="002C569C">
      <w:pPr>
        <w:pStyle w:val="Corpotesto"/>
        <w:ind w:left="0"/>
        <w:jc w:val="center"/>
        <w:rPr>
          <w:rFonts w:ascii="Times New Roman"/>
          <w:sz w:val="20"/>
        </w:rPr>
      </w:pPr>
      <w:r w:rsidRPr="001B6E97">
        <w:rPr>
          <w:noProof/>
          <w:highlight w:val="yellow"/>
          <w:lang w:eastAsia="it-IT"/>
        </w:rPr>
        <w:drawing>
          <wp:inline distT="0" distB="0" distL="0" distR="0" wp14:anchorId="31CD93FA" wp14:editId="3C7400D2">
            <wp:extent cx="1371600" cy="1704975"/>
            <wp:effectExtent l="0" t="0" r="0" b="9525"/>
            <wp:docPr id="5" name="Immagine 5" descr="Risultati immagini per comune OSNAGO stemm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isultati immagini per comune OSNAGO stemm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1704975"/>
                    </a:xfrm>
                    <a:prstGeom prst="rect">
                      <a:avLst/>
                    </a:prstGeom>
                    <a:noFill/>
                    <a:ln>
                      <a:noFill/>
                    </a:ln>
                  </pic:spPr>
                </pic:pic>
              </a:graphicData>
            </a:graphic>
          </wp:inline>
        </w:drawing>
      </w:r>
    </w:p>
    <w:p w14:paraId="428E84E6" w14:textId="77777777" w:rsidR="002C569C" w:rsidRDefault="002C569C" w:rsidP="002C569C">
      <w:pPr>
        <w:spacing w:before="259"/>
        <w:ind w:left="557" w:right="557"/>
        <w:jc w:val="center"/>
        <w:rPr>
          <w:w w:val="105"/>
          <w:sz w:val="32"/>
        </w:rPr>
      </w:pPr>
    </w:p>
    <w:p w14:paraId="708D513B" w14:textId="77777777" w:rsidR="002C569C" w:rsidRDefault="002C569C" w:rsidP="002C569C">
      <w:pPr>
        <w:spacing w:before="259"/>
        <w:ind w:left="557" w:right="557"/>
        <w:jc w:val="center"/>
        <w:rPr>
          <w:w w:val="105"/>
          <w:sz w:val="32"/>
        </w:rPr>
      </w:pPr>
      <w:r>
        <w:rPr>
          <w:w w:val="105"/>
          <w:sz w:val="32"/>
        </w:rPr>
        <w:t>Piano</w:t>
      </w:r>
      <w:r>
        <w:rPr>
          <w:spacing w:val="-9"/>
          <w:w w:val="105"/>
          <w:sz w:val="32"/>
        </w:rPr>
        <w:t xml:space="preserve"> </w:t>
      </w:r>
      <w:r>
        <w:rPr>
          <w:w w:val="105"/>
          <w:sz w:val="32"/>
        </w:rPr>
        <w:t>integrato</w:t>
      </w:r>
      <w:r>
        <w:rPr>
          <w:spacing w:val="-8"/>
          <w:w w:val="105"/>
          <w:sz w:val="32"/>
        </w:rPr>
        <w:t xml:space="preserve"> </w:t>
      </w:r>
      <w:r>
        <w:rPr>
          <w:w w:val="105"/>
          <w:sz w:val="32"/>
        </w:rPr>
        <w:t>di</w:t>
      </w:r>
      <w:r>
        <w:rPr>
          <w:spacing w:val="-9"/>
          <w:w w:val="105"/>
          <w:sz w:val="32"/>
        </w:rPr>
        <w:t xml:space="preserve"> </w:t>
      </w:r>
      <w:r>
        <w:rPr>
          <w:w w:val="105"/>
          <w:sz w:val="32"/>
        </w:rPr>
        <w:t>attività</w:t>
      </w:r>
      <w:r>
        <w:rPr>
          <w:spacing w:val="-8"/>
          <w:w w:val="105"/>
          <w:sz w:val="32"/>
        </w:rPr>
        <w:t xml:space="preserve"> </w:t>
      </w:r>
      <w:r>
        <w:rPr>
          <w:w w:val="105"/>
          <w:sz w:val="32"/>
        </w:rPr>
        <w:t>ed</w:t>
      </w:r>
      <w:r>
        <w:rPr>
          <w:spacing w:val="-9"/>
          <w:w w:val="105"/>
          <w:sz w:val="32"/>
        </w:rPr>
        <w:t xml:space="preserve"> </w:t>
      </w:r>
      <w:r>
        <w:rPr>
          <w:w w:val="105"/>
          <w:sz w:val="32"/>
        </w:rPr>
        <w:t>organizzazione</w:t>
      </w:r>
    </w:p>
    <w:p w14:paraId="787230ED" w14:textId="13BF2873" w:rsidR="002C569C" w:rsidRDefault="002C569C" w:rsidP="002C569C">
      <w:pPr>
        <w:spacing w:before="259"/>
        <w:ind w:left="557" w:right="557"/>
        <w:jc w:val="center"/>
        <w:rPr>
          <w:sz w:val="32"/>
        </w:rPr>
      </w:pPr>
      <w:r>
        <w:rPr>
          <w:w w:val="105"/>
          <w:sz w:val="32"/>
        </w:rPr>
        <w:t>P.I.A.O. 202</w:t>
      </w:r>
      <w:r w:rsidR="001B6E97">
        <w:rPr>
          <w:w w:val="105"/>
          <w:sz w:val="32"/>
        </w:rPr>
        <w:t>6</w:t>
      </w:r>
      <w:r>
        <w:rPr>
          <w:w w:val="105"/>
          <w:sz w:val="32"/>
        </w:rPr>
        <w:t xml:space="preserve"> - 202</w:t>
      </w:r>
      <w:r w:rsidR="001B6E97">
        <w:rPr>
          <w:w w:val="105"/>
          <w:sz w:val="32"/>
        </w:rPr>
        <w:t>8</w:t>
      </w:r>
    </w:p>
    <w:p w14:paraId="4FCBF4E6" w14:textId="77777777" w:rsidR="002C569C" w:rsidRDefault="002C569C" w:rsidP="002C569C">
      <w:pPr>
        <w:pStyle w:val="Corpotesto"/>
        <w:spacing w:before="142"/>
        <w:ind w:left="556" w:right="557"/>
        <w:jc w:val="center"/>
      </w:pPr>
      <w:r>
        <w:t>Sottosezione</w:t>
      </w:r>
    </w:p>
    <w:p w14:paraId="5E7EFEAF" w14:textId="77777777" w:rsidR="002C569C" w:rsidRDefault="002C569C" w:rsidP="002C569C">
      <w:pPr>
        <w:pStyle w:val="Titolo"/>
      </w:pPr>
      <w:r>
        <w:t>Rischi</w:t>
      </w:r>
      <w:r>
        <w:rPr>
          <w:spacing w:val="47"/>
        </w:rPr>
        <w:t xml:space="preserve"> </w:t>
      </w:r>
      <w:r>
        <w:t>corruttivi</w:t>
      </w:r>
      <w:r>
        <w:rPr>
          <w:spacing w:val="47"/>
        </w:rPr>
        <w:t xml:space="preserve"> </w:t>
      </w:r>
      <w:r>
        <w:t>e</w:t>
      </w:r>
      <w:r>
        <w:rPr>
          <w:spacing w:val="48"/>
        </w:rPr>
        <w:t xml:space="preserve"> </w:t>
      </w:r>
      <w:r>
        <w:t>trasparenza</w:t>
      </w:r>
    </w:p>
    <w:p w14:paraId="48FD6554" w14:textId="77777777" w:rsidR="002C569C" w:rsidRDefault="002C569C" w:rsidP="002C569C">
      <w:pPr>
        <w:pStyle w:val="Corpotesto"/>
        <w:spacing w:before="156"/>
        <w:ind w:left="557" w:right="556"/>
        <w:jc w:val="center"/>
        <w:rPr>
          <w:lang w:val="en-US"/>
        </w:rPr>
      </w:pPr>
      <w:r>
        <w:rPr>
          <w:lang w:val="en-US"/>
        </w:rPr>
        <w:t>(art.</w:t>
      </w:r>
      <w:r>
        <w:rPr>
          <w:spacing w:val="3"/>
          <w:lang w:val="en-US"/>
        </w:rPr>
        <w:t xml:space="preserve"> </w:t>
      </w:r>
      <w:r>
        <w:rPr>
          <w:lang w:val="en-US"/>
        </w:rPr>
        <w:t>3</w:t>
      </w:r>
      <w:r>
        <w:rPr>
          <w:spacing w:val="4"/>
          <w:lang w:val="en-US"/>
        </w:rPr>
        <w:t xml:space="preserve"> </w:t>
      </w:r>
      <w:r>
        <w:rPr>
          <w:lang w:val="en-US"/>
        </w:rPr>
        <w:t>lett.</w:t>
      </w:r>
      <w:r>
        <w:rPr>
          <w:spacing w:val="3"/>
          <w:lang w:val="en-US"/>
        </w:rPr>
        <w:t xml:space="preserve"> </w:t>
      </w:r>
      <w:r>
        <w:rPr>
          <w:lang w:val="en-US"/>
        </w:rPr>
        <w:t>c)</w:t>
      </w:r>
      <w:r>
        <w:rPr>
          <w:spacing w:val="3"/>
          <w:lang w:val="en-US"/>
        </w:rPr>
        <w:t xml:space="preserve"> </w:t>
      </w:r>
      <w:r>
        <w:rPr>
          <w:lang w:val="en-US"/>
        </w:rPr>
        <w:t>del</w:t>
      </w:r>
      <w:r>
        <w:rPr>
          <w:spacing w:val="2"/>
          <w:lang w:val="en-US"/>
        </w:rPr>
        <w:t xml:space="preserve"> </w:t>
      </w:r>
      <w:r>
        <w:rPr>
          <w:lang w:val="en-US"/>
        </w:rPr>
        <w:t>DM</w:t>
      </w:r>
      <w:r>
        <w:rPr>
          <w:spacing w:val="5"/>
          <w:lang w:val="en-US"/>
        </w:rPr>
        <w:t xml:space="preserve"> </w:t>
      </w:r>
      <w:r>
        <w:rPr>
          <w:lang w:val="en-US"/>
        </w:rPr>
        <w:t>30/6/2022</w:t>
      </w:r>
      <w:r>
        <w:rPr>
          <w:spacing w:val="3"/>
          <w:lang w:val="en-US"/>
        </w:rPr>
        <w:t xml:space="preserve"> </w:t>
      </w:r>
      <w:r>
        <w:rPr>
          <w:lang w:val="en-US"/>
        </w:rPr>
        <w:t>n.</w:t>
      </w:r>
      <w:r>
        <w:rPr>
          <w:spacing w:val="4"/>
          <w:lang w:val="en-US"/>
        </w:rPr>
        <w:t xml:space="preserve"> </w:t>
      </w:r>
      <w:r>
        <w:rPr>
          <w:lang w:val="en-US"/>
        </w:rPr>
        <w:t>132)</w:t>
      </w:r>
    </w:p>
    <w:p w14:paraId="3C25149E" w14:textId="77777777" w:rsidR="002C569C" w:rsidRDefault="002C569C" w:rsidP="002C569C">
      <w:pPr>
        <w:pStyle w:val="Corpotesto"/>
        <w:ind w:left="0"/>
        <w:jc w:val="left"/>
        <w:rPr>
          <w:sz w:val="30"/>
          <w:lang w:val="en-US"/>
        </w:rPr>
      </w:pPr>
    </w:p>
    <w:p w14:paraId="7594C7B6" w14:textId="77777777" w:rsidR="002C569C" w:rsidRDefault="002C569C" w:rsidP="002C569C">
      <w:pPr>
        <w:pStyle w:val="Corpotesto"/>
        <w:ind w:left="0"/>
        <w:jc w:val="left"/>
        <w:rPr>
          <w:sz w:val="30"/>
          <w:lang w:val="en-US"/>
        </w:rPr>
      </w:pPr>
    </w:p>
    <w:p w14:paraId="67BE9AE9" w14:textId="77777777" w:rsidR="002C569C" w:rsidRDefault="002C569C" w:rsidP="002C569C">
      <w:pPr>
        <w:pStyle w:val="Corpotesto"/>
        <w:ind w:left="0"/>
        <w:jc w:val="center"/>
        <w:rPr>
          <w:i/>
          <w:sz w:val="40"/>
          <w:szCs w:val="40"/>
        </w:rPr>
      </w:pPr>
      <w:r>
        <w:rPr>
          <w:i/>
          <w:sz w:val="40"/>
          <w:szCs w:val="40"/>
        </w:rPr>
        <w:t>“La Legalità è presidio del bene comune”</w:t>
      </w:r>
    </w:p>
    <w:p w14:paraId="1649B7FC" w14:textId="77777777" w:rsidR="002C569C" w:rsidRDefault="002C569C" w:rsidP="002C569C">
      <w:pPr>
        <w:pStyle w:val="Corpotesto"/>
        <w:ind w:left="0"/>
        <w:jc w:val="center"/>
      </w:pPr>
      <w:r>
        <w:t>Intervento del Presidente della Repubblica Sergio Mattarella all’Assemblea Nazionale ANCI Bergamo, 22/11/2022 (II mandato)</w:t>
      </w:r>
    </w:p>
    <w:p w14:paraId="25240222" w14:textId="77777777" w:rsidR="002C569C" w:rsidRDefault="002C569C" w:rsidP="002C569C">
      <w:pPr>
        <w:pStyle w:val="Corpotesto"/>
        <w:ind w:left="0"/>
        <w:jc w:val="left"/>
        <w:rPr>
          <w:sz w:val="30"/>
        </w:rPr>
      </w:pPr>
    </w:p>
    <w:p w14:paraId="51D0179E" w14:textId="77777777" w:rsidR="00E7233C" w:rsidRDefault="00E7233C">
      <w:pPr>
        <w:pStyle w:val="Corpotesto"/>
        <w:jc w:val="left"/>
        <w:rPr>
          <w:sz w:val="9"/>
        </w:rPr>
        <w:sectPr w:rsidR="00E7233C">
          <w:type w:val="continuous"/>
          <w:pgSz w:w="11910" w:h="16840"/>
          <w:pgMar w:top="1920" w:right="1700" w:bottom="280" w:left="1700" w:header="720" w:footer="720" w:gutter="0"/>
          <w:cols w:space="720"/>
        </w:sectPr>
      </w:pPr>
    </w:p>
    <w:p w14:paraId="3726FB90" w14:textId="77777777" w:rsidR="00E7233C" w:rsidRDefault="002C569C">
      <w:pPr>
        <w:spacing w:before="65"/>
        <w:ind w:left="1" w:right="1"/>
        <w:jc w:val="center"/>
        <w:rPr>
          <w:sz w:val="32"/>
        </w:rPr>
      </w:pPr>
      <w:r>
        <w:rPr>
          <w:color w:val="00AF50"/>
          <w:spacing w:val="-2"/>
          <w:w w:val="105"/>
          <w:sz w:val="32"/>
        </w:rPr>
        <w:lastRenderedPageBreak/>
        <w:t>Sommario</w:t>
      </w:r>
    </w:p>
    <w:p w14:paraId="6D8DA41E" w14:textId="77777777" w:rsidR="00E7233C" w:rsidRDefault="00E7233C">
      <w:pPr>
        <w:jc w:val="center"/>
        <w:rPr>
          <w:sz w:val="32"/>
        </w:rPr>
        <w:sectPr w:rsidR="00E7233C">
          <w:footerReference w:type="default" r:id="rId10"/>
          <w:pgSz w:w="11910" w:h="16840"/>
          <w:pgMar w:top="1360" w:right="1700" w:bottom="2049" w:left="1700" w:header="0" w:footer="1503" w:gutter="0"/>
          <w:pgNumType w:start="1"/>
          <w:cols w:space="720"/>
        </w:sectPr>
      </w:pPr>
    </w:p>
    <w:sdt>
      <w:sdtPr>
        <w:id w:val="-279262039"/>
        <w:docPartObj>
          <w:docPartGallery w:val="Table of Contents"/>
          <w:docPartUnique/>
        </w:docPartObj>
      </w:sdtPr>
      <w:sdtEndPr/>
      <w:sdtContent>
        <w:p w14:paraId="6DDE06CF" w14:textId="77777777" w:rsidR="00E7233C" w:rsidRDefault="004409F4">
          <w:pPr>
            <w:pStyle w:val="Sommario1"/>
            <w:numPr>
              <w:ilvl w:val="0"/>
              <w:numId w:val="15"/>
            </w:numPr>
            <w:tabs>
              <w:tab w:val="left" w:pos="945"/>
              <w:tab w:val="left" w:leader="dot" w:pos="8122"/>
            </w:tabs>
            <w:spacing w:before="169"/>
            <w:rPr>
              <w:b w:val="0"/>
              <w:sz w:val="18"/>
            </w:rPr>
          </w:pPr>
          <w:hyperlink w:anchor="_bookmark0" w:history="1">
            <w:r w:rsidR="002C569C">
              <w:rPr>
                <w:spacing w:val="-5"/>
              </w:rPr>
              <w:t>Parte</w:t>
            </w:r>
            <w:r w:rsidR="002C569C">
              <w:rPr>
                <w:spacing w:val="-7"/>
              </w:rPr>
              <w:t xml:space="preserve"> </w:t>
            </w:r>
            <w:r w:rsidR="002C569C">
              <w:rPr>
                <w:spacing w:val="-2"/>
              </w:rPr>
              <w:t>generale</w:t>
            </w:r>
            <w:r w:rsidR="002C569C">
              <w:tab/>
            </w:r>
            <w:r w:rsidR="002C569C">
              <w:rPr>
                <w:b w:val="0"/>
                <w:spacing w:val="-10"/>
                <w:sz w:val="18"/>
              </w:rPr>
              <w:t>3</w:t>
            </w:r>
          </w:hyperlink>
        </w:p>
        <w:p w14:paraId="79B83366" w14:textId="77777777" w:rsidR="00E7233C" w:rsidRDefault="004409F4">
          <w:pPr>
            <w:pStyle w:val="Sommario2"/>
            <w:numPr>
              <w:ilvl w:val="1"/>
              <w:numId w:val="15"/>
            </w:numPr>
            <w:tabs>
              <w:tab w:val="left" w:pos="1165"/>
              <w:tab w:val="left" w:leader="dot" w:pos="8122"/>
            </w:tabs>
            <w:spacing w:before="130"/>
            <w:ind w:left="1165"/>
          </w:pPr>
          <w:hyperlink w:anchor="_bookmark1" w:history="1">
            <w:r w:rsidR="002C569C">
              <w:rPr>
                <w:w w:val="105"/>
              </w:rPr>
              <w:t>I</w:t>
            </w:r>
            <w:r w:rsidR="002C569C">
              <w:rPr>
                <w:spacing w:val="-9"/>
                <w:w w:val="105"/>
              </w:rPr>
              <w:t xml:space="preserve"> </w:t>
            </w:r>
            <w:r w:rsidR="002C569C">
              <w:rPr>
                <w:w w:val="105"/>
              </w:rPr>
              <w:t>soggetti</w:t>
            </w:r>
            <w:r w:rsidR="002C569C">
              <w:rPr>
                <w:spacing w:val="-7"/>
                <w:w w:val="105"/>
              </w:rPr>
              <w:t xml:space="preserve"> </w:t>
            </w:r>
            <w:r w:rsidR="002C569C">
              <w:rPr>
                <w:w w:val="105"/>
              </w:rPr>
              <w:t>coinvolti</w:t>
            </w:r>
            <w:r w:rsidR="002C569C">
              <w:rPr>
                <w:spacing w:val="-10"/>
                <w:w w:val="105"/>
              </w:rPr>
              <w:t xml:space="preserve"> </w:t>
            </w:r>
            <w:r w:rsidR="002C569C">
              <w:rPr>
                <w:w w:val="105"/>
              </w:rPr>
              <w:t>nel</w:t>
            </w:r>
            <w:r w:rsidR="002C569C">
              <w:rPr>
                <w:spacing w:val="-9"/>
                <w:w w:val="105"/>
              </w:rPr>
              <w:t xml:space="preserve"> </w:t>
            </w:r>
            <w:r w:rsidR="002C569C">
              <w:rPr>
                <w:w w:val="105"/>
              </w:rPr>
              <w:t>sistema</w:t>
            </w:r>
            <w:r w:rsidR="002C569C">
              <w:rPr>
                <w:spacing w:val="-9"/>
                <w:w w:val="105"/>
              </w:rPr>
              <w:t xml:space="preserve"> </w:t>
            </w:r>
            <w:r w:rsidR="002C569C">
              <w:rPr>
                <w:w w:val="105"/>
              </w:rPr>
              <w:t>di</w:t>
            </w:r>
            <w:r w:rsidR="002C569C">
              <w:rPr>
                <w:spacing w:val="-8"/>
                <w:w w:val="105"/>
              </w:rPr>
              <w:t xml:space="preserve"> </w:t>
            </w:r>
            <w:r w:rsidR="002C569C">
              <w:rPr>
                <w:w w:val="105"/>
              </w:rPr>
              <w:t>prevenzione</w:t>
            </w:r>
            <w:r w:rsidR="002C569C">
              <w:rPr>
                <w:spacing w:val="-9"/>
                <w:w w:val="105"/>
              </w:rPr>
              <w:t xml:space="preserve"> </w:t>
            </w:r>
            <w:r w:rsidR="002C569C">
              <w:rPr>
                <w:w w:val="105"/>
              </w:rPr>
              <w:t>e</w:t>
            </w:r>
            <w:r w:rsidR="002C569C">
              <w:rPr>
                <w:spacing w:val="-8"/>
                <w:w w:val="105"/>
              </w:rPr>
              <w:t xml:space="preserve"> </w:t>
            </w:r>
            <w:r w:rsidR="002C569C">
              <w:rPr>
                <w:w w:val="105"/>
              </w:rPr>
              <w:t>nella</w:t>
            </w:r>
            <w:r w:rsidR="002C569C">
              <w:rPr>
                <w:spacing w:val="-9"/>
                <w:w w:val="105"/>
              </w:rPr>
              <w:t xml:space="preserve"> </w:t>
            </w:r>
            <w:r w:rsidR="002C569C">
              <w:rPr>
                <w:w w:val="105"/>
              </w:rPr>
              <w:t>gestione</w:t>
            </w:r>
            <w:r w:rsidR="002C569C">
              <w:rPr>
                <w:spacing w:val="-8"/>
                <w:w w:val="105"/>
              </w:rPr>
              <w:t xml:space="preserve"> </w:t>
            </w:r>
            <w:r w:rsidR="002C569C">
              <w:rPr>
                <w:w w:val="105"/>
              </w:rPr>
              <w:t>del</w:t>
            </w:r>
            <w:r w:rsidR="002C569C">
              <w:rPr>
                <w:spacing w:val="-8"/>
                <w:w w:val="105"/>
              </w:rPr>
              <w:t xml:space="preserve"> </w:t>
            </w:r>
            <w:r w:rsidR="002C569C">
              <w:rPr>
                <w:spacing w:val="-2"/>
                <w:w w:val="105"/>
              </w:rPr>
              <w:t>rischio</w:t>
            </w:r>
            <w:r w:rsidR="002C569C">
              <w:rPr>
                <w:rFonts w:ascii="Times New Roman"/>
              </w:rPr>
              <w:tab/>
            </w:r>
            <w:r w:rsidR="002C569C">
              <w:rPr>
                <w:spacing w:val="-10"/>
                <w:w w:val="105"/>
              </w:rPr>
              <w:t>3</w:t>
            </w:r>
          </w:hyperlink>
        </w:p>
        <w:p w14:paraId="2A98C82B" w14:textId="77777777" w:rsidR="00E7233C" w:rsidRDefault="004409F4">
          <w:pPr>
            <w:pStyle w:val="Sommario2"/>
            <w:numPr>
              <w:ilvl w:val="2"/>
              <w:numId w:val="15"/>
            </w:numPr>
            <w:tabs>
              <w:tab w:val="left" w:pos="1384"/>
              <w:tab w:val="left" w:leader="dot" w:pos="8122"/>
            </w:tabs>
            <w:spacing w:before="135"/>
          </w:pPr>
          <w:hyperlink w:anchor="_bookmark2" w:history="1">
            <w:r w:rsidR="002C569C">
              <w:t>L’Autorità</w:t>
            </w:r>
            <w:r w:rsidR="002C569C">
              <w:rPr>
                <w:spacing w:val="42"/>
              </w:rPr>
              <w:t xml:space="preserve"> </w:t>
            </w:r>
            <w:r w:rsidR="002C569C">
              <w:t>nazionale</w:t>
            </w:r>
            <w:r w:rsidR="002C569C">
              <w:rPr>
                <w:spacing w:val="40"/>
              </w:rPr>
              <w:t xml:space="preserve"> </w:t>
            </w:r>
            <w:r w:rsidR="002C569C">
              <w:rPr>
                <w:spacing w:val="-2"/>
              </w:rPr>
              <w:t>anticorruzione</w:t>
            </w:r>
            <w:r w:rsidR="002C569C">
              <w:rPr>
                <w:rFonts w:ascii="Times New Roman" w:hAnsi="Times New Roman"/>
              </w:rPr>
              <w:tab/>
            </w:r>
            <w:r w:rsidR="002C569C">
              <w:rPr>
                <w:spacing w:val="-10"/>
              </w:rPr>
              <w:t>3</w:t>
            </w:r>
          </w:hyperlink>
        </w:p>
        <w:p w14:paraId="4243D3B1" w14:textId="29396456" w:rsidR="00E7233C" w:rsidRDefault="004409F4">
          <w:pPr>
            <w:pStyle w:val="Sommario2"/>
            <w:numPr>
              <w:ilvl w:val="2"/>
              <w:numId w:val="15"/>
            </w:numPr>
            <w:tabs>
              <w:tab w:val="left" w:pos="1384"/>
              <w:tab w:val="left" w:leader="dot" w:pos="8122"/>
            </w:tabs>
          </w:pPr>
          <w:hyperlink w:anchor="_bookmark3" w:history="1">
            <w:r w:rsidR="002C569C">
              <w:t>Il</w:t>
            </w:r>
            <w:r w:rsidR="002C569C">
              <w:rPr>
                <w:spacing w:val="14"/>
              </w:rPr>
              <w:t xml:space="preserve"> </w:t>
            </w:r>
            <w:r w:rsidR="002C569C">
              <w:rPr>
                <w:spacing w:val="-2"/>
              </w:rPr>
              <w:t>R</w:t>
            </w:r>
            <w:r w:rsidR="00946A28">
              <w:rPr>
                <w:spacing w:val="-2"/>
              </w:rPr>
              <w:t>.</w:t>
            </w:r>
            <w:r w:rsidR="002C569C">
              <w:rPr>
                <w:spacing w:val="-2"/>
              </w:rPr>
              <w:t>P</w:t>
            </w:r>
            <w:r w:rsidR="00946A28">
              <w:rPr>
                <w:spacing w:val="-2"/>
              </w:rPr>
              <w:t>.</w:t>
            </w:r>
            <w:r w:rsidR="002C569C">
              <w:rPr>
                <w:spacing w:val="-2"/>
              </w:rPr>
              <w:t>C</w:t>
            </w:r>
            <w:r w:rsidR="00946A28">
              <w:rPr>
                <w:spacing w:val="-2"/>
              </w:rPr>
              <w:t>.</w:t>
            </w:r>
            <w:r w:rsidR="002C569C">
              <w:rPr>
                <w:spacing w:val="-2"/>
              </w:rPr>
              <w:t>T</w:t>
            </w:r>
            <w:r w:rsidR="00946A28">
              <w:rPr>
                <w:spacing w:val="-2"/>
              </w:rPr>
              <w:t>.  e il R.A.S.A.</w:t>
            </w:r>
            <w:r w:rsidR="002C569C">
              <w:tab/>
            </w:r>
            <w:r w:rsidR="002C569C">
              <w:rPr>
                <w:spacing w:val="-10"/>
              </w:rPr>
              <w:t>3</w:t>
            </w:r>
          </w:hyperlink>
        </w:p>
        <w:p w14:paraId="3F1CFE60" w14:textId="77777777" w:rsidR="00E7233C" w:rsidRDefault="004409F4">
          <w:pPr>
            <w:pStyle w:val="Sommario2"/>
            <w:numPr>
              <w:ilvl w:val="2"/>
              <w:numId w:val="15"/>
            </w:numPr>
            <w:tabs>
              <w:tab w:val="left" w:pos="1384"/>
              <w:tab w:val="left" w:leader="dot" w:pos="8122"/>
            </w:tabs>
          </w:pPr>
          <w:hyperlink w:anchor="_bookmark4" w:history="1">
            <w:r w:rsidR="002C569C">
              <w:rPr>
                <w:w w:val="105"/>
              </w:rPr>
              <w:t>L’organo</w:t>
            </w:r>
            <w:r w:rsidR="002C569C">
              <w:rPr>
                <w:spacing w:val="4"/>
                <w:w w:val="105"/>
              </w:rPr>
              <w:t xml:space="preserve"> </w:t>
            </w:r>
            <w:r w:rsidR="002C569C">
              <w:rPr>
                <w:w w:val="105"/>
              </w:rPr>
              <w:t>di</w:t>
            </w:r>
            <w:r w:rsidR="002C569C">
              <w:rPr>
                <w:spacing w:val="5"/>
                <w:w w:val="105"/>
              </w:rPr>
              <w:t xml:space="preserve"> </w:t>
            </w:r>
            <w:r w:rsidR="002C569C">
              <w:rPr>
                <w:w w:val="105"/>
              </w:rPr>
              <w:t>indirizzo</w:t>
            </w:r>
            <w:r w:rsidR="002C569C">
              <w:rPr>
                <w:spacing w:val="3"/>
                <w:w w:val="105"/>
              </w:rPr>
              <w:t xml:space="preserve"> </w:t>
            </w:r>
            <w:r w:rsidR="002C569C">
              <w:rPr>
                <w:spacing w:val="-2"/>
                <w:w w:val="105"/>
              </w:rPr>
              <w:t>politico</w:t>
            </w:r>
            <w:r w:rsidR="002C569C">
              <w:rPr>
                <w:rFonts w:ascii="Times New Roman" w:hAnsi="Times New Roman"/>
              </w:rPr>
              <w:tab/>
            </w:r>
            <w:r w:rsidR="002C569C">
              <w:rPr>
                <w:spacing w:val="-10"/>
                <w:w w:val="105"/>
              </w:rPr>
              <w:t>5</w:t>
            </w:r>
          </w:hyperlink>
        </w:p>
        <w:p w14:paraId="565770E1" w14:textId="77777777" w:rsidR="00E7233C" w:rsidRDefault="004409F4">
          <w:pPr>
            <w:pStyle w:val="Sommario2"/>
            <w:numPr>
              <w:ilvl w:val="2"/>
              <w:numId w:val="15"/>
            </w:numPr>
            <w:tabs>
              <w:tab w:val="left" w:pos="1384"/>
              <w:tab w:val="left" w:leader="dot" w:pos="8122"/>
            </w:tabs>
          </w:pPr>
          <w:hyperlink w:anchor="_bookmark5" w:history="1">
            <w:r w:rsidR="002C569C">
              <w:t>I</w:t>
            </w:r>
            <w:r w:rsidR="002C569C">
              <w:rPr>
                <w:spacing w:val="12"/>
              </w:rPr>
              <w:t xml:space="preserve"> </w:t>
            </w:r>
            <w:r w:rsidR="002C569C">
              <w:t>dirigenti</w:t>
            </w:r>
            <w:r w:rsidR="002C569C">
              <w:rPr>
                <w:spacing w:val="11"/>
              </w:rPr>
              <w:t xml:space="preserve"> </w:t>
            </w:r>
            <w:r w:rsidR="002C569C">
              <w:t>e</w:t>
            </w:r>
            <w:r w:rsidR="002C569C">
              <w:rPr>
                <w:spacing w:val="13"/>
              </w:rPr>
              <w:t xml:space="preserve"> </w:t>
            </w:r>
            <w:r w:rsidR="002C569C">
              <w:t>i</w:t>
            </w:r>
            <w:r w:rsidR="002C569C">
              <w:rPr>
                <w:spacing w:val="11"/>
              </w:rPr>
              <w:t xml:space="preserve"> </w:t>
            </w:r>
            <w:r w:rsidR="002C569C">
              <w:t>responsabili</w:t>
            </w:r>
            <w:r w:rsidR="002C569C">
              <w:rPr>
                <w:spacing w:val="14"/>
              </w:rPr>
              <w:t xml:space="preserve"> </w:t>
            </w:r>
            <w:r w:rsidR="002C569C">
              <w:t>delle</w:t>
            </w:r>
            <w:r w:rsidR="002C569C">
              <w:rPr>
                <w:spacing w:val="13"/>
              </w:rPr>
              <w:t xml:space="preserve"> </w:t>
            </w:r>
            <w:r w:rsidR="002C569C">
              <w:t>unità</w:t>
            </w:r>
            <w:r w:rsidR="002C569C">
              <w:rPr>
                <w:spacing w:val="14"/>
              </w:rPr>
              <w:t xml:space="preserve"> </w:t>
            </w:r>
            <w:r w:rsidR="002C569C">
              <w:rPr>
                <w:spacing w:val="-2"/>
              </w:rPr>
              <w:t>organizzative</w:t>
            </w:r>
            <w:r w:rsidR="002C569C">
              <w:tab/>
            </w:r>
            <w:r w:rsidR="002C569C">
              <w:rPr>
                <w:spacing w:val="-10"/>
              </w:rPr>
              <w:t>6</w:t>
            </w:r>
          </w:hyperlink>
        </w:p>
        <w:p w14:paraId="739256EE" w14:textId="77777777" w:rsidR="00E7233C" w:rsidRDefault="004409F4">
          <w:pPr>
            <w:pStyle w:val="Sommario2"/>
            <w:numPr>
              <w:ilvl w:val="2"/>
              <w:numId w:val="15"/>
            </w:numPr>
            <w:tabs>
              <w:tab w:val="left" w:pos="1384"/>
              <w:tab w:val="left" w:leader="dot" w:pos="8122"/>
            </w:tabs>
          </w:pPr>
          <w:hyperlink w:anchor="_bookmark6" w:history="1">
            <w:r w:rsidR="002C569C">
              <w:rPr>
                <w:w w:val="105"/>
              </w:rPr>
              <w:t>Gli</w:t>
            </w:r>
            <w:r w:rsidR="002C569C">
              <w:rPr>
                <w:spacing w:val="5"/>
                <w:w w:val="105"/>
              </w:rPr>
              <w:t xml:space="preserve"> </w:t>
            </w:r>
            <w:r w:rsidR="002C569C">
              <w:rPr>
                <w:w w:val="105"/>
              </w:rPr>
              <w:t>Organismi</w:t>
            </w:r>
            <w:r w:rsidR="002C569C">
              <w:rPr>
                <w:spacing w:val="6"/>
                <w:w w:val="105"/>
              </w:rPr>
              <w:t xml:space="preserve"> </w:t>
            </w:r>
            <w:r w:rsidR="002C569C">
              <w:rPr>
                <w:w w:val="105"/>
              </w:rPr>
              <w:t>Indipendenti</w:t>
            </w:r>
            <w:r w:rsidR="002C569C">
              <w:rPr>
                <w:spacing w:val="6"/>
                <w:w w:val="105"/>
              </w:rPr>
              <w:t xml:space="preserve"> </w:t>
            </w:r>
            <w:r w:rsidR="002C569C">
              <w:rPr>
                <w:w w:val="105"/>
              </w:rPr>
              <w:t>di</w:t>
            </w:r>
            <w:r w:rsidR="002C569C">
              <w:rPr>
                <w:spacing w:val="3"/>
                <w:w w:val="105"/>
              </w:rPr>
              <w:t xml:space="preserve"> </w:t>
            </w:r>
            <w:r w:rsidR="002C569C">
              <w:rPr>
                <w:w w:val="105"/>
              </w:rPr>
              <w:t>Valutazione</w:t>
            </w:r>
            <w:r w:rsidR="002C569C">
              <w:rPr>
                <w:spacing w:val="5"/>
                <w:w w:val="105"/>
              </w:rPr>
              <w:t xml:space="preserve"> </w:t>
            </w:r>
            <w:r w:rsidR="002C569C">
              <w:rPr>
                <w:spacing w:val="-2"/>
                <w:w w:val="105"/>
              </w:rPr>
              <w:t>(OIV)</w:t>
            </w:r>
            <w:r w:rsidR="002C569C">
              <w:tab/>
            </w:r>
            <w:r w:rsidR="002C569C">
              <w:rPr>
                <w:spacing w:val="-12"/>
                <w:w w:val="105"/>
              </w:rPr>
              <w:t>6</w:t>
            </w:r>
          </w:hyperlink>
        </w:p>
        <w:p w14:paraId="501DD794" w14:textId="77777777" w:rsidR="00E7233C" w:rsidRDefault="004409F4">
          <w:pPr>
            <w:pStyle w:val="Sommario2"/>
            <w:numPr>
              <w:ilvl w:val="2"/>
              <w:numId w:val="15"/>
            </w:numPr>
            <w:tabs>
              <w:tab w:val="left" w:pos="1384"/>
              <w:tab w:val="left" w:leader="dot" w:pos="8122"/>
            </w:tabs>
            <w:spacing w:before="135"/>
          </w:pPr>
          <w:hyperlink w:anchor="_bookmark7" w:history="1">
            <w:r w:rsidR="002C569C">
              <w:t>Il</w:t>
            </w:r>
            <w:r w:rsidR="002C569C">
              <w:rPr>
                <w:spacing w:val="12"/>
              </w:rPr>
              <w:t xml:space="preserve"> </w:t>
            </w:r>
            <w:r w:rsidR="002C569C">
              <w:t>personale</w:t>
            </w:r>
            <w:r w:rsidR="002C569C">
              <w:rPr>
                <w:spacing w:val="12"/>
              </w:rPr>
              <w:t xml:space="preserve"> </w:t>
            </w:r>
            <w:r w:rsidR="002C569C">
              <w:rPr>
                <w:spacing w:val="-2"/>
              </w:rPr>
              <w:t>dipendente</w:t>
            </w:r>
            <w:r w:rsidR="002C569C">
              <w:tab/>
            </w:r>
            <w:r w:rsidR="002C569C">
              <w:rPr>
                <w:spacing w:val="-10"/>
              </w:rPr>
              <w:t>7</w:t>
            </w:r>
          </w:hyperlink>
        </w:p>
        <w:p w14:paraId="23E430FE" w14:textId="77777777" w:rsidR="00E7233C" w:rsidRDefault="004409F4">
          <w:pPr>
            <w:pStyle w:val="Sommario2"/>
            <w:numPr>
              <w:ilvl w:val="1"/>
              <w:numId w:val="15"/>
            </w:numPr>
            <w:tabs>
              <w:tab w:val="left" w:pos="1165"/>
              <w:tab w:val="left" w:leader="dot" w:pos="8122"/>
            </w:tabs>
            <w:spacing w:before="133" w:line="254" w:lineRule="auto"/>
            <w:ind w:left="505" w:right="291" w:firstLine="0"/>
          </w:pPr>
          <w:hyperlink w:anchor="_bookmark8" w:history="1">
            <w:r w:rsidR="002C569C">
              <w:rPr>
                <w:w w:val="105"/>
              </w:rPr>
              <w:t>Le modalità di approvazione delle misure di prevenzione della corruzione e per la</w:t>
            </w:r>
          </w:hyperlink>
          <w:r w:rsidR="002C569C">
            <w:rPr>
              <w:w w:val="105"/>
            </w:rPr>
            <w:t xml:space="preserve"> </w:t>
          </w:r>
          <w:hyperlink w:anchor="_bookmark8" w:history="1">
            <w:r w:rsidR="002C569C">
              <w:rPr>
                <w:spacing w:val="-2"/>
                <w:w w:val="105"/>
              </w:rPr>
              <w:t>trasparenza</w:t>
            </w:r>
            <w:r w:rsidR="002C569C">
              <w:tab/>
            </w:r>
            <w:r w:rsidR="002C569C">
              <w:rPr>
                <w:spacing w:val="-19"/>
                <w:w w:val="105"/>
              </w:rPr>
              <w:t>7</w:t>
            </w:r>
          </w:hyperlink>
        </w:p>
        <w:p w14:paraId="04384D27" w14:textId="77777777" w:rsidR="00E7233C" w:rsidRDefault="004409F4">
          <w:pPr>
            <w:pStyle w:val="Sommario2"/>
            <w:numPr>
              <w:ilvl w:val="1"/>
              <w:numId w:val="15"/>
            </w:numPr>
            <w:tabs>
              <w:tab w:val="left" w:pos="1165"/>
              <w:tab w:val="left" w:leader="dot" w:pos="8122"/>
            </w:tabs>
            <w:spacing w:before="119"/>
            <w:ind w:left="1165"/>
          </w:pPr>
          <w:hyperlink w:anchor="_bookmark9" w:history="1">
            <w:r w:rsidR="002C569C">
              <w:t>Gli</w:t>
            </w:r>
            <w:r w:rsidR="002C569C">
              <w:rPr>
                <w:spacing w:val="28"/>
              </w:rPr>
              <w:t xml:space="preserve"> </w:t>
            </w:r>
            <w:r w:rsidR="002C569C">
              <w:t>obiettivi</w:t>
            </w:r>
            <w:r w:rsidR="002C569C">
              <w:rPr>
                <w:spacing w:val="23"/>
              </w:rPr>
              <w:t xml:space="preserve"> </w:t>
            </w:r>
            <w:r w:rsidR="002C569C">
              <w:rPr>
                <w:spacing w:val="-2"/>
              </w:rPr>
              <w:t>strategici</w:t>
            </w:r>
            <w:r w:rsidR="002C569C">
              <w:tab/>
            </w:r>
            <w:r w:rsidR="002C569C">
              <w:rPr>
                <w:spacing w:val="-10"/>
              </w:rPr>
              <w:t>8</w:t>
            </w:r>
          </w:hyperlink>
        </w:p>
        <w:p w14:paraId="7EF49294" w14:textId="77777777" w:rsidR="00E7233C" w:rsidRDefault="004409F4">
          <w:pPr>
            <w:pStyle w:val="Sommario1"/>
            <w:numPr>
              <w:ilvl w:val="0"/>
              <w:numId w:val="15"/>
            </w:numPr>
            <w:tabs>
              <w:tab w:val="left" w:pos="945"/>
              <w:tab w:val="left" w:leader="dot" w:pos="8033"/>
            </w:tabs>
            <w:rPr>
              <w:b w:val="0"/>
              <w:sz w:val="18"/>
            </w:rPr>
          </w:pPr>
          <w:hyperlink w:anchor="_bookmark10" w:history="1">
            <w:r w:rsidR="002C569C">
              <w:t>L’analisi</w:t>
            </w:r>
            <w:r w:rsidR="002C569C">
              <w:rPr>
                <w:spacing w:val="13"/>
              </w:rPr>
              <w:t xml:space="preserve"> </w:t>
            </w:r>
            <w:r w:rsidR="002C569C">
              <w:t>del</w:t>
            </w:r>
            <w:r w:rsidR="002C569C">
              <w:rPr>
                <w:spacing w:val="11"/>
              </w:rPr>
              <w:t xml:space="preserve"> </w:t>
            </w:r>
            <w:r w:rsidR="002C569C">
              <w:rPr>
                <w:spacing w:val="-2"/>
              </w:rPr>
              <w:t>contesto</w:t>
            </w:r>
            <w:r w:rsidR="002C569C">
              <w:rPr>
                <w:rFonts w:ascii="Times New Roman" w:hAnsi="Times New Roman"/>
                <w:b w:val="0"/>
              </w:rPr>
              <w:tab/>
            </w:r>
            <w:r w:rsidR="002C569C">
              <w:rPr>
                <w:b w:val="0"/>
                <w:spacing w:val="-5"/>
                <w:sz w:val="18"/>
              </w:rPr>
              <w:t>10</w:t>
            </w:r>
          </w:hyperlink>
        </w:p>
        <w:p w14:paraId="07A82790" w14:textId="77777777" w:rsidR="00E7233C" w:rsidRDefault="004409F4">
          <w:pPr>
            <w:pStyle w:val="Sommario2"/>
            <w:numPr>
              <w:ilvl w:val="1"/>
              <w:numId w:val="15"/>
            </w:numPr>
            <w:tabs>
              <w:tab w:val="left" w:pos="1165"/>
              <w:tab w:val="left" w:leader="dot" w:pos="8033"/>
            </w:tabs>
            <w:spacing w:before="130"/>
            <w:ind w:left="1165"/>
          </w:pPr>
          <w:hyperlink w:anchor="_bookmark11" w:history="1">
            <w:r w:rsidR="002C569C">
              <w:t>L’analisi</w:t>
            </w:r>
            <w:r w:rsidR="002C569C">
              <w:rPr>
                <w:spacing w:val="18"/>
              </w:rPr>
              <w:t xml:space="preserve"> </w:t>
            </w:r>
            <w:r w:rsidR="002C569C">
              <w:t>del</w:t>
            </w:r>
            <w:r w:rsidR="002C569C">
              <w:rPr>
                <w:spacing w:val="21"/>
              </w:rPr>
              <w:t xml:space="preserve"> </w:t>
            </w:r>
            <w:r w:rsidR="002C569C">
              <w:t>contesto</w:t>
            </w:r>
            <w:r w:rsidR="002C569C">
              <w:rPr>
                <w:spacing w:val="20"/>
              </w:rPr>
              <w:t xml:space="preserve"> </w:t>
            </w:r>
            <w:r w:rsidR="002C569C">
              <w:rPr>
                <w:spacing w:val="-2"/>
              </w:rPr>
              <w:t>esterno</w:t>
            </w:r>
            <w:r w:rsidR="002C569C">
              <w:rPr>
                <w:rFonts w:ascii="Times New Roman" w:hAnsi="Times New Roman"/>
              </w:rPr>
              <w:tab/>
            </w:r>
            <w:r w:rsidR="002C569C">
              <w:rPr>
                <w:spacing w:val="-5"/>
              </w:rPr>
              <w:t>10</w:t>
            </w:r>
          </w:hyperlink>
        </w:p>
        <w:p w14:paraId="59027316" w14:textId="77777777" w:rsidR="00E7233C" w:rsidRDefault="004409F4">
          <w:pPr>
            <w:pStyle w:val="Sommario2"/>
            <w:numPr>
              <w:ilvl w:val="1"/>
              <w:numId w:val="15"/>
            </w:numPr>
            <w:tabs>
              <w:tab w:val="left" w:pos="1165"/>
              <w:tab w:val="left" w:leader="dot" w:pos="8033"/>
            </w:tabs>
            <w:ind w:left="1165"/>
          </w:pPr>
          <w:hyperlink w:anchor="_bookmark12" w:history="1">
            <w:r w:rsidR="002C569C">
              <w:t>L’analisi</w:t>
            </w:r>
            <w:r w:rsidR="002C569C">
              <w:rPr>
                <w:spacing w:val="18"/>
              </w:rPr>
              <w:t xml:space="preserve"> </w:t>
            </w:r>
            <w:r w:rsidR="002C569C">
              <w:t>del</w:t>
            </w:r>
            <w:r w:rsidR="002C569C">
              <w:rPr>
                <w:spacing w:val="21"/>
              </w:rPr>
              <w:t xml:space="preserve"> </w:t>
            </w:r>
            <w:r w:rsidR="002C569C">
              <w:t>contesto</w:t>
            </w:r>
            <w:r w:rsidR="002C569C">
              <w:rPr>
                <w:spacing w:val="20"/>
              </w:rPr>
              <w:t xml:space="preserve"> </w:t>
            </w:r>
            <w:r w:rsidR="002C569C">
              <w:rPr>
                <w:spacing w:val="-2"/>
              </w:rPr>
              <w:t>interno</w:t>
            </w:r>
            <w:r w:rsidR="002C569C">
              <w:rPr>
                <w:rFonts w:ascii="Times New Roman" w:hAnsi="Times New Roman"/>
              </w:rPr>
              <w:tab/>
            </w:r>
            <w:r w:rsidR="002C569C">
              <w:rPr>
                <w:spacing w:val="-5"/>
              </w:rPr>
              <w:t>10</w:t>
            </w:r>
          </w:hyperlink>
        </w:p>
        <w:p w14:paraId="4E060089" w14:textId="77777777" w:rsidR="00E7233C" w:rsidRDefault="004409F4">
          <w:pPr>
            <w:pStyle w:val="Sommario2"/>
            <w:numPr>
              <w:ilvl w:val="2"/>
              <w:numId w:val="15"/>
            </w:numPr>
            <w:tabs>
              <w:tab w:val="left" w:pos="1384"/>
              <w:tab w:val="left" w:leader="dot" w:pos="8033"/>
            </w:tabs>
            <w:spacing w:before="133"/>
          </w:pPr>
          <w:hyperlink w:anchor="_bookmark13" w:history="1">
            <w:r w:rsidR="002C569C">
              <w:rPr>
                <w:spacing w:val="-2"/>
                <w:w w:val="105"/>
              </w:rPr>
              <w:t>La</w:t>
            </w:r>
            <w:r w:rsidR="002C569C">
              <w:rPr>
                <w:w w:val="105"/>
              </w:rPr>
              <w:t xml:space="preserve"> </w:t>
            </w:r>
            <w:r w:rsidR="002C569C">
              <w:rPr>
                <w:spacing w:val="-2"/>
                <w:w w:val="105"/>
              </w:rPr>
              <w:t>struttura</w:t>
            </w:r>
            <w:r w:rsidR="002C569C">
              <w:rPr>
                <w:w w:val="105"/>
              </w:rPr>
              <w:t xml:space="preserve"> </w:t>
            </w:r>
            <w:r w:rsidR="002C569C">
              <w:rPr>
                <w:spacing w:val="-2"/>
                <w:w w:val="105"/>
              </w:rPr>
              <w:t>organizzativa</w:t>
            </w:r>
            <w:r w:rsidR="002C569C">
              <w:tab/>
            </w:r>
            <w:r w:rsidR="002C569C">
              <w:rPr>
                <w:spacing w:val="-5"/>
                <w:w w:val="105"/>
              </w:rPr>
              <w:t>10</w:t>
            </w:r>
          </w:hyperlink>
        </w:p>
        <w:p w14:paraId="574F7709" w14:textId="77777777" w:rsidR="00E7233C" w:rsidRDefault="004409F4">
          <w:pPr>
            <w:pStyle w:val="Sommario2"/>
            <w:numPr>
              <w:ilvl w:val="2"/>
              <w:numId w:val="15"/>
            </w:numPr>
            <w:tabs>
              <w:tab w:val="left" w:pos="1384"/>
              <w:tab w:val="left" w:leader="dot" w:pos="8033"/>
            </w:tabs>
          </w:pPr>
          <w:hyperlink w:anchor="_bookmark14" w:history="1">
            <w:r w:rsidR="002C569C">
              <w:rPr>
                <w:w w:val="105"/>
              </w:rPr>
              <w:t>La</w:t>
            </w:r>
            <w:r w:rsidR="002C569C">
              <w:rPr>
                <w:spacing w:val="-6"/>
                <w:w w:val="105"/>
              </w:rPr>
              <w:t xml:space="preserve"> </w:t>
            </w:r>
            <w:r w:rsidR="002C569C">
              <w:rPr>
                <w:w w:val="105"/>
              </w:rPr>
              <w:t>valutazione</w:t>
            </w:r>
            <w:r w:rsidR="002C569C">
              <w:rPr>
                <w:spacing w:val="-9"/>
                <w:w w:val="105"/>
              </w:rPr>
              <w:t xml:space="preserve"> </w:t>
            </w:r>
            <w:r w:rsidR="002C569C">
              <w:rPr>
                <w:w w:val="105"/>
              </w:rPr>
              <w:t>di</w:t>
            </w:r>
            <w:r w:rsidR="002C569C">
              <w:rPr>
                <w:spacing w:val="-7"/>
                <w:w w:val="105"/>
              </w:rPr>
              <w:t xml:space="preserve"> </w:t>
            </w:r>
            <w:r w:rsidR="002C569C">
              <w:rPr>
                <w:w w:val="105"/>
              </w:rPr>
              <w:t>impatto</w:t>
            </w:r>
            <w:r w:rsidR="002C569C">
              <w:rPr>
                <w:spacing w:val="-7"/>
                <w:w w:val="105"/>
              </w:rPr>
              <w:t xml:space="preserve"> </w:t>
            </w:r>
            <w:r w:rsidR="002C569C">
              <w:rPr>
                <w:w w:val="105"/>
              </w:rPr>
              <w:t>del</w:t>
            </w:r>
            <w:r w:rsidR="002C569C">
              <w:rPr>
                <w:spacing w:val="-9"/>
                <w:w w:val="105"/>
              </w:rPr>
              <w:t xml:space="preserve"> </w:t>
            </w:r>
            <w:r w:rsidR="002C569C">
              <w:rPr>
                <w:w w:val="105"/>
              </w:rPr>
              <w:t>contesto</w:t>
            </w:r>
            <w:r w:rsidR="002C569C">
              <w:rPr>
                <w:spacing w:val="-7"/>
                <w:w w:val="105"/>
              </w:rPr>
              <w:t xml:space="preserve"> </w:t>
            </w:r>
            <w:r w:rsidR="002C569C">
              <w:rPr>
                <w:w w:val="105"/>
              </w:rPr>
              <w:t>interno</w:t>
            </w:r>
            <w:r w:rsidR="002C569C">
              <w:rPr>
                <w:spacing w:val="-8"/>
                <w:w w:val="105"/>
              </w:rPr>
              <w:t xml:space="preserve"> </w:t>
            </w:r>
            <w:r w:rsidR="002C569C">
              <w:rPr>
                <w:w w:val="105"/>
              </w:rPr>
              <w:t>ed</w:t>
            </w:r>
            <w:r w:rsidR="002C569C">
              <w:rPr>
                <w:spacing w:val="-6"/>
                <w:w w:val="105"/>
              </w:rPr>
              <w:t xml:space="preserve"> </w:t>
            </w:r>
            <w:r w:rsidR="002C569C">
              <w:rPr>
                <w:spacing w:val="-2"/>
                <w:w w:val="105"/>
              </w:rPr>
              <w:t>esterno</w:t>
            </w:r>
            <w:r w:rsidR="002C569C">
              <w:tab/>
            </w:r>
            <w:r w:rsidR="002C569C">
              <w:rPr>
                <w:spacing w:val="-5"/>
                <w:w w:val="105"/>
              </w:rPr>
              <w:t>12</w:t>
            </w:r>
          </w:hyperlink>
        </w:p>
        <w:p w14:paraId="1E968A5C" w14:textId="77777777" w:rsidR="00E7233C" w:rsidRDefault="004409F4">
          <w:pPr>
            <w:pStyle w:val="Sommario2"/>
            <w:numPr>
              <w:ilvl w:val="1"/>
              <w:numId w:val="15"/>
            </w:numPr>
            <w:tabs>
              <w:tab w:val="left" w:pos="1165"/>
              <w:tab w:val="left" w:leader="dot" w:pos="8033"/>
            </w:tabs>
            <w:spacing w:before="134"/>
            <w:ind w:left="1165"/>
          </w:pPr>
          <w:hyperlink w:anchor="_bookmark15" w:history="1">
            <w:r w:rsidR="002C569C">
              <w:rPr>
                <w:w w:val="105"/>
              </w:rPr>
              <w:t>La</w:t>
            </w:r>
            <w:r w:rsidR="002C569C">
              <w:rPr>
                <w:spacing w:val="1"/>
                <w:w w:val="105"/>
              </w:rPr>
              <w:t xml:space="preserve"> </w:t>
            </w:r>
            <w:r w:rsidR="002C569C">
              <w:rPr>
                <w:w w:val="105"/>
              </w:rPr>
              <w:t>mappatura</w:t>
            </w:r>
            <w:r w:rsidR="002C569C">
              <w:rPr>
                <w:spacing w:val="1"/>
                <w:w w:val="105"/>
              </w:rPr>
              <w:t xml:space="preserve"> </w:t>
            </w:r>
            <w:r w:rsidR="002C569C">
              <w:rPr>
                <w:w w:val="105"/>
              </w:rPr>
              <w:t>dei</w:t>
            </w:r>
            <w:r w:rsidR="002C569C">
              <w:rPr>
                <w:spacing w:val="-3"/>
                <w:w w:val="105"/>
              </w:rPr>
              <w:t xml:space="preserve"> </w:t>
            </w:r>
            <w:r w:rsidR="002C569C">
              <w:rPr>
                <w:spacing w:val="-2"/>
                <w:w w:val="105"/>
              </w:rPr>
              <w:t>processi</w:t>
            </w:r>
            <w:r w:rsidR="002C569C">
              <w:tab/>
            </w:r>
            <w:r w:rsidR="002C569C">
              <w:rPr>
                <w:spacing w:val="-5"/>
                <w:w w:val="105"/>
              </w:rPr>
              <w:t>12</w:t>
            </w:r>
          </w:hyperlink>
        </w:p>
        <w:p w14:paraId="1046A917" w14:textId="77777777" w:rsidR="00E7233C" w:rsidRDefault="004409F4">
          <w:pPr>
            <w:pStyle w:val="Sommario1"/>
            <w:numPr>
              <w:ilvl w:val="0"/>
              <w:numId w:val="15"/>
            </w:numPr>
            <w:tabs>
              <w:tab w:val="left" w:pos="945"/>
              <w:tab w:val="left" w:leader="dot" w:pos="8033"/>
            </w:tabs>
            <w:spacing w:before="128"/>
            <w:rPr>
              <w:b w:val="0"/>
              <w:sz w:val="18"/>
            </w:rPr>
          </w:pPr>
          <w:hyperlink w:anchor="_bookmark16" w:history="1">
            <w:r w:rsidR="002C569C">
              <w:t>Valutazione</w:t>
            </w:r>
            <w:r w:rsidR="002C569C">
              <w:rPr>
                <w:spacing w:val="10"/>
              </w:rPr>
              <w:t xml:space="preserve"> </w:t>
            </w:r>
            <w:r w:rsidR="002C569C">
              <w:t>del</w:t>
            </w:r>
            <w:r w:rsidR="002C569C">
              <w:rPr>
                <w:spacing w:val="8"/>
              </w:rPr>
              <w:t xml:space="preserve"> </w:t>
            </w:r>
            <w:r w:rsidR="002C569C">
              <w:rPr>
                <w:spacing w:val="-2"/>
              </w:rPr>
              <w:t>rischio</w:t>
            </w:r>
            <w:r w:rsidR="002C569C">
              <w:tab/>
            </w:r>
            <w:r w:rsidR="002C569C">
              <w:rPr>
                <w:b w:val="0"/>
                <w:spacing w:val="-5"/>
                <w:sz w:val="18"/>
              </w:rPr>
              <w:t>15</w:t>
            </w:r>
          </w:hyperlink>
        </w:p>
        <w:p w14:paraId="01D19DA4" w14:textId="77777777" w:rsidR="00E7233C" w:rsidRDefault="004409F4">
          <w:pPr>
            <w:pStyle w:val="Sommario2"/>
            <w:numPr>
              <w:ilvl w:val="1"/>
              <w:numId w:val="15"/>
            </w:numPr>
            <w:tabs>
              <w:tab w:val="left" w:pos="1165"/>
              <w:tab w:val="left" w:leader="dot" w:pos="8033"/>
            </w:tabs>
            <w:spacing w:before="131"/>
            <w:ind w:left="1165"/>
          </w:pPr>
          <w:hyperlink w:anchor="_bookmark17" w:history="1">
            <w:r w:rsidR="002C569C">
              <w:t>Identificazione</w:t>
            </w:r>
            <w:r w:rsidR="002C569C">
              <w:rPr>
                <w:spacing w:val="26"/>
              </w:rPr>
              <w:t xml:space="preserve"> </w:t>
            </w:r>
            <w:r w:rsidR="002C569C">
              <w:t>del</w:t>
            </w:r>
            <w:r w:rsidR="002C569C">
              <w:rPr>
                <w:spacing w:val="24"/>
              </w:rPr>
              <w:t xml:space="preserve"> </w:t>
            </w:r>
            <w:r w:rsidR="002C569C">
              <w:rPr>
                <w:spacing w:val="-2"/>
              </w:rPr>
              <w:t>rischio</w:t>
            </w:r>
            <w:r w:rsidR="002C569C">
              <w:tab/>
            </w:r>
            <w:r w:rsidR="002C569C">
              <w:rPr>
                <w:spacing w:val="-5"/>
              </w:rPr>
              <w:t>15</w:t>
            </w:r>
          </w:hyperlink>
        </w:p>
        <w:p w14:paraId="61995E97" w14:textId="77777777" w:rsidR="00E7233C" w:rsidRDefault="004409F4">
          <w:pPr>
            <w:pStyle w:val="Sommario2"/>
            <w:numPr>
              <w:ilvl w:val="1"/>
              <w:numId w:val="15"/>
            </w:numPr>
            <w:tabs>
              <w:tab w:val="left" w:pos="1165"/>
              <w:tab w:val="left" w:leader="dot" w:pos="8033"/>
            </w:tabs>
            <w:spacing w:before="135"/>
            <w:ind w:left="1165"/>
          </w:pPr>
          <w:hyperlink w:anchor="_bookmark18" w:history="1">
            <w:r w:rsidR="002C569C">
              <w:t>Analisi</w:t>
            </w:r>
            <w:r w:rsidR="002C569C">
              <w:rPr>
                <w:spacing w:val="29"/>
              </w:rPr>
              <w:t xml:space="preserve"> </w:t>
            </w:r>
            <w:r w:rsidR="002C569C">
              <w:t>del</w:t>
            </w:r>
            <w:r w:rsidR="002C569C">
              <w:rPr>
                <w:spacing w:val="27"/>
              </w:rPr>
              <w:t xml:space="preserve"> </w:t>
            </w:r>
            <w:r w:rsidR="002C569C">
              <w:rPr>
                <w:spacing w:val="-2"/>
              </w:rPr>
              <w:t>rischio</w:t>
            </w:r>
            <w:r w:rsidR="002C569C">
              <w:tab/>
            </w:r>
            <w:r w:rsidR="002C569C">
              <w:rPr>
                <w:spacing w:val="-5"/>
              </w:rPr>
              <w:t>17</w:t>
            </w:r>
          </w:hyperlink>
        </w:p>
        <w:p w14:paraId="53CEA1AC" w14:textId="77777777" w:rsidR="00E7233C" w:rsidRDefault="004409F4">
          <w:pPr>
            <w:pStyle w:val="Sommario2"/>
            <w:numPr>
              <w:ilvl w:val="2"/>
              <w:numId w:val="15"/>
            </w:numPr>
            <w:tabs>
              <w:tab w:val="left" w:pos="1384"/>
              <w:tab w:val="left" w:leader="dot" w:pos="8033"/>
            </w:tabs>
          </w:pPr>
          <w:hyperlink w:anchor="_bookmark19" w:history="1">
            <w:r w:rsidR="002C569C">
              <w:t>Scelta</w:t>
            </w:r>
            <w:r w:rsidR="002C569C">
              <w:rPr>
                <w:spacing w:val="28"/>
              </w:rPr>
              <w:t xml:space="preserve"> </w:t>
            </w:r>
            <w:r w:rsidR="002C569C">
              <w:t>dell’approccio</w:t>
            </w:r>
            <w:r w:rsidR="002C569C">
              <w:rPr>
                <w:spacing w:val="28"/>
              </w:rPr>
              <w:t xml:space="preserve"> </w:t>
            </w:r>
            <w:r w:rsidR="002C569C">
              <w:rPr>
                <w:spacing w:val="-2"/>
              </w:rPr>
              <w:t>valutativo</w:t>
            </w:r>
            <w:r w:rsidR="002C569C">
              <w:rPr>
                <w:rFonts w:ascii="Times New Roman" w:hAnsi="Times New Roman"/>
              </w:rPr>
              <w:tab/>
            </w:r>
            <w:r w:rsidR="002C569C">
              <w:rPr>
                <w:spacing w:val="-5"/>
              </w:rPr>
              <w:t>17</w:t>
            </w:r>
          </w:hyperlink>
        </w:p>
        <w:p w14:paraId="391D13A9" w14:textId="77777777" w:rsidR="00E7233C" w:rsidRDefault="004409F4">
          <w:pPr>
            <w:pStyle w:val="Sommario2"/>
            <w:numPr>
              <w:ilvl w:val="2"/>
              <w:numId w:val="15"/>
            </w:numPr>
            <w:tabs>
              <w:tab w:val="left" w:pos="1384"/>
              <w:tab w:val="left" w:leader="dot" w:pos="8033"/>
            </w:tabs>
          </w:pPr>
          <w:hyperlink w:anchor="_bookmark20" w:history="1">
            <w:r w:rsidR="002C569C">
              <w:rPr>
                <w:w w:val="105"/>
              </w:rPr>
              <w:t>I</w:t>
            </w:r>
            <w:r w:rsidR="002C569C">
              <w:rPr>
                <w:spacing w:val="-7"/>
                <w:w w:val="105"/>
              </w:rPr>
              <w:t xml:space="preserve"> </w:t>
            </w:r>
            <w:r w:rsidR="002C569C">
              <w:rPr>
                <w:w w:val="105"/>
              </w:rPr>
              <w:t>criteri</w:t>
            </w:r>
            <w:r w:rsidR="002C569C">
              <w:rPr>
                <w:spacing w:val="-9"/>
                <w:w w:val="105"/>
              </w:rPr>
              <w:t xml:space="preserve"> </w:t>
            </w:r>
            <w:r w:rsidR="002C569C">
              <w:rPr>
                <w:w w:val="105"/>
              </w:rPr>
              <w:t>di</w:t>
            </w:r>
            <w:r w:rsidR="002C569C">
              <w:rPr>
                <w:spacing w:val="-6"/>
                <w:w w:val="105"/>
              </w:rPr>
              <w:t xml:space="preserve"> </w:t>
            </w:r>
            <w:r w:rsidR="002C569C">
              <w:rPr>
                <w:spacing w:val="-2"/>
                <w:w w:val="105"/>
              </w:rPr>
              <w:t>valutazione</w:t>
            </w:r>
            <w:r w:rsidR="002C569C">
              <w:tab/>
            </w:r>
            <w:r w:rsidR="002C569C">
              <w:rPr>
                <w:spacing w:val="-5"/>
                <w:w w:val="105"/>
              </w:rPr>
              <w:t>17</w:t>
            </w:r>
          </w:hyperlink>
        </w:p>
        <w:p w14:paraId="2B87FB82" w14:textId="77777777" w:rsidR="00E7233C" w:rsidRDefault="004409F4">
          <w:pPr>
            <w:pStyle w:val="Sommario2"/>
            <w:numPr>
              <w:ilvl w:val="2"/>
              <w:numId w:val="15"/>
            </w:numPr>
            <w:tabs>
              <w:tab w:val="left" w:pos="1384"/>
              <w:tab w:val="left" w:leader="dot" w:pos="8033"/>
            </w:tabs>
          </w:pPr>
          <w:hyperlink w:anchor="_bookmark21" w:history="1">
            <w:r w:rsidR="002C569C">
              <w:rPr>
                <w:w w:val="105"/>
              </w:rPr>
              <w:t>La rilevazione</w:t>
            </w:r>
            <w:r w:rsidR="002C569C">
              <w:rPr>
                <w:spacing w:val="-2"/>
                <w:w w:val="105"/>
              </w:rPr>
              <w:t xml:space="preserve"> </w:t>
            </w:r>
            <w:r w:rsidR="002C569C">
              <w:rPr>
                <w:w w:val="105"/>
              </w:rPr>
              <w:t>di dati</w:t>
            </w:r>
            <w:r w:rsidR="002C569C">
              <w:rPr>
                <w:spacing w:val="-3"/>
                <w:w w:val="105"/>
              </w:rPr>
              <w:t xml:space="preserve"> </w:t>
            </w:r>
            <w:r w:rsidR="002C569C">
              <w:rPr>
                <w:w w:val="105"/>
              </w:rPr>
              <w:t>e</w:t>
            </w:r>
            <w:r w:rsidR="002C569C">
              <w:rPr>
                <w:spacing w:val="-2"/>
                <w:w w:val="105"/>
              </w:rPr>
              <w:t xml:space="preserve"> informazioni</w:t>
            </w:r>
            <w:r w:rsidR="002C569C">
              <w:tab/>
            </w:r>
            <w:r w:rsidR="002C569C">
              <w:rPr>
                <w:spacing w:val="-5"/>
                <w:w w:val="105"/>
              </w:rPr>
              <w:t>18</w:t>
            </w:r>
          </w:hyperlink>
        </w:p>
        <w:p w14:paraId="1AC87E26" w14:textId="77777777" w:rsidR="00E7233C" w:rsidRDefault="004409F4">
          <w:pPr>
            <w:pStyle w:val="Sommario2"/>
            <w:numPr>
              <w:ilvl w:val="2"/>
              <w:numId w:val="15"/>
            </w:numPr>
            <w:tabs>
              <w:tab w:val="left" w:pos="1384"/>
              <w:tab w:val="left" w:leader="dot" w:pos="8033"/>
            </w:tabs>
          </w:pPr>
          <w:hyperlink w:anchor="_bookmark22" w:history="1">
            <w:r w:rsidR="002C569C">
              <w:rPr>
                <w:w w:val="105"/>
              </w:rPr>
              <w:t>formulazione</w:t>
            </w:r>
            <w:r w:rsidR="002C569C">
              <w:rPr>
                <w:spacing w:val="4"/>
                <w:w w:val="105"/>
              </w:rPr>
              <w:t xml:space="preserve"> </w:t>
            </w:r>
            <w:r w:rsidR="002C569C">
              <w:rPr>
                <w:w w:val="105"/>
              </w:rPr>
              <w:t>di</w:t>
            </w:r>
            <w:r w:rsidR="002C569C">
              <w:rPr>
                <w:spacing w:val="4"/>
                <w:w w:val="105"/>
              </w:rPr>
              <w:t xml:space="preserve"> </w:t>
            </w:r>
            <w:r w:rsidR="002C569C">
              <w:rPr>
                <w:w w:val="105"/>
              </w:rPr>
              <w:t>un</w:t>
            </w:r>
            <w:r w:rsidR="002C569C">
              <w:rPr>
                <w:spacing w:val="6"/>
                <w:w w:val="105"/>
              </w:rPr>
              <w:t xml:space="preserve"> </w:t>
            </w:r>
            <w:r w:rsidR="002C569C">
              <w:rPr>
                <w:w w:val="105"/>
              </w:rPr>
              <w:t>giudizio</w:t>
            </w:r>
            <w:r w:rsidR="002C569C">
              <w:rPr>
                <w:spacing w:val="3"/>
                <w:w w:val="105"/>
              </w:rPr>
              <w:t xml:space="preserve"> </w:t>
            </w:r>
            <w:r w:rsidR="002C569C">
              <w:rPr>
                <w:spacing w:val="-2"/>
                <w:w w:val="105"/>
              </w:rPr>
              <w:t>motivato</w:t>
            </w:r>
            <w:r w:rsidR="002C569C">
              <w:tab/>
            </w:r>
            <w:r w:rsidR="002C569C">
              <w:rPr>
                <w:spacing w:val="-5"/>
                <w:w w:val="105"/>
              </w:rPr>
              <w:t>19</w:t>
            </w:r>
          </w:hyperlink>
        </w:p>
        <w:p w14:paraId="189C3C11" w14:textId="77777777" w:rsidR="00E7233C" w:rsidRDefault="004409F4">
          <w:pPr>
            <w:pStyle w:val="Sommario2"/>
            <w:numPr>
              <w:ilvl w:val="1"/>
              <w:numId w:val="15"/>
            </w:numPr>
            <w:tabs>
              <w:tab w:val="left" w:pos="1165"/>
              <w:tab w:val="left" w:leader="dot" w:pos="8033"/>
            </w:tabs>
            <w:spacing w:before="135"/>
            <w:ind w:left="1165"/>
          </w:pPr>
          <w:hyperlink w:anchor="_bookmark23" w:history="1">
            <w:r w:rsidR="002C569C">
              <w:rPr>
                <w:w w:val="105"/>
              </w:rPr>
              <w:t>La</w:t>
            </w:r>
            <w:r w:rsidR="002C569C">
              <w:rPr>
                <w:spacing w:val="-2"/>
                <w:w w:val="105"/>
              </w:rPr>
              <w:t xml:space="preserve"> </w:t>
            </w:r>
            <w:r w:rsidR="002C569C">
              <w:rPr>
                <w:w w:val="105"/>
              </w:rPr>
              <w:t>ponderazione</w:t>
            </w:r>
            <w:r w:rsidR="002C569C">
              <w:rPr>
                <w:spacing w:val="-3"/>
                <w:w w:val="105"/>
              </w:rPr>
              <w:t xml:space="preserve"> </w:t>
            </w:r>
            <w:r w:rsidR="002C569C">
              <w:rPr>
                <w:w w:val="105"/>
              </w:rPr>
              <w:t>del</w:t>
            </w:r>
            <w:r w:rsidR="002C569C">
              <w:rPr>
                <w:spacing w:val="-6"/>
                <w:w w:val="105"/>
              </w:rPr>
              <w:t xml:space="preserve"> </w:t>
            </w:r>
            <w:r w:rsidR="002C569C">
              <w:rPr>
                <w:spacing w:val="-2"/>
                <w:w w:val="105"/>
              </w:rPr>
              <w:t>rischio</w:t>
            </w:r>
            <w:r w:rsidR="002C569C">
              <w:tab/>
            </w:r>
            <w:r w:rsidR="002C569C">
              <w:rPr>
                <w:spacing w:val="-5"/>
                <w:w w:val="105"/>
              </w:rPr>
              <w:t>20</w:t>
            </w:r>
          </w:hyperlink>
        </w:p>
        <w:p w14:paraId="3CB91DDC" w14:textId="77777777" w:rsidR="00E7233C" w:rsidRDefault="004409F4">
          <w:pPr>
            <w:pStyle w:val="Sommario1"/>
            <w:numPr>
              <w:ilvl w:val="0"/>
              <w:numId w:val="15"/>
            </w:numPr>
            <w:tabs>
              <w:tab w:val="left" w:pos="945"/>
              <w:tab w:val="left" w:leader="dot" w:pos="8033"/>
            </w:tabs>
            <w:spacing w:before="128"/>
            <w:rPr>
              <w:b w:val="0"/>
              <w:sz w:val="18"/>
            </w:rPr>
          </w:pPr>
          <w:hyperlink w:anchor="_bookmark24" w:history="1">
            <w:r w:rsidR="002C569C">
              <w:rPr>
                <w:spacing w:val="-2"/>
              </w:rPr>
              <w:t>Il</w:t>
            </w:r>
            <w:r w:rsidR="002C569C">
              <w:rPr>
                <w:spacing w:val="-5"/>
              </w:rPr>
              <w:t xml:space="preserve"> </w:t>
            </w:r>
            <w:r w:rsidR="002C569C">
              <w:rPr>
                <w:spacing w:val="-2"/>
              </w:rPr>
              <w:t>trattamento</w:t>
            </w:r>
            <w:r w:rsidR="002C569C">
              <w:rPr>
                <w:spacing w:val="-5"/>
              </w:rPr>
              <w:t xml:space="preserve"> </w:t>
            </w:r>
            <w:r w:rsidR="002C569C">
              <w:rPr>
                <w:spacing w:val="-2"/>
              </w:rPr>
              <w:t>del</w:t>
            </w:r>
            <w:r w:rsidR="002C569C">
              <w:rPr>
                <w:spacing w:val="-5"/>
              </w:rPr>
              <w:t xml:space="preserve"> </w:t>
            </w:r>
            <w:r w:rsidR="002C569C">
              <w:rPr>
                <w:spacing w:val="-2"/>
              </w:rPr>
              <w:t>rischio</w:t>
            </w:r>
            <w:r w:rsidR="002C569C">
              <w:tab/>
            </w:r>
            <w:r w:rsidR="002C569C">
              <w:rPr>
                <w:b w:val="0"/>
                <w:spacing w:val="-5"/>
                <w:sz w:val="18"/>
              </w:rPr>
              <w:t>22</w:t>
            </w:r>
          </w:hyperlink>
        </w:p>
        <w:p w14:paraId="24BB57EA" w14:textId="77777777" w:rsidR="00E7233C" w:rsidRDefault="004409F4">
          <w:pPr>
            <w:pStyle w:val="Sommario2"/>
            <w:numPr>
              <w:ilvl w:val="1"/>
              <w:numId w:val="15"/>
            </w:numPr>
            <w:tabs>
              <w:tab w:val="left" w:pos="1165"/>
              <w:tab w:val="left" w:leader="dot" w:pos="8033"/>
            </w:tabs>
            <w:spacing w:before="130"/>
            <w:ind w:left="1165"/>
          </w:pPr>
          <w:hyperlink w:anchor="_bookmark25" w:history="1">
            <w:r w:rsidR="002C569C">
              <w:rPr>
                <w:w w:val="105"/>
              </w:rPr>
              <w:t>Individuazione</w:t>
            </w:r>
            <w:r w:rsidR="002C569C">
              <w:rPr>
                <w:spacing w:val="1"/>
                <w:w w:val="105"/>
              </w:rPr>
              <w:t xml:space="preserve"> </w:t>
            </w:r>
            <w:r w:rsidR="002C569C">
              <w:rPr>
                <w:w w:val="105"/>
              </w:rPr>
              <w:t>delle</w:t>
            </w:r>
            <w:r w:rsidR="002C569C">
              <w:rPr>
                <w:spacing w:val="2"/>
                <w:w w:val="105"/>
              </w:rPr>
              <w:t xml:space="preserve"> </w:t>
            </w:r>
            <w:r w:rsidR="002C569C">
              <w:rPr>
                <w:spacing w:val="-2"/>
                <w:w w:val="105"/>
              </w:rPr>
              <w:t>misure</w:t>
            </w:r>
            <w:r w:rsidR="002C569C">
              <w:tab/>
            </w:r>
            <w:r w:rsidR="002C569C">
              <w:rPr>
                <w:spacing w:val="-5"/>
                <w:w w:val="105"/>
              </w:rPr>
              <w:t>22</w:t>
            </w:r>
          </w:hyperlink>
        </w:p>
        <w:p w14:paraId="4228816D" w14:textId="77777777" w:rsidR="00E7233C" w:rsidRDefault="004409F4">
          <w:pPr>
            <w:pStyle w:val="Sommario1"/>
            <w:numPr>
              <w:ilvl w:val="0"/>
              <w:numId w:val="15"/>
            </w:numPr>
            <w:tabs>
              <w:tab w:val="left" w:pos="945"/>
              <w:tab w:val="left" w:leader="dot" w:pos="8033"/>
            </w:tabs>
            <w:spacing w:before="131"/>
            <w:rPr>
              <w:b w:val="0"/>
              <w:sz w:val="18"/>
            </w:rPr>
          </w:pPr>
          <w:hyperlink w:anchor="_bookmark26" w:history="1">
            <w:r w:rsidR="002C569C">
              <w:t>Le</w:t>
            </w:r>
            <w:r w:rsidR="002C569C">
              <w:rPr>
                <w:spacing w:val="-4"/>
              </w:rPr>
              <w:t xml:space="preserve"> </w:t>
            </w:r>
            <w:r w:rsidR="002C569C">
              <w:t>misure</w:t>
            </w:r>
            <w:r w:rsidR="002C569C">
              <w:rPr>
                <w:spacing w:val="-4"/>
              </w:rPr>
              <w:t xml:space="preserve"> </w:t>
            </w:r>
            <w:r w:rsidR="002C569C">
              <w:t>di</w:t>
            </w:r>
            <w:r w:rsidR="002C569C">
              <w:rPr>
                <w:spacing w:val="-3"/>
              </w:rPr>
              <w:t xml:space="preserve"> </w:t>
            </w:r>
            <w:r w:rsidR="002C569C">
              <w:t>prevenzione</w:t>
            </w:r>
            <w:r w:rsidR="002C569C">
              <w:rPr>
                <w:spacing w:val="-3"/>
              </w:rPr>
              <w:t xml:space="preserve"> </w:t>
            </w:r>
            <w:r w:rsidR="002C569C">
              <w:t>e</w:t>
            </w:r>
            <w:r w:rsidR="002C569C">
              <w:rPr>
                <w:spacing w:val="-4"/>
              </w:rPr>
              <w:t xml:space="preserve"> </w:t>
            </w:r>
            <w:r w:rsidR="002C569C">
              <w:rPr>
                <w:spacing w:val="-2"/>
              </w:rPr>
              <w:t>contrasto</w:t>
            </w:r>
            <w:r w:rsidR="002C569C">
              <w:tab/>
            </w:r>
            <w:r w:rsidR="002C569C">
              <w:rPr>
                <w:b w:val="0"/>
                <w:spacing w:val="-5"/>
                <w:sz w:val="18"/>
              </w:rPr>
              <w:t>23</w:t>
            </w:r>
          </w:hyperlink>
        </w:p>
        <w:p w14:paraId="26FA0F23" w14:textId="77777777" w:rsidR="00E7233C" w:rsidRDefault="004409F4">
          <w:pPr>
            <w:pStyle w:val="Sommario2"/>
            <w:numPr>
              <w:ilvl w:val="1"/>
              <w:numId w:val="14"/>
            </w:numPr>
            <w:tabs>
              <w:tab w:val="left" w:pos="1165"/>
              <w:tab w:val="left" w:leader="dot" w:pos="8033"/>
            </w:tabs>
            <w:spacing w:before="130"/>
            <w:ind w:left="1165"/>
          </w:pPr>
          <w:hyperlink w:anchor="_bookmark27" w:history="1">
            <w:r w:rsidR="002C569C">
              <w:t>Il</w:t>
            </w:r>
            <w:r w:rsidR="002C569C">
              <w:rPr>
                <w:spacing w:val="23"/>
              </w:rPr>
              <w:t xml:space="preserve"> </w:t>
            </w:r>
            <w:r w:rsidR="002C569C">
              <w:t>Codice</w:t>
            </w:r>
            <w:r w:rsidR="002C569C">
              <w:rPr>
                <w:spacing w:val="22"/>
              </w:rPr>
              <w:t xml:space="preserve"> </w:t>
            </w:r>
            <w:r w:rsidR="002C569C">
              <w:t>di</w:t>
            </w:r>
            <w:r w:rsidR="002C569C">
              <w:rPr>
                <w:spacing w:val="23"/>
              </w:rPr>
              <w:t xml:space="preserve"> </w:t>
            </w:r>
            <w:r w:rsidR="002C569C">
              <w:rPr>
                <w:spacing w:val="-2"/>
              </w:rPr>
              <w:t>comportamento</w:t>
            </w:r>
            <w:r w:rsidR="002C569C">
              <w:tab/>
            </w:r>
            <w:r w:rsidR="002C569C">
              <w:rPr>
                <w:spacing w:val="-5"/>
              </w:rPr>
              <w:t>23</w:t>
            </w:r>
          </w:hyperlink>
        </w:p>
        <w:p w14:paraId="622371B4" w14:textId="77777777" w:rsidR="00E7233C" w:rsidRDefault="004409F4">
          <w:pPr>
            <w:pStyle w:val="Sommario2"/>
            <w:numPr>
              <w:ilvl w:val="1"/>
              <w:numId w:val="14"/>
            </w:numPr>
            <w:tabs>
              <w:tab w:val="left" w:pos="1165"/>
              <w:tab w:val="left" w:leader="dot" w:pos="8033"/>
            </w:tabs>
            <w:spacing w:before="133"/>
            <w:ind w:left="1165"/>
          </w:pPr>
          <w:hyperlink w:anchor="_bookmark28" w:history="1">
            <w:r w:rsidR="002C569C">
              <w:rPr>
                <w:w w:val="105"/>
              </w:rPr>
              <w:t>Conflitto</w:t>
            </w:r>
            <w:r w:rsidR="002C569C">
              <w:rPr>
                <w:spacing w:val="8"/>
                <w:w w:val="105"/>
              </w:rPr>
              <w:t xml:space="preserve"> </w:t>
            </w:r>
            <w:r w:rsidR="002C569C">
              <w:rPr>
                <w:w w:val="105"/>
              </w:rPr>
              <w:t>di</w:t>
            </w:r>
            <w:r w:rsidR="002C569C">
              <w:rPr>
                <w:spacing w:val="7"/>
                <w:w w:val="105"/>
              </w:rPr>
              <w:t xml:space="preserve"> </w:t>
            </w:r>
            <w:r w:rsidR="002C569C">
              <w:rPr>
                <w:spacing w:val="-2"/>
                <w:w w:val="105"/>
              </w:rPr>
              <w:t>interessi</w:t>
            </w:r>
            <w:r w:rsidR="002C569C">
              <w:tab/>
            </w:r>
            <w:r w:rsidR="002C569C">
              <w:rPr>
                <w:spacing w:val="-5"/>
                <w:w w:val="105"/>
              </w:rPr>
              <w:t>24</w:t>
            </w:r>
          </w:hyperlink>
        </w:p>
        <w:p w14:paraId="04CDE4E1" w14:textId="77777777" w:rsidR="00E7233C" w:rsidRDefault="004409F4">
          <w:pPr>
            <w:pStyle w:val="Sommario2"/>
            <w:numPr>
              <w:ilvl w:val="1"/>
              <w:numId w:val="14"/>
            </w:numPr>
            <w:tabs>
              <w:tab w:val="left" w:pos="1165"/>
              <w:tab w:val="left" w:leader="dot" w:pos="8033"/>
            </w:tabs>
            <w:ind w:left="1165"/>
          </w:pPr>
          <w:hyperlink w:anchor="_bookmark29" w:history="1">
            <w:r w:rsidR="002C569C">
              <w:t>Inconferibilità</w:t>
            </w:r>
            <w:r w:rsidR="002C569C">
              <w:rPr>
                <w:spacing w:val="20"/>
              </w:rPr>
              <w:t xml:space="preserve"> </w:t>
            </w:r>
            <w:r w:rsidR="002C569C">
              <w:t>e</w:t>
            </w:r>
            <w:r w:rsidR="002C569C">
              <w:rPr>
                <w:spacing w:val="16"/>
              </w:rPr>
              <w:t xml:space="preserve"> </w:t>
            </w:r>
            <w:r w:rsidR="002C569C">
              <w:t>incompatibilità</w:t>
            </w:r>
            <w:r w:rsidR="002C569C">
              <w:rPr>
                <w:spacing w:val="20"/>
              </w:rPr>
              <w:t xml:space="preserve"> </w:t>
            </w:r>
            <w:r w:rsidR="002C569C">
              <w:t>degli</w:t>
            </w:r>
            <w:r w:rsidR="002C569C">
              <w:rPr>
                <w:spacing w:val="20"/>
              </w:rPr>
              <w:t xml:space="preserve"> </w:t>
            </w:r>
            <w:r w:rsidR="002C569C">
              <w:t>incarichi</w:t>
            </w:r>
            <w:r w:rsidR="002C569C">
              <w:rPr>
                <w:spacing w:val="18"/>
              </w:rPr>
              <w:t xml:space="preserve"> </w:t>
            </w:r>
            <w:r w:rsidR="002C569C">
              <w:rPr>
                <w:spacing w:val="-2"/>
              </w:rPr>
              <w:t>dirigenziali</w:t>
            </w:r>
            <w:r w:rsidR="002C569C">
              <w:tab/>
            </w:r>
            <w:r w:rsidR="002C569C">
              <w:rPr>
                <w:spacing w:val="-5"/>
              </w:rPr>
              <w:t>25</w:t>
            </w:r>
          </w:hyperlink>
        </w:p>
        <w:p w14:paraId="69D24116" w14:textId="77777777" w:rsidR="00E7233C" w:rsidRDefault="004409F4">
          <w:pPr>
            <w:pStyle w:val="Sommario2"/>
            <w:numPr>
              <w:ilvl w:val="1"/>
              <w:numId w:val="14"/>
            </w:numPr>
            <w:tabs>
              <w:tab w:val="left" w:pos="1165"/>
            </w:tabs>
            <w:spacing w:before="134"/>
            <w:ind w:left="1165"/>
          </w:pPr>
          <w:hyperlink w:anchor="_bookmark30" w:history="1">
            <w:r w:rsidR="002C569C">
              <w:rPr>
                <w:w w:val="105"/>
              </w:rPr>
              <w:t>Regole</w:t>
            </w:r>
            <w:r w:rsidR="002C569C">
              <w:rPr>
                <w:spacing w:val="-9"/>
                <w:w w:val="105"/>
              </w:rPr>
              <w:t xml:space="preserve"> </w:t>
            </w:r>
            <w:r w:rsidR="002C569C">
              <w:rPr>
                <w:w w:val="105"/>
              </w:rPr>
              <w:t>per</w:t>
            </w:r>
            <w:r w:rsidR="002C569C">
              <w:rPr>
                <w:spacing w:val="-10"/>
                <w:w w:val="105"/>
              </w:rPr>
              <w:t xml:space="preserve"> </w:t>
            </w:r>
            <w:r w:rsidR="002C569C">
              <w:rPr>
                <w:w w:val="105"/>
              </w:rPr>
              <w:t>la</w:t>
            </w:r>
            <w:r w:rsidR="002C569C">
              <w:rPr>
                <w:spacing w:val="-8"/>
                <w:w w:val="105"/>
              </w:rPr>
              <w:t xml:space="preserve"> </w:t>
            </w:r>
            <w:r w:rsidR="002C569C">
              <w:rPr>
                <w:w w:val="105"/>
              </w:rPr>
              <w:t>formazione</w:t>
            </w:r>
            <w:r w:rsidR="002C569C">
              <w:rPr>
                <w:spacing w:val="-10"/>
                <w:w w:val="105"/>
              </w:rPr>
              <w:t xml:space="preserve"> </w:t>
            </w:r>
            <w:r w:rsidR="002C569C">
              <w:rPr>
                <w:w w:val="105"/>
              </w:rPr>
              <w:t>delle</w:t>
            </w:r>
            <w:r w:rsidR="002C569C">
              <w:rPr>
                <w:spacing w:val="-10"/>
                <w:w w:val="105"/>
              </w:rPr>
              <w:t xml:space="preserve"> </w:t>
            </w:r>
            <w:r w:rsidR="002C569C">
              <w:rPr>
                <w:w w:val="105"/>
              </w:rPr>
              <w:t>commissioni</w:t>
            </w:r>
            <w:r w:rsidR="002C569C">
              <w:rPr>
                <w:spacing w:val="-9"/>
                <w:w w:val="105"/>
              </w:rPr>
              <w:t xml:space="preserve"> </w:t>
            </w:r>
            <w:r w:rsidR="002C569C">
              <w:rPr>
                <w:w w:val="105"/>
              </w:rPr>
              <w:t>e</w:t>
            </w:r>
            <w:r w:rsidR="002C569C">
              <w:rPr>
                <w:spacing w:val="-9"/>
                <w:w w:val="105"/>
              </w:rPr>
              <w:t xml:space="preserve"> </w:t>
            </w:r>
            <w:r w:rsidR="002C569C">
              <w:rPr>
                <w:w w:val="105"/>
              </w:rPr>
              <w:t>per</w:t>
            </w:r>
            <w:r w:rsidR="002C569C">
              <w:rPr>
                <w:spacing w:val="-8"/>
                <w:w w:val="105"/>
              </w:rPr>
              <w:t xml:space="preserve"> </w:t>
            </w:r>
            <w:r w:rsidR="002C569C">
              <w:rPr>
                <w:w w:val="105"/>
              </w:rPr>
              <w:t>l’assegnazione</w:t>
            </w:r>
            <w:r w:rsidR="002C569C">
              <w:rPr>
                <w:spacing w:val="-9"/>
                <w:w w:val="105"/>
              </w:rPr>
              <w:t xml:space="preserve"> </w:t>
            </w:r>
            <w:r w:rsidR="002C569C">
              <w:rPr>
                <w:spacing w:val="-2"/>
                <w:w w:val="105"/>
              </w:rPr>
              <w:t>degli</w:t>
            </w:r>
          </w:hyperlink>
        </w:p>
        <w:p w14:paraId="4217CF6B" w14:textId="77777777" w:rsidR="00E7233C" w:rsidRDefault="004409F4">
          <w:pPr>
            <w:pStyle w:val="Sommario2"/>
            <w:tabs>
              <w:tab w:val="left" w:leader="dot" w:pos="7311"/>
            </w:tabs>
            <w:spacing w:before="13"/>
            <w:ind w:left="505" w:firstLine="0"/>
          </w:pPr>
          <w:hyperlink w:anchor="_bookmark30" w:history="1">
            <w:r w:rsidR="002C569C">
              <w:rPr>
                <w:spacing w:val="-2"/>
              </w:rPr>
              <w:t>uffici</w:t>
            </w:r>
            <w:r w:rsidR="002C569C">
              <w:tab/>
            </w:r>
            <w:r w:rsidR="002C569C">
              <w:rPr>
                <w:spacing w:val="-5"/>
              </w:rPr>
              <w:t>26</w:t>
            </w:r>
          </w:hyperlink>
        </w:p>
        <w:p w14:paraId="267D2153" w14:textId="77777777" w:rsidR="00E7233C" w:rsidRDefault="004409F4">
          <w:pPr>
            <w:pStyle w:val="Sommario2"/>
            <w:numPr>
              <w:ilvl w:val="1"/>
              <w:numId w:val="14"/>
            </w:numPr>
            <w:tabs>
              <w:tab w:val="left" w:pos="1165"/>
              <w:tab w:val="left" w:leader="dot" w:pos="8033"/>
            </w:tabs>
            <w:ind w:left="1165"/>
          </w:pPr>
          <w:hyperlink w:anchor="_bookmark31" w:history="1">
            <w:r w:rsidR="002C569C">
              <w:t>Incarichi</w:t>
            </w:r>
            <w:r w:rsidR="002C569C">
              <w:rPr>
                <w:spacing w:val="17"/>
              </w:rPr>
              <w:t xml:space="preserve"> </w:t>
            </w:r>
            <w:r w:rsidR="002C569C">
              <w:rPr>
                <w:spacing w:val="-2"/>
              </w:rPr>
              <w:t>extraistituzionali</w:t>
            </w:r>
            <w:r w:rsidR="002C569C">
              <w:tab/>
            </w:r>
            <w:r w:rsidR="002C569C">
              <w:rPr>
                <w:spacing w:val="-5"/>
              </w:rPr>
              <w:t>27</w:t>
            </w:r>
          </w:hyperlink>
        </w:p>
        <w:p w14:paraId="297444BF" w14:textId="77777777" w:rsidR="00E7233C" w:rsidRDefault="004409F4">
          <w:pPr>
            <w:pStyle w:val="Sommario2"/>
            <w:numPr>
              <w:ilvl w:val="1"/>
              <w:numId w:val="14"/>
            </w:numPr>
            <w:tabs>
              <w:tab w:val="left" w:pos="1384"/>
              <w:tab w:val="left" w:leader="dot" w:pos="8033"/>
            </w:tabs>
            <w:spacing w:line="254" w:lineRule="auto"/>
            <w:ind w:left="505" w:right="288" w:firstLine="0"/>
          </w:pPr>
          <w:hyperlink w:anchor="_bookmark32" w:history="1">
            <w:r w:rsidR="002C569C">
              <w:rPr>
                <w:w w:val="105"/>
              </w:rPr>
              <w:t>Divieto di svolgere attività incompatibili a seguito della cessazione del rapporto di</w:t>
            </w:r>
          </w:hyperlink>
          <w:r w:rsidR="002C569C">
            <w:rPr>
              <w:w w:val="105"/>
            </w:rPr>
            <w:t xml:space="preserve"> </w:t>
          </w:r>
          <w:hyperlink w:anchor="_bookmark32" w:history="1">
            <w:r w:rsidR="002C569C">
              <w:t>lavoro</w:t>
            </w:r>
            <w:r w:rsidR="002C569C">
              <w:rPr>
                <w:spacing w:val="22"/>
              </w:rPr>
              <w:t xml:space="preserve"> </w:t>
            </w:r>
            <w:r w:rsidR="002C569C">
              <w:rPr>
                <w:spacing w:val="-2"/>
              </w:rPr>
              <w:t>(pantouflage)</w:t>
            </w:r>
            <w:r w:rsidR="002C569C">
              <w:tab/>
            </w:r>
            <w:r w:rsidR="002C569C">
              <w:rPr>
                <w:spacing w:val="-12"/>
              </w:rPr>
              <w:t>28</w:t>
            </w:r>
          </w:hyperlink>
        </w:p>
        <w:p w14:paraId="6C7E13D3" w14:textId="77777777" w:rsidR="00E7233C" w:rsidRDefault="004409F4">
          <w:pPr>
            <w:pStyle w:val="Sommario2"/>
            <w:numPr>
              <w:ilvl w:val="1"/>
              <w:numId w:val="14"/>
            </w:numPr>
            <w:tabs>
              <w:tab w:val="left" w:pos="1384"/>
              <w:tab w:val="left" w:leader="dot" w:pos="8033"/>
            </w:tabs>
            <w:spacing w:before="121"/>
            <w:ind w:left="1384" w:hanging="879"/>
          </w:pPr>
          <w:hyperlink w:anchor="_bookmark33" w:history="1">
            <w:r w:rsidR="002C569C">
              <w:t>La</w:t>
            </w:r>
            <w:r w:rsidR="002C569C">
              <w:rPr>
                <w:spacing w:val="19"/>
              </w:rPr>
              <w:t xml:space="preserve"> </w:t>
            </w:r>
            <w:r w:rsidR="002C569C">
              <w:t>formazione</w:t>
            </w:r>
            <w:r w:rsidR="002C569C">
              <w:rPr>
                <w:spacing w:val="17"/>
              </w:rPr>
              <w:t xml:space="preserve"> </w:t>
            </w:r>
            <w:r w:rsidR="002C569C">
              <w:t>in</w:t>
            </w:r>
            <w:r w:rsidR="002C569C">
              <w:rPr>
                <w:spacing w:val="19"/>
              </w:rPr>
              <w:t xml:space="preserve"> </w:t>
            </w:r>
            <w:r w:rsidR="002C569C">
              <w:t>tema</w:t>
            </w:r>
            <w:r w:rsidR="002C569C">
              <w:rPr>
                <w:spacing w:val="18"/>
              </w:rPr>
              <w:t xml:space="preserve"> </w:t>
            </w:r>
            <w:r w:rsidR="002C569C">
              <w:t>di</w:t>
            </w:r>
            <w:r w:rsidR="002C569C">
              <w:rPr>
                <w:spacing w:val="16"/>
              </w:rPr>
              <w:t xml:space="preserve"> </w:t>
            </w:r>
            <w:r w:rsidR="002C569C">
              <w:rPr>
                <w:spacing w:val="-2"/>
              </w:rPr>
              <w:t>anticorruzione</w:t>
            </w:r>
            <w:r w:rsidR="002C569C">
              <w:tab/>
            </w:r>
            <w:r w:rsidR="002C569C">
              <w:rPr>
                <w:spacing w:val="-5"/>
              </w:rPr>
              <w:t>28</w:t>
            </w:r>
          </w:hyperlink>
        </w:p>
        <w:p w14:paraId="3BCB6796" w14:textId="77777777" w:rsidR="00E7233C" w:rsidRDefault="004409F4">
          <w:pPr>
            <w:pStyle w:val="Sommario2"/>
            <w:numPr>
              <w:ilvl w:val="1"/>
              <w:numId w:val="14"/>
            </w:numPr>
            <w:tabs>
              <w:tab w:val="left" w:pos="1384"/>
              <w:tab w:val="left" w:leader="dot" w:pos="8033"/>
            </w:tabs>
            <w:spacing w:before="133" w:after="20"/>
            <w:ind w:left="1384" w:hanging="879"/>
          </w:pPr>
          <w:hyperlink w:anchor="_bookmark34" w:history="1">
            <w:r w:rsidR="002C569C">
              <w:t>La</w:t>
            </w:r>
            <w:r w:rsidR="002C569C">
              <w:rPr>
                <w:spacing w:val="17"/>
              </w:rPr>
              <w:t xml:space="preserve"> </w:t>
            </w:r>
            <w:r w:rsidR="002C569C">
              <w:t>rotazione</w:t>
            </w:r>
            <w:r w:rsidR="002C569C">
              <w:rPr>
                <w:spacing w:val="16"/>
              </w:rPr>
              <w:t xml:space="preserve"> </w:t>
            </w:r>
            <w:r w:rsidR="002C569C">
              <w:t>del</w:t>
            </w:r>
            <w:r w:rsidR="002C569C">
              <w:rPr>
                <w:spacing w:val="17"/>
              </w:rPr>
              <w:t xml:space="preserve"> </w:t>
            </w:r>
            <w:r w:rsidR="002C569C">
              <w:rPr>
                <w:spacing w:val="-2"/>
              </w:rPr>
              <w:t>personale</w:t>
            </w:r>
            <w:r w:rsidR="002C569C">
              <w:tab/>
            </w:r>
            <w:r w:rsidR="002C569C">
              <w:rPr>
                <w:spacing w:val="-5"/>
              </w:rPr>
              <w:t>30</w:t>
            </w:r>
          </w:hyperlink>
        </w:p>
        <w:p w14:paraId="0551A88F" w14:textId="77777777" w:rsidR="00E7233C" w:rsidRDefault="004409F4">
          <w:pPr>
            <w:pStyle w:val="Sommario2"/>
            <w:numPr>
              <w:ilvl w:val="1"/>
              <w:numId w:val="14"/>
            </w:numPr>
            <w:tabs>
              <w:tab w:val="left" w:pos="1384"/>
              <w:tab w:val="right" w:leader="dot" w:pos="8216"/>
            </w:tabs>
            <w:spacing w:before="84"/>
            <w:ind w:left="1384" w:hanging="879"/>
          </w:pPr>
          <w:hyperlink w:anchor="_bookmark35" w:history="1">
            <w:r w:rsidR="002C569C">
              <w:t>Misure</w:t>
            </w:r>
            <w:r w:rsidR="002C569C">
              <w:rPr>
                <w:spacing w:val="16"/>
              </w:rPr>
              <w:t xml:space="preserve"> </w:t>
            </w:r>
            <w:r w:rsidR="002C569C">
              <w:t>per</w:t>
            </w:r>
            <w:r w:rsidR="002C569C">
              <w:rPr>
                <w:spacing w:val="14"/>
              </w:rPr>
              <w:t xml:space="preserve"> </w:t>
            </w:r>
            <w:r w:rsidR="002C569C">
              <w:t>la</w:t>
            </w:r>
            <w:r w:rsidR="002C569C">
              <w:rPr>
                <w:spacing w:val="16"/>
              </w:rPr>
              <w:t xml:space="preserve"> </w:t>
            </w:r>
            <w:r w:rsidR="002C569C">
              <w:t>tutela</w:t>
            </w:r>
            <w:r w:rsidR="002C569C">
              <w:rPr>
                <w:spacing w:val="18"/>
              </w:rPr>
              <w:t xml:space="preserve"> </w:t>
            </w:r>
            <w:r w:rsidR="002C569C">
              <w:t>del</w:t>
            </w:r>
            <w:r w:rsidR="002C569C">
              <w:rPr>
                <w:spacing w:val="16"/>
              </w:rPr>
              <w:t xml:space="preserve"> </w:t>
            </w:r>
            <w:r w:rsidR="002C569C">
              <w:t>dipendente</w:t>
            </w:r>
            <w:r w:rsidR="002C569C">
              <w:rPr>
                <w:spacing w:val="16"/>
              </w:rPr>
              <w:t xml:space="preserve"> </w:t>
            </w:r>
            <w:r w:rsidR="002C569C">
              <w:t>che</w:t>
            </w:r>
            <w:r w:rsidR="002C569C">
              <w:rPr>
                <w:spacing w:val="15"/>
              </w:rPr>
              <w:t xml:space="preserve"> </w:t>
            </w:r>
            <w:r w:rsidR="002C569C">
              <w:t>segnali</w:t>
            </w:r>
            <w:r w:rsidR="002C569C">
              <w:rPr>
                <w:spacing w:val="17"/>
              </w:rPr>
              <w:t xml:space="preserve"> </w:t>
            </w:r>
            <w:r w:rsidR="002C569C">
              <w:t>illeciti</w:t>
            </w:r>
            <w:r w:rsidR="002C569C">
              <w:rPr>
                <w:spacing w:val="17"/>
              </w:rPr>
              <w:t xml:space="preserve"> </w:t>
            </w:r>
            <w:r w:rsidR="002C569C">
              <w:rPr>
                <w:spacing w:val="-2"/>
              </w:rPr>
              <w:t>(whistleblower)</w:t>
            </w:r>
            <w:r w:rsidR="002C569C">
              <w:tab/>
            </w:r>
            <w:r w:rsidR="002C569C">
              <w:rPr>
                <w:spacing w:val="-5"/>
              </w:rPr>
              <w:t>32</w:t>
            </w:r>
          </w:hyperlink>
        </w:p>
        <w:p w14:paraId="28BC18DE" w14:textId="77777777" w:rsidR="00E7233C" w:rsidRDefault="004409F4">
          <w:pPr>
            <w:pStyle w:val="Sommario2"/>
            <w:numPr>
              <w:ilvl w:val="1"/>
              <w:numId w:val="14"/>
            </w:numPr>
            <w:tabs>
              <w:tab w:val="left" w:pos="1384"/>
              <w:tab w:val="right" w:leader="dot" w:pos="8216"/>
            </w:tabs>
            <w:spacing w:before="133"/>
            <w:ind w:left="1384" w:hanging="879"/>
          </w:pPr>
          <w:hyperlink w:anchor="_bookmark36" w:history="1">
            <w:r w:rsidR="002C569C">
              <w:t>Altre</w:t>
            </w:r>
            <w:r w:rsidR="002C569C">
              <w:rPr>
                <w:spacing w:val="22"/>
              </w:rPr>
              <w:t xml:space="preserve"> </w:t>
            </w:r>
            <w:r w:rsidR="002C569C">
              <w:t>misure</w:t>
            </w:r>
            <w:r w:rsidR="002C569C">
              <w:rPr>
                <w:spacing w:val="19"/>
              </w:rPr>
              <w:t xml:space="preserve"> </w:t>
            </w:r>
            <w:r w:rsidR="002C569C">
              <w:rPr>
                <w:spacing w:val="-2"/>
              </w:rPr>
              <w:t>generali</w:t>
            </w:r>
            <w:r w:rsidR="002C569C">
              <w:tab/>
            </w:r>
            <w:r w:rsidR="002C569C">
              <w:rPr>
                <w:spacing w:val="-5"/>
              </w:rPr>
              <w:t>33</w:t>
            </w:r>
          </w:hyperlink>
        </w:p>
        <w:p w14:paraId="5312C8DA" w14:textId="77777777" w:rsidR="00E7233C" w:rsidRDefault="004409F4">
          <w:pPr>
            <w:pStyle w:val="Sommario2"/>
            <w:numPr>
              <w:ilvl w:val="2"/>
              <w:numId w:val="14"/>
            </w:numPr>
            <w:tabs>
              <w:tab w:val="left" w:pos="1384"/>
              <w:tab w:val="right" w:leader="dot" w:pos="8216"/>
            </w:tabs>
          </w:pPr>
          <w:hyperlink w:anchor="_bookmark37" w:history="1">
            <w:r w:rsidR="002C569C">
              <w:t>La</w:t>
            </w:r>
            <w:r w:rsidR="002C569C">
              <w:rPr>
                <w:spacing w:val="19"/>
              </w:rPr>
              <w:t xml:space="preserve"> </w:t>
            </w:r>
            <w:r w:rsidR="002C569C">
              <w:t>clausola</w:t>
            </w:r>
            <w:r w:rsidR="002C569C">
              <w:rPr>
                <w:spacing w:val="19"/>
              </w:rPr>
              <w:t xml:space="preserve"> </w:t>
            </w:r>
            <w:r w:rsidR="002C569C">
              <w:t>compromissoria</w:t>
            </w:r>
            <w:r w:rsidR="002C569C">
              <w:rPr>
                <w:spacing w:val="18"/>
              </w:rPr>
              <w:t xml:space="preserve"> </w:t>
            </w:r>
            <w:r w:rsidR="002C569C">
              <w:t>nei</w:t>
            </w:r>
            <w:r w:rsidR="002C569C">
              <w:rPr>
                <w:spacing w:val="19"/>
              </w:rPr>
              <w:t xml:space="preserve"> </w:t>
            </w:r>
            <w:r w:rsidR="002C569C">
              <w:t>contratti</w:t>
            </w:r>
            <w:r w:rsidR="002C569C">
              <w:rPr>
                <w:spacing w:val="14"/>
              </w:rPr>
              <w:t xml:space="preserve"> </w:t>
            </w:r>
            <w:r w:rsidR="002C569C">
              <w:t>d’appalto</w:t>
            </w:r>
            <w:r w:rsidR="002C569C">
              <w:rPr>
                <w:spacing w:val="14"/>
              </w:rPr>
              <w:t xml:space="preserve"> </w:t>
            </w:r>
            <w:r w:rsidR="002C569C">
              <w:t>e</w:t>
            </w:r>
            <w:r w:rsidR="002C569C">
              <w:rPr>
                <w:spacing w:val="17"/>
              </w:rPr>
              <w:t xml:space="preserve"> </w:t>
            </w:r>
            <w:r w:rsidR="002C569C">
              <w:rPr>
                <w:spacing w:val="-2"/>
              </w:rPr>
              <w:t>concessione</w:t>
            </w:r>
            <w:r w:rsidR="002C569C">
              <w:rPr>
                <w:rFonts w:ascii="Times New Roman" w:hAnsi="Times New Roman"/>
              </w:rPr>
              <w:tab/>
            </w:r>
            <w:r w:rsidR="002C569C">
              <w:rPr>
                <w:spacing w:val="-5"/>
              </w:rPr>
              <w:t>33</w:t>
            </w:r>
          </w:hyperlink>
        </w:p>
        <w:p w14:paraId="12B0229F" w14:textId="77777777" w:rsidR="00E7233C" w:rsidRDefault="004409F4">
          <w:pPr>
            <w:pStyle w:val="Sommario2"/>
            <w:numPr>
              <w:ilvl w:val="2"/>
              <w:numId w:val="14"/>
            </w:numPr>
            <w:tabs>
              <w:tab w:val="left" w:pos="1384"/>
              <w:tab w:val="right" w:leader="dot" w:pos="8216"/>
            </w:tabs>
            <w:spacing w:before="134"/>
          </w:pPr>
          <w:hyperlink w:anchor="_bookmark38" w:history="1">
            <w:r w:rsidR="002C569C">
              <w:t>Patti</w:t>
            </w:r>
            <w:r w:rsidR="002C569C">
              <w:rPr>
                <w:spacing w:val="9"/>
              </w:rPr>
              <w:t xml:space="preserve"> </w:t>
            </w:r>
            <w:r w:rsidR="002C569C">
              <w:t>di</w:t>
            </w:r>
            <w:r w:rsidR="002C569C">
              <w:rPr>
                <w:spacing w:val="13"/>
              </w:rPr>
              <w:t xml:space="preserve"> </w:t>
            </w:r>
            <w:r w:rsidR="002C569C">
              <w:t>Integrità</w:t>
            </w:r>
            <w:r w:rsidR="002C569C">
              <w:rPr>
                <w:spacing w:val="13"/>
              </w:rPr>
              <w:t xml:space="preserve"> </w:t>
            </w:r>
            <w:r w:rsidR="002C569C">
              <w:t>e</w:t>
            </w:r>
            <w:r w:rsidR="002C569C">
              <w:rPr>
                <w:spacing w:val="12"/>
              </w:rPr>
              <w:t xml:space="preserve"> </w:t>
            </w:r>
            <w:r w:rsidR="002C569C">
              <w:t>Protocolli</w:t>
            </w:r>
            <w:r w:rsidR="002C569C">
              <w:rPr>
                <w:spacing w:val="11"/>
              </w:rPr>
              <w:t xml:space="preserve"> </w:t>
            </w:r>
            <w:r w:rsidR="002C569C">
              <w:t>di</w:t>
            </w:r>
            <w:r w:rsidR="002C569C">
              <w:rPr>
                <w:spacing w:val="13"/>
              </w:rPr>
              <w:t xml:space="preserve"> </w:t>
            </w:r>
            <w:r w:rsidR="002C569C">
              <w:rPr>
                <w:spacing w:val="-2"/>
              </w:rPr>
              <w:t>legalità</w:t>
            </w:r>
            <w:r w:rsidR="002C569C">
              <w:tab/>
            </w:r>
            <w:r w:rsidR="002C569C">
              <w:rPr>
                <w:spacing w:val="-5"/>
              </w:rPr>
              <w:t>33</w:t>
            </w:r>
          </w:hyperlink>
        </w:p>
        <w:p w14:paraId="0A2CF5EC" w14:textId="77777777" w:rsidR="00E7233C" w:rsidRDefault="004409F4">
          <w:pPr>
            <w:pStyle w:val="Sommario2"/>
            <w:numPr>
              <w:ilvl w:val="2"/>
              <w:numId w:val="14"/>
            </w:numPr>
            <w:tabs>
              <w:tab w:val="left" w:pos="1384"/>
              <w:tab w:val="right" w:leader="dot" w:pos="8216"/>
            </w:tabs>
            <w:spacing w:before="133"/>
          </w:pPr>
          <w:hyperlink w:anchor="_bookmark39" w:history="1">
            <w:r w:rsidR="002C569C">
              <w:t>Rapporti</w:t>
            </w:r>
            <w:r w:rsidR="002C569C">
              <w:rPr>
                <w:spacing w:val="8"/>
              </w:rPr>
              <w:t xml:space="preserve"> </w:t>
            </w:r>
            <w:r w:rsidR="002C569C">
              <w:t>con</w:t>
            </w:r>
            <w:r w:rsidR="002C569C">
              <w:rPr>
                <w:spacing w:val="11"/>
              </w:rPr>
              <w:t xml:space="preserve"> </w:t>
            </w:r>
            <w:r w:rsidR="002C569C">
              <w:t>i</w:t>
            </w:r>
            <w:r w:rsidR="002C569C">
              <w:rPr>
                <w:spacing w:val="12"/>
              </w:rPr>
              <w:t xml:space="preserve"> </w:t>
            </w:r>
            <w:r w:rsidR="002C569C">
              <w:t>portatori</w:t>
            </w:r>
            <w:r w:rsidR="002C569C">
              <w:rPr>
                <w:spacing w:val="12"/>
              </w:rPr>
              <w:t xml:space="preserve"> </w:t>
            </w:r>
            <w:r w:rsidR="002C569C">
              <w:t>di</w:t>
            </w:r>
            <w:r w:rsidR="002C569C">
              <w:rPr>
                <w:spacing w:val="9"/>
              </w:rPr>
              <w:t xml:space="preserve"> </w:t>
            </w:r>
            <w:r w:rsidR="002C569C">
              <w:t>interessi</w:t>
            </w:r>
            <w:r w:rsidR="002C569C">
              <w:rPr>
                <w:spacing w:val="12"/>
              </w:rPr>
              <w:t xml:space="preserve"> </w:t>
            </w:r>
            <w:r w:rsidR="002C569C">
              <w:rPr>
                <w:spacing w:val="-2"/>
              </w:rPr>
              <w:t>particolari</w:t>
            </w:r>
            <w:r w:rsidR="002C569C">
              <w:tab/>
            </w:r>
            <w:r w:rsidR="002C569C">
              <w:rPr>
                <w:spacing w:val="-5"/>
              </w:rPr>
              <w:t>34</w:t>
            </w:r>
          </w:hyperlink>
        </w:p>
        <w:p w14:paraId="79E30F23" w14:textId="77777777" w:rsidR="00E7233C" w:rsidRDefault="004409F4">
          <w:pPr>
            <w:pStyle w:val="Sommario2"/>
            <w:numPr>
              <w:ilvl w:val="2"/>
              <w:numId w:val="14"/>
            </w:numPr>
            <w:tabs>
              <w:tab w:val="left" w:pos="1384"/>
            </w:tabs>
          </w:pPr>
          <w:hyperlink w:anchor="_bookmark40" w:history="1">
            <w:r w:rsidR="002C569C">
              <w:rPr>
                <w:w w:val="105"/>
              </w:rPr>
              <w:t>Erogazione</w:t>
            </w:r>
            <w:r w:rsidR="002C569C">
              <w:rPr>
                <w:spacing w:val="-6"/>
                <w:w w:val="105"/>
              </w:rPr>
              <w:t xml:space="preserve"> </w:t>
            </w:r>
            <w:r w:rsidR="002C569C">
              <w:rPr>
                <w:w w:val="105"/>
              </w:rPr>
              <w:t>di</w:t>
            </w:r>
            <w:r w:rsidR="002C569C">
              <w:rPr>
                <w:spacing w:val="-7"/>
                <w:w w:val="105"/>
              </w:rPr>
              <w:t xml:space="preserve"> </w:t>
            </w:r>
            <w:r w:rsidR="002C569C">
              <w:rPr>
                <w:w w:val="105"/>
              </w:rPr>
              <w:t>sovvenzioni,</w:t>
            </w:r>
            <w:r w:rsidR="002C569C">
              <w:rPr>
                <w:spacing w:val="-5"/>
                <w:w w:val="105"/>
              </w:rPr>
              <w:t xml:space="preserve"> </w:t>
            </w:r>
            <w:r w:rsidR="002C569C">
              <w:rPr>
                <w:w w:val="105"/>
              </w:rPr>
              <w:t>contributi,</w:t>
            </w:r>
            <w:r w:rsidR="002C569C">
              <w:rPr>
                <w:spacing w:val="-5"/>
                <w:w w:val="105"/>
              </w:rPr>
              <w:t xml:space="preserve"> </w:t>
            </w:r>
            <w:r w:rsidR="002C569C">
              <w:rPr>
                <w:w w:val="105"/>
              </w:rPr>
              <w:t>sussidi</w:t>
            </w:r>
            <w:r w:rsidR="002C569C">
              <w:rPr>
                <w:spacing w:val="-5"/>
                <w:w w:val="105"/>
              </w:rPr>
              <w:t xml:space="preserve"> </w:t>
            </w:r>
            <w:r w:rsidR="002C569C">
              <w:rPr>
                <w:w w:val="105"/>
              </w:rPr>
              <w:t>e</w:t>
            </w:r>
            <w:r w:rsidR="002C569C">
              <w:rPr>
                <w:spacing w:val="-5"/>
                <w:w w:val="105"/>
              </w:rPr>
              <w:t xml:space="preserve"> </w:t>
            </w:r>
            <w:r w:rsidR="002C569C">
              <w:rPr>
                <w:w w:val="105"/>
              </w:rPr>
              <w:t>vantaggi</w:t>
            </w:r>
            <w:r w:rsidR="002C569C">
              <w:rPr>
                <w:spacing w:val="-5"/>
                <w:w w:val="105"/>
              </w:rPr>
              <w:t xml:space="preserve"> </w:t>
            </w:r>
            <w:r w:rsidR="002C569C">
              <w:rPr>
                <w:w w:val="105"/>
              </w:rPr>
              <w:t>economici</w:t>
            </w:r>
            <w:r w:rsidR="002C569C">
              <w:rPr>
                <w:spacing w:val="-5"/>
                <w:w w:val="105"/>
              </w:rPr>
              <w:t xml:space="preserve"> </w:t>
            </w:r>
            <w:r w:rsidR="002C569C">
              <w:rPr>
                <w:w w:val="105"/>
              </w:rPr>
              <w:t>di</w:t>
            </w:r>
            <w:r w:rsidR="002C569C">
              <w:rPr>
                <w:spacing w:val="-5"/>
                <w:w w:val="105"/>
              </w:rPr>
              <w:t xml:space="preserve"> </w:t>
            </w:r>
            <w:r w:rsidR="002C569C">
              <w:rPr>
                <w:spacing w:val="-2"/>
                <w:w w:val="105"/>
              </w:rPr>
              <w:t>qualunque</w:t>
            </w:r>
          </w:hyperlink>
        </w:p>
        <w:p w14:paraId="16C89898" w14:textId="77777777" w:rsidR="00E7233C" w:rsidRDefault="004409F4">
          <w:pPr>
            <w:pStyle w:val="Sommario2"/>
            <w:tabs>
              <w:tab w:val="right" w:leader="dot" w:pos="8216"/>
            </w:tabs>
            <w:spacing w:before="12"/>
            <w:ind w:left="505" w:firstLine="0"/>
          </w:pPr>
          <w:hyperlink w:anchor="_bookmark40" w:history="1">
            <w:r w:rsidR="002C569C">
              <w:rPr>
                <w:spacing w:val="-2"/>
              </w:rPr>
              <w:t>genere…</w:t>
            </w:r>
            <w:r w:rsidR="002C569C">
              <w:rPr>
                <w:rFonts w:ascii="Times New Roman" w:hAnsi="Times New Roman"/>
              </w:rPr>
              <w:tab/>
            </w:r>
            <w:r w:rsidR="002C569C">
              <w:rPr>
                <w:spacing w:val="-5"/>
              </w:rPr>
              <w:t>35</w:t>
            </w:r>
          </w:hyperlink>
        </w:p>
        <w:p w14:paraId="2892C1D5" w14:textId="77777777" w:rsidR="00E7233C" w:rsidRDefault="004409F4">
          <w:pPr>
            <w:pStyle w:val="Sommario2"/>
            <w:numPr>
              <w:ilvl w:val="2"/>
              <w:numId w:val="14"/>
            </w:numPr>
            <w:tabs>
              <w:tab w:val="left" w:pos="1384"/>
              <w:tab w:val="right" w:leader="dot" w:pos="8216"/>
            </w:tabs>
          </w:pPr>
          <w:hyperlink w:anchor="_bookmark41" w:history="1">
            <w:r w:rsidR="002C569C">
              <w:t>Concorsi</w:t>
            </w:r>
            <w:r w:rsidR="002C569C">
              <w:rPr>
                <w:spacing w:val="19"/>
              </w:rPr>
              <w:t xml:space="preserve"> </w:t>
            </w:r>
            <w:r w:rsidR="002C569C">
              <w:t>e</w:t>
            </w:r>
            <w:r w:rsidR="002C569C">
              <w:rPr>
                <w:spacing w:val="15"/>
              </w:rPr>
              <w:t xml:space="preserve"> </w:t>
            </w:r>
            <w:r w:rsidR="002C569C">
              <w:t>selezione</w:t>
            </w:r>
            <w:r w:rsidR="002C569C">
              <w:rPr>
                <w:spacing w:val="18"/>
              </w:rPr>
              <w:t xml:space="preserve"> </w:t>
            </w:r>
            <w:r w:rsidR="002C569C">
              <w:t>del</w:t>
            </w:r>
            <w:r w:rsidR="002C569C">
              <w:rPr>
                <w:spacing w:val="19"/>
              </w:rPr>
              <w:t xml:space="preserve"> </w:t>
            </w:r>
            <w:r w:rsidR="002C569C">
              <w:rPr>
                <w:spacing w:val="-2"/>
              </w:rPr>
              <w:t>personale</w:t>
            </w:r>
            <w:r w:rsidR="002C569C">
              <w:tab/>
            </w:r>
            <w:r w:rsidR="002C569C">
              <w:rPr>
                <w:spacing w:val="-5"/>
              </w:rPr>
              <w:t>35</w:t>
            </w:r>
          </w:hyperlink>
        </w:p>
        <w:p w14:paraId="2122CE37" w14:textId="77777777" w:rsidR="00E7233C" w:rsidRDefault="004409F4">
          <w:pPr>
            <w:pStyle w:val="Sommario2"/>
            <w:numPr>
              <w:ilvl w:val="2"/>
              <w:numId w:val="14"/>
            </w:numPr>
            <w:tabs>
              <w:tab w:val="left" w:pos="1384"/>
              <w:tab w:val="right" w:leader="dot" w:pos="8216"/>
            </w:tabs>
            <w:spacing w:before="135"/>
          </w:pPr>
          <w:hyperlink w:anchor="_bookmark42" w:history="1">
            <w:r w:rsidR="002C569C">
              <w:t>Il</w:t>
            </w:r>
            <w:r w:rsidR="002C569C">
              <w:rPr>
                <w:spacing w:val="17"/>
              </w:rPr>
              <w:t xml:space="preserve"> </w:t>
            </w:r>
            <w:r w:rsidR="002C569C">
              <w:t>monitoraggio</w:t>
            </w:r>
            <w:r w:rsidR="002C569C">
              <w:rPr>
                <w:spacing w:val="18"/>
              </w:rPr>
              <w:t xml:space="preserve"> </w:t>
            </w:r>
            <w:r w:rsidR="002C569C">
              <w:t>del</w:t>
            </w:r>
            <w:r w:rsidR="002C569C">
              <w:rPr>
                <w:spacing w:val="14"/>
              </w:rPr>
              <w:t xml:space="preserve"> </w:t>
            </w:r>
            <w:r w:rsidR="002C569C">
              <w:t>rispetto</w:t>
            </w:r>
            <w:r w:rsidR="002C569C">
              <w:rPr>
                <w:spacing w:val="17"/>
              </w:rPr>
              <w:t xml:space="preserve"> </w:t>
            </w:r>
            <w:r w:rsidR="002C569C">
              <w:t>dei</w:t>
            </w:r>
            <w:r w:rsidR="002C569C">
              <w:rPr>
                <w:spacing w:val="18"/>
              </w:rPr>
              <w:t xml:space="preserve"> </w:t>
            </w:r>
            <w:r w:rsidR="002C569C">
              <w:t>termini</w:t>
            </w:r>
            <w:r w:rsidR="002C569C">
              <w:rPr>
                <w:spacing w:val="18"/>
              </w:rPr>
              <w:t xml:space="preserve"> </w:t>
            </w:r>
            <w:r w:rsidR="002C569C">
              <w:t>di</w:t>
            </w:r>
            <w:r w:rsidR="002C569C">
              <w:rPr>
                <w:spacing w:val="15"/>
              </w:rPr>
              <w:t xml:space="preserve"> </w:t>
            </w:r>
            <w:r w:rsidR="002C569C">
              <w:t>conclusione</w:t>
            </w:r>
            <w:r w:rsidR="002C569C">
              <w:rPr>
                <w:spacing w:val="14"/>
              </w:rPr>
              <w:t xml:space="preserve"> </w:t>
            </w:r>
            <w:r w:rsidR="002C569C">
              <w:t>dei</w:t>
            </w:r>
            <w:r w:rsidR="002C569C">
              <w:rPr>
                <w:spacing w:val="18"/>
              </w:rPr>
              <w:t xml:space="preserve"> </w:t>
            </w:r>
            <w:r w:rsidR="002C569C">
              <w:rPr>
                <w:spacing w:val="-2"/>
              </w:rPr>
              <w:t>procedimenti</w:t>
            </w:r>
            <w:r w:rsidR="002C569C">
              <w:tab/>
            </w:r>
            <w:r w:rsidR="002C569C">
              <w:rPr>
                <w:spacing w:val="-5"/>
              </w:rPr>
              <w:t>36</w:t>
            </w:r>
          </w:hyperlink>
        </w:p>
        <w:p w14:paraId="4F4DD28C" w14:textId="443476D3" w:rsidR="00E7233C" w:rsidRPr="00CA23A2" w:rsidRDefault="004409F4">
          <w:pPr>
            <w:pStyle w:val="Sommario2"/>
            <w:numPr>
              <w:ilvl w:val="2"/>
              <w:numId w:val="14"/>
            </w:numPr>
            <w:tabs>
              <w:tab w:val="left" w:pos="1384"/>
              <w:tab w:val="right" w:leader="dot" w:pos="8216"/>
            </w:tabs>
          </w:pPr>
          <w:hyperlink w:anchor="_bookmark43" w:history="1">
            <w:r w:rsidR="002C569C">
              <w:t>La</w:t>
            </w:r>
            <w:r w:rsidR="002C569C">
              <w:rPr>
                <w:spacing w:val="16"/>
              </w:rPr>
              <w:t xml:space="preserve"> </w:t>
            </w:r>
            <w:r w:rsidR="002C569C">
              <w:t>vigilanza</w:t>
            </w:r>
            <w:r w:rsidR="002C569C">
              <w:rPr>
                <w:spacing w:val="14"/>
              </w:rPr>
              <w:t xml:space="preserve"> </w:t>
            </w:r>
            <w:r w:rsidR="002C569C">
              <w:t>su</w:t>
            </w:r>
            <w:r w:rsidR="002C569C">
              <w:rPr>
                <w:spacing w:val="16"/>
              </w:rPr>
              <w:t xml:space="preserve"> </w:t>
            </w:r>
            <w:r w:rsidR="002C569C">
              <w:t>enti</w:t>
            </w:r>
            <w:r w:rsidR="002C569C">
              <w:rPr>
                <w:spacing w:val="17"/>
              </w:rPr>
              <w:t xml:space="preserve"> </w:t>
            </w:r>
            <w:r w:rsidR="002C569C">
              <w:t>controllati</w:t>
            </w:r>
            <w:r w:rsidR="002C569C">
              <w:rPr>
                <w:spacing w:val="14"/>
              </w:rPr>
              <w:t xml:space="preserve"> </w:t>
            </w:r>
            <w:r w:rsidR="002C569C">
              <w:t>e</w:t>
            </w:r>
            <w:r w:rsidR="002C569C">
              <w:rPr>
                <w:spacing w:val="16"/>
              </w:rPr>
              <w:t xml:space="preserve"> </w:t>
            </w:r>
            <w:r w:rsidR="002C569C">
              <w:rPr>
                <w:spacing w:val="-2"/>
              </w:rPr>
              <w:t>partecipati</w:t>
            </w:r>
            <w:r w:rsidR="002C569C">
              <w:tab/>
            </w:r>
            <w:r w:rsidR="002C569C">
              <w:rPr>
                <w:spacing w:val="-5"/>
              </w:rPr>
              <w:t>36</w:t>
            </w:r>
          </w:hyperlink>
        </w:p>
        <w:p w14:paraId="2BBF5F7C" w14:textId="045D602C" w:rsidR="00CA23A2" w:rsidRPr="00723178" w:rsidRDefault="00CA23A2">
          <w:pPr>
            <w:pStyle w:val="Sommario2"/>
            <w:numPr>
              <w:ilvl w:val="2"/>
              <w:numId w:val="14"/>
            </w:numPr>
            <w:tabs>
              <w:tab w:val="left" w:pos="1384"/>
              <w:tab w:val="right" w:leader="dot" w:pos="8216"/>
            </w:tabs>
          </w:pPr>
          <w:r>
            <w:rPr>
              <w:spacing w:val="-5"/>
            </w:rPr>
            <w:t>Le misure previste dal P.N.A. 2025…………………………………………………………………………………….37</w:t>
          </w:r>
        </w:p>
        <w:p w14:paraId="0EF6A342" w14:textId="79A8D9FF" w:rsidR="00723178" w:rsidRDefault="001F15E2">
          <w:pPr>
            <w:pStyle w:val="Sommario2"/>
            <w:numPr>
              <w:ilvl w:val="2"/>
              <w:numId w:val="14"/>
            </w:numPr>
            <w:tabs>
              <w:tab w:val="left" w:pos="1384"/>
              <w:tab w:val="right" w:leader="dot" w:pos="8216"/>
            </w:tabs>
          </w:pPr>
          <w:r>
            <w:t>Le donazioni e l</w:t>
          </w:r>
          <w:r w:rsidR="00723178">
            <w:t>e altre misure di prevenzione……………………………………………………………38</w:t>
          </w:r>
        </w:p>
        <w:p w14:paraId="5DC015A7" w14:textId="22B10271" w:rsidR="003D6F9E" w:rsidRDefault="003D6F9E">
          <w:pPr>
            <w:pStyle w:val="Sommario2"/>
            <w:numPr>
              <w:ilvl w:val="2"/>
              <w:numId w:val="14"/>
            </w:numPr>
            <w:tabs>
              <w:tab w:val="left" w:pos="1384"/>
              <w:tab w:val="right" w:leader="dot" w:pos="8216"/>
            </w:tabs>
          </w:pPr>
          <w:r>
            <w:t>Pagamento degli stipendi …………………………………………………………………………………………40</w:t>
          </w:r>
        </w:p>
        <w:p w14:paraId="77931208" w14:textId="77777777" w:rsidR="00E7233C" w:rsidRDefault="004409F4">
          <w:pPr>
            <w:pStyle w:val="Sommario1"/>
            <w:numPr>
              <w:ilvl w:val="0"/>
              <w:numId w:val="15"/>
            </w:numPr>
            <w:tabs>
              <w:tab w:val="left" w:pos="945"/>
              <w:tab w:val="right" w:leader="dot" w:pos="8216"/>
            </w:tabs>
            <w:spacing w:before="131"/>
            <w:rPr>
              <w:b w:val="0"/>
              <w:sz w:val="18"/>
            </w:rPr>
          </w:pPr>
          <w:hyperlink w:anchor="_bookmark44" w:history="1">
            <w:r w:rsidR="002C569C">
              <w:t>La</w:t>
            </w:r>
            <w:r w:rsidR="002C569C">
              <w:rPr>
                <w:spacing w:val="10"/>
              </w:rPr>
              <w:t xml:space="preserve"> </w:t>
            </w:r>
            <w:r w:rsidR="002C569C">
              <w:rPr>
                <w:spacing w:val="-2"/>
              </w:rPr>
              <w:t>trasparenza</w:t>
            </w:r>
            <w:r w:rsidR="002C569C">
              <w:tab/>
            </w:r>
            <w:r w:rsidR="002C569C">
              <w:rPr>
                <w:b w:val="0"/>
                <w:spacing w:val="-5"/>
                <w:sz w:val="18"/>
              </w:rPr>
              <w:t>38</w:t>
            </w:r>
          </w:hyperlink>
        </w:p>
        <w:p w14:paraId="6027C08E" w14:textId="77777777" w:rsidR="00E7233C" w:rsidRDefault="004409F4">
          <w:pPr>
            <w:pStyle w:val="Sommario2"/>
            <w:numPr>
              <w:ilvl w:val="1"/>
              <w:numId w:val="15"/>
            </w:numPr>
            <w:tabs>
              <w:tab w:val="left" w:pos="1165"/>
              <w:tab w:val="right" w:leader="dot" w:pos="8216"/>
            </w:tabs>
            <w:spacing w:before="130"/>
            <w:ind w:left="1165"/>
          </w:pPr>
          <w:hyperlink w:anchor="_bookmark45" w:history="1">
            <w:r w:rsidR="002C569C">
              <w:t>La</w:t>
            </w:r>
            <w:r w:rsidR="002C569C">
              <w:rPr>
                <w:spacing w:val="13"/>
              </w:rPr>
              <w:t xml:space="preserve"> </w:t>
            </w:r>
            <w:r w:rsidR="002C569C">
              <w:t>trasparenza</w:t>
            </w:r>
            <w:r w:rsidR="002C569C">
              <w:rPr>
                <w:spacing w:val="12"/>
              </w:rPr>
              <w:t xml:space="preserve"> </w:t>
            </w:r>
            <w:r w:rsidR="002C569C">
              <w:t>e</w:t>
            </w:r>
            <w:r w:rsidR="002C569C">
              <w:rPr>
                <w:spacing w:val="11"/>
              </w:rPr>
              <w:t xml:space="preserve"> </w:t>
            </w:r>
            <w:r w:rsidR="002C569C">
              <w:t>l’accesso</w:t>
            </w:r>
            <w:r w:rsidR="002C569C">
              <w:rPr>
                <w:spacing w:val="12"/>
              </w:rPr>
              <w:t xml:space="preserve"> </w:t>
            </w:r>
            <w:r w:rsidR="002C569C">
              <w:rPr>
                <w:spacing w:val="-2"/>
              </w:rPr>
              <w:t>civico</w:t>
            </w:r>
            <w:r w:rsidR="002C569C">
              <w:rPr>
                <w:rFonts w:ascii="Times New Roman" w:hAnsi="Times New Roman"/>
              </w:rPr>
              <w:tab/>
            </w:r>
            <w:r w:rsidR="002C569C">
              <w:rPr>
                <w:spacing w:val="-5"/>
              </w:rPr>
              <w:t>38</w:t>
            </w:r>
          </w:hyperlink>
        </w:p>
        <w:p w14:paraId="7012E6F8" w14:textId="77777777" w:rsidR="00E7233C" w:rsidRDefault="004409F4">
          <w:pPr>
            <w:pStyle w:val="Sommario2"/>
            <w:numPr>
              <w:ilvl w:val="1"/>
              <w:numId w:val="15"/>
            </w:numPr>
            <w:tabs>
              <w:tab w:val="left" w:pos="1165"/>
              <w:tab w:val="right" w:leader="dot" w:pos="8216"/>
            </w:tabs>
            <w:ind w:left="1165"/>
          </w:pPr>
          <w:hyperlink w:anchor="_bookmark46" w:history="1">
            <w:r w:rsidR="002C569C">
              <w:t>Il</w:t>
            </w:r>
            <w:r w:rsidR="002C569C">
              <w:rPr>
                <w:spacing w:val="17"/>
              </w:rPr>
              <w:t xml:space="preserve"> </w:t>
            </w:r>
            <w:r w:rsidR="002C569C">
              <w:t>regolamento</w:t>
            </w:r>
            <w:r w:rsidR="002C569C">
              <w:rPr>
                <w:spacing w:val="13"/>
              </w:rPr>
              <w:t xml:space="preserve"> </w:t>
            </w:r>
            <w:r w:rsidR="002C569C">
              <w:t>ed</w:t>
            </w:r>
            <w:r w:rsidR="002C569C">
              <w:rPr>
                <w:spacing w:val="18"/>
              </w:rPr>
              <w:t xml:space="preserve"> </w:t>
            </w:r>
            <w:r w:rsidR="002C569C">
              <w:t>il</w:t>
            </w:r>
            <w:r w:rsidR="002C569C">
              <w:rPr>
                <w:spacing w:val="15"/>
              </w:rPr>
              <w:t xml:space="preserve"> </w:t>
            </w:r>
            <w:r w:rsidR="002C569C">
              <w:t>registro</w:t>
            </w:r>
            <w:r w:rsidR="002C569C">
              <w:rPr>
                <w:spacing w:val="16"/>
              </w:rPr>
              <w:t xml:space="preserve"> </w:t>
            </w:r>
            <w:r w:rsidR="002C569C">
              <w:t>delle</w:t>
            </w:r>
            <w:r w:rsidR="002C569C">
              <w:rPr>
                <w:spacing w:val="16"/>
              </w:rPr>
              <w:t xml:space="preserve"> </w:t>
            </w:r>
            <w:r w:rsidR="002C569C">
              <w:t>domande</w:t>
            </w:r>
            <w:r w:rsidR="002C569C">
              <w:rPr>
                <w:spacing w:val="17"/>
              </w:rPr>
              <w:t xml:space="preserve"> </w:t>
            </w:r>
            <w:r w:rsidR="002C569C">
              <w:t>di</w:t>
            </w:r>
            <w:r w:rsidR="002C569C">
              <w:rPr>
                <w:spacing w:val="15"/>
              </w:rPr>
              <w:t xml:space="preserve"> </w:t>
            </w:r>
            <w:r w:rsidR="002C569C">
              <w:rPr>
                <w:spacing w:val="-2"/>
              </w:rPr>
              <w:t>accesso</w:t>
            </w:r>
            <w:r w:rsidR="002C569C">
              <w:tab/>
            </w:r>
            <w:r w:rsidR="002C569C">
              <w:rPr>
                <w:spacing w:val="-5"/>
              </w:rPr>
              <w:t>38</w:t>
            </w:r>
          </w:hyperlink>
        </w:p>
        <w:p w14:paraId="20339AB4" w14:textId="77777777" w:rsidR="00E7233C" w:rsidRDefault="004409F4">
          <w:pPr>
            <w:pStyle w:val="Sommario2"/>
            <w:numPr>
              <w:ilvl w:val="1"/>
              <w:numId w:val="15"/>
            </w:numPr>
            <w:tabs>
              <w:tab w:val="left" w:pos="1165"/>
              <w:tab w:val="right" w:leader="dot" w:pos="8216"/>
            </w:tabs>
            <w:ind w:left="1165"/>
          </w:pPr>
          <w:hyperlink w:anchor="_bookmark47" w:history="1">
            <w:r w:rsidR="002C569C">
              <w:t>Le</w:t>
            </w:r>
            <w:r w:rsidR="002C569C">
              <w:rPr>
                <w:spacing w:val="24"/>
              </w:rPr>
              <w:t xml:space="preserve"> </w:t>
            </w:r>
            <w:r w:rsidR="002C569C">
              <w:t>modalità</w:t>
            </w:r>
            <w:r w:rsidR="002C569C">
              <w:rPr>
                <w:spacing w:val="21"/>
              </w:rPr>
              <w:t xml:space="preserve"> </w:t>
            </w:r>
            <w:r w:rsidR="002C569C">
              <w:t>attuative</w:t>
            </w:r>
            <w:r w:rsidR="002C569C">
              <w:rPr>
                <w:spacing w:val="22"/>
              </w:rPr>
              <w:t xml:space="preserve"> </w:t>
            </w:r>
            <w:r w:rsidR="002C569C">
              <w:t>degli</w:t>
            </w:r>
            <w:r w:rsidR="002C569C">
              <w:rPr>
                <w:spacing w:val="24"/>
              </w:rPr>
              <w:t xml:space="preserve"> </w:t>
            </w:r>
            <w:r w:rsidR="002C569C">
              <w:t>obblighi</w:t>
            </w:r>
            <w:r w:rsidR="002C569C">
              <w:rPr>
                <w:spacing w:val="24"/>
              </w:rPr>
              <w:t xml:space="preserve"> </w:t>
            </w:r>
            <w:r w:rsidR="002C569C">
              <w:t>di</w:t>
            </w:r>
            <w:r w:rsidR="002C569C">
              <w:rPr>
                <w:spacing w:val="22"/>
              </w:rPr>
              <w:t xml:space="preserve"> </w:t>
            </w:r>
            <w:r w:rsidR="002C569C">
              <w:rPr>
                <w:spacing w:val="-2"/>
              </w:rPr>
              <w:t>pubblicazione</w:t>
            </w:r>
            <w:r w:rsidR="002C569C">
              <w:tab/>
            </w:r>
            <w:r w:rsidR="002C569C">
              <w:rPr>
                <w:spacing w:val="-5"/>
              </w:rPr>
              <w:t>39</w:t>
            </w:r>
          </w:hyperlink>
        </w:p>
        <w:p w14:paraId="76C2A05D" w14:textId="77777777" w:rsidR="00E7233C" w:rsidRDefault="004409F4">
          <w:pPr>
            <w:pStyle w:val="Sommario2"/>
            <w:numPr>
              <w:ilvl w:val="1"/>
              <w:numId w:val="15"/>
            </w:numPr>
            <w:tabs>
              <w:tab w:val="left" w:pos="1165"/>
              <w:tab w:val="right" w:leader="dot" w:pos="8216"/>
            </w:tabs>
            <w:spacing w:before="133"/>
            <w:ind w:left="1165"/>
          </w:pPr>
          <w:hyperlink w:anchor="_bookmark48" w:history="1">
            <w:r w:rsidR="002C569C">
              <w:t>L’organizzazione</w:t>
            </w:r>
            <w:r w:rsidR="002C569C">
              <w:rPr>
                <w:spacing w:val="42"/>
              </w:rPr>
              <w:t xml:space="preserve"> </w:t>
            </w:r>
            <w:r w:rsidR="002C569C">
              <w:t>dell’attività</w:t>
            </w:r>
            <w:r w:rsidR="002C569C">
              <w:rPr>
                <w:spacing w:val="37"/>
              </w:rPr>
              <w:t xml:space="preserve"> </w:t>
            </w:r>
            <w:r w:rsidR="002C569C">
              <w:t>di</w:t>
            </w:r>
            <w:r w:rsidR="002C569C">
              <w:rPr>
                <w:spacing w:val="44"/>
              </w:rPr>
              <w:t xml:space="preserve"> </w:t>
            </w:r>
            <w:r w:rsidR="002C569C">
              <w:rPr>
                <w:spacing w:val="-2"/>
              </w:rPr>
              <w:t>pubblicazione</w:t>
            </w:r>
            <w:r w:rsidR="002C569C">
              <w:rPr>
                <w:rFonts w:ascii="Times New Roman" w:hAnsi="Times New Roman"/>
              </w:rPr>
              <w:tab/>
            </w:r>
            <w:r w:rsidR="002C569C">
              <w:rPr>
                <w:spacing w:val="-5"/>
              </w:rPr>
              <w:t>41</w:t>
            </w:r>
          </w:hyperlink>
        </w:p>
        <w:p w14:paraId="238EF9BC" w14:textId="77777777" w:rsidR="00E7233C" w:rsidRDefault="004409F4">
          <w:pPr>
            <w:pStyle w:val="Sommario2"/>
            <w:numPr>
              <w:ilvl w:val="1"/>
              <w:numId w:val="15"/>
            </w:numPr>
            <w:tabs>
              <w:tab w:val="left" w:pos="1165"/>
              <w:tab w:val="right" w:leader="dot" w:pos="8216"/>
            </w:tabs>
            <w:ind w:left="1165"/>
          </w:pPr>
          <w:hyperlink w:anchor="_bookmark49" w:history="1">
            <w:r w:rsidR="002C569C">
              <w:t>La</w:t>
            </w:r>
            <w:r w:rsidR="002C569C">
              <w:rPr>
                <w:spacing w:val="25"/>
              </w:rPr>
              <w:t xml:space="preserve"> </w:t>
            </w:r>
            <w:r w:rsidR="002C569C">
              <w:t>pubblicazione</w:t>
            </w:r>
            <w:r w:rsidR="002C569C">
              <w:rPr>
                <w:spacing w:val="19"/>
              </w:rPr>
              <w:t xml:space="preserve"> </w:t>
            </w:r>
            <w:r w:rsidR="002C569C">
              <w:t>di</w:t>
            </w:r>
            <w:r w:rsidR="002C569C">
              <w:rPr>
                <w:spacing w:val="24"/>
              </w:rPr>
              <w:t xml:space="preserve"> </w:t>
            </w:r>
            <w:r w:rsidR="002C569C">
              <w:t>dati</w:t>
            </w:r>
            <w:r w:rsidR="002C569C">
              <w:rPr>
                <w:spacing w:val="23"/>
              </w:rPr>
              <w:t xml:space="preserve"> </w:t>
            </w:r>
            <w:r w:rsidR="002C569C">
              <w:rPr>
                <w:spacing w:val="-2"/>
              </w:rPr>
              <w:t>ulteriori</w:t>
            </w:r>
            <w:r w:rsidR="002C569C">
              <w:tab/>
            </w:r>
            <w:r w:rsidR="002C569C">
              <w:rPr>
                <w:spacing w:val="-5"/>
              </w:rPr>
              <w:t>42</w:t>
            </w:r>
          </w:hyperlink>
        </w:p>
        <w:p w14:paraId="3F0F7524" w14:textId="77777777" w:rsidR="00E7233C" w:rsidRDefault="004409F4">
          <w:pPr>
            <w:pStyle w:val="Sommario1"/>
            <w:numPr>
              <w:ilvl w:val="0"/>
              <w:numId w:val="15"/>
            </w:numPr>
            <w:tabs>
              <w:tab w:val="left" w:pos="945"/>
              <w:tab w:val="right" w:leader="dot" w:pos="8216"/>
            </w:tabs>
            <w:rPr>
              <w:b w:val="0"/>
              <w:sz w:val="18"/>
            </w:rPr>
          </w:pPr>
          <w:hyperlink w:anchor="_bookmark50" w:history="1">
            <w:r w:rsidR="002C569C">
              <w:t>Il</w:t>
            </w:r>
            <w:r w:rsidR="002C569C">
              <w:rPr>
                <w:spacing w:val="-3"/>
              </w:rPr>
              <w:t xml:space="preserve"> </w:t>
            </w:r>
            <w:r w:rsidR="002C569C">
              <w:t>monitoraggio</w:t>
            </w:r>
            <w:r w:rsidR="002C569C">
              <w:rPr>
                <w:spacing w:val="-5"/>
              </w:rPr>
              <w:t xml:space="preserve"> </w:t>
            </w:r>
            <w:r w:rsidR="002C569C">
              <w:t>e</w:t>
            </w:r>
            <w:r w:rsidR="002C569C">
              <w:rPr>
                <w:spacing w:val="-4"/>
              </w:rPr>
              <w:t xml:space="preserve"> </w:t>
            </w:r>
            <w:r w:rsidR="002C569C">
              <w:t>il</w:t>
            </w:r>
            <w:r w:rsidR="002C569C">
              <w:rPr>
                <w:spacing w:val="-2"/>
              </w:rPr>
              <w:t xml:space="preserve"> </w:t>
            </w:r>
            <w:r w:rsidR="002C569C">
              <w:t>riesame</w:t>
            </w:r>
            <w:r w:rsidR="002C569C">
              <w:rPr>
                <w:spacing w:val="-4"/>
              </w:rPr>
              <w:t xml:space="preserve"> </w:t>
            </w:r>
            <w:r w:rsidR="002C569C">
              <w:t>delle</w:t>
            </w:r>
            <w:r w:rsidR="002C569C">
              <w:rPr>
                <w:spacing w:val="-5"/>
              </w:rPr>
              <w:t xml:space="preserve"> </w:t>
            </w:r>
            <w:r w:rsidR="002C569C">
              <w:rPr>
                <w:spacing w:val="-2"/>
              </w:rPr>
              <w:t>misure</w:t>
            </w:r>
            <w:r w:rsidR="002C569C">
              <w:tab/>
            </w:r>
            <w:r w:rsidR="002C569C">
              <w:rPr>
                <w:b w:val="0"/>
                <w:spacing w:val="-5"/>
                <w:sz w:val="18"/>
              </w:rPr>
              <w:t>44</w:t>
            </w:r>
          </w:hyperlink>
        </w:p>
      </w:sdtContent>
    </w:sdt>
    <w:p w14:paraId="4F0DC9BB" w14:textId="77777777" w:rsidR="00E7233C" w:rsidRDefault="00E7233C">
      <w:pPr>
        <w:pStyle w:val="Sommario1"/>
        <w:rPr>
          <w:b w:val="0"/>
          <w:sz w:val="18"/>
        </w:rPr>
        <w:sectPr w:rsidR="00E7233C">
          <w:type w:val="continuous"/>
          <w:pgSz w:w="11910" w:h="16840"/>
          <w:pgMar w:top="1359" w:right="1700" w:bottom="2049" w:left="1700" w:header="0" w:footer="1503" w:gutter="0"/>
          <w:cols w:space="720"/>
        </w:sectPr>
      </w:pPr>
    </w:p>
    <w:p w14:paraId="5F00FB1A" w14:textId="77777777" w:rsidR="00E7233C" w:rsidRDefault="00E7233C">
      <w:pPr>
        <w:pStyle w:val="Corpotesto"/>
        <w:spacing w:before="0"/>
        <w:ind w:left="0"/>
        <w:jc w:val="left"/>
        <w:rPr>
          <w:sz w:val="22"/>
        </w:rPr>
      </w:pPr>
    </w:p>
    <w:p w14:paraId="43ADEB10" w14:textId="77777777" w:rsidR="00E7233C" w:rsidRDefault="00E7233C">
      <w:pPr>
        <w:pStyle w:val="Corpotesto"/>
        <w:spacing w:before="0"/>
        <w:ind w:left="0"/>
        <w:jc w:val="left"/>
        <w:rPr>
          <w:sz w:val="22"/>
        </w:rPr>
      </w:pPr>
    </w:p>
    <w:p w14:paraId="021F9DC2" w14:textId="77777777" w:rsidR="00E7233C" w:rsidRDefault="00E7233C">
      <w:pPr>
        <w:pStyle w:val="Corpotesto"/>
        <w:spacing w:before="0"/>
        <w:ind w:left="0"/>
        <w:jc w:val="left"/>
        <w:rPr>
          <w:sz w:val="22"/>
        </w:rPr>
      </w:pPr>
    </w:p>
    <w:p w14:paraId="11F3BFE5" w14:textId="77777777" w:rsidR="00E7233C" w:rsidRDefault="00E7233C">
      <w:pPr>
        <w:pStyle w:val="Corpotesto"/>
        <w:spacing w:before="0"/>
        <w:ind w:left="0"/>
        <w:jc w:val="left"/>
        <w:rPr>
          <w:sz w:val="22"/>
        </w:rPr>
      </w:pPr>
    </w:p>
    <w:p w14:paraId="4F15724F" w14:textId="77777777" w:rsidR="00E7233C" w:rsidRDefault="00E7233C">
      <w:pPr>
        <w:pStyle w:val="Corpotesto"/>
        <w:spacing w:before="6"/>
        <w:ind w:left="0"/>
        <w:jc w:val="left"/>
        <w:rPr>
          <w:sz w:val="22"/>
        </w:rPr>
      </w:pPr>
    </w:p>
    <w:p w14:paraId="04CF2170" w14:textId="77777777" w:rsidR="00E7233C" w:rsidRDefault="002C569C">
      <w:pPr>
        <w:spacing w:before="1"/>
        <w:ind w:left="285"/>
        <w:rPr>
          <w:b/>
          <w:sz w:val="28"/>
        </w:rPr>
      </w:pPr>
      <w:r>
        <w:rPr>
          <w:b/>
          <w:color w:val="0E233D"/>
          <w:spacing w:val="-2"/>
          <w:sz w:val="32"/>
          <w:u w:val="single" w:color="0E233D"/>
        </w:rPr>
        <w:t>A</w:t>
      </w:r>
      <w:r>
        <w:rPr>
          <w:b/>
          <w:spacing w:val="-2"/>
          <w:sz w:val="28"/>
          <w:u w:val="single"/>
        </w:rPr>
        <w:t>llegati:</w:t>
      </w:r>
    </w:p>
    <w:p w14:paraId="194265E9" w14:textId="77777777" w:rsidR="00E7233C" w:rsidRDefault="002C569C">
      <w:pPr>
        <w:spacing w:before="103"/>
        <w:ind w:left="285"/>
        <w:rPr>
          <w:rFonts w:ascii="Palatino Linotype"/>
          <w:i/>
        </w:rPr>
      </w:pPr>
      <w:r>
        <w:rPr>
          <w:rFonts w:ascii="Palatino Linotype"/>
          <w:i/>
          <w:color w:val="00AF50"/>
        </w:rPr>
        <w:t>A-</w:t>
      </w:r>
      <w:r>
        <w:rPr>
          <w:rFonts w:ascii="Palatino Linotype"/>
          <w:i/>
          <w:color w:val="00AF50"/>
          <w:spacing w:val="-3"/>
        </w:rPr>
        <w:t xml:space="preserve"> </w:t>
      </w:r>
      <w:r>
        <w:rPr>
          <w:rFonts w:ascii="Palatino Linotype"/>
          <w:i/>
          <w:color w:val="00AF50"/>
        </w:rPr>
        <w:t>Mappatura</w:t>
      </w:r>
      <w:r>
        <w:rPr>
          <w:rFonts w:ascii="Palatino Linotype"/>
          <w:i/>
          <w:color w:val="00AF50"/>
          <w:spacing w:val="-4"/>
        </w:rPr>
        <w:t xml:space="preserve"> </w:t>
      </w:r>
      <w:r>
        <w:rPr>
          <w:rFonts w:ascii="Palatino Linotype"/>
          <w:i/>
          <w:color w:val="00AF50"/>
        </w:rPr>
        <w:t>dei</w:t>
      </w:r>
      <w:r>
        <w:rPr>
          <w:rFonts w:ascii="Palatino Linotype"/>
          <w:i/>
          <w:color w:val="00AF50"/>
          <w:spacing w:val="-2"/>
        </w:rPr>
        <w:t xml:space="preserve"> </w:t>
      </w:r>
      <w:r>
        <w:rPr>
          <w:rFonts w:ascii="Palatino Linotype"/>
          <w:i/>
          <w:color w:val="00AF50"/>
        </w:rPr>
        <w:t>processi</w:t>
      </w:r>
      <w:r>
        <w:rPr>
          <w:rFonts w:ascii="Palatino Linotype"/>
          <w:i/>
          <w:color w:val="00AF50"/>
          <w:spacing w:val="-5"/>
        </w:rPr>
        <w:t xml:space="preserve"> </w:t>
      </w:r>
      <w:r>
        <w:rPr>
          <w:rFonts w:ascii="Palatino Linotype"/>
          <w:i/>
          <w:color w:val="00AF50"/>
        </w:rPr>
        <w:t>e</w:t>
      </w:r>
      <w:r>
        <w:rPr>
          <w:rFonts w:ascii="Palatino Linotype"/>
          <w:i/>
          <w:color w:val="00AF50"/>
          <w:spacing w:val="-3"/>
        </w:rPr>
        <w:t xml:space="preserve"> </w:t>
      </w:r>
      <w:r>
        <w:rPr>
          <w:rFonts w:ascii="Palatino Linotype"/>
          <w:i/>
          <w:color w:val="00AF50"/>
        </w:rPr>
        <w:t>Catalogo</w:t>
      </w:r>
      <w:r>
        <w:rPr>
          <w:rFonts w:ascii="Palatino Linotype"/>
          <w:i/>
          <w:color w:val="00AF50"/>
          <w:spacing w:val="-4"/>
        </w:rPr>
        <w:t xml:space="preserve"> </w:t>
      </w:r>
      <w:r>
        <w:rPr>
          <w:rFonts w:ascii="Palatino Linotype"/>
          <w:i/>
          <w:color w:val="00AF50"/>
        </w:rPr>
        <w:t>dei</w:t>
      </w:r>
      <w:r>
        <w:rPr>
          <w:rFonts w:ascii="Palatino Linotype"/>
          <w:i/>
          <w:color w:val="00AF50"/>
          <w:spacing w:val="-2"/>
        </w:rPr>
        <w:t xml:space="preserve"> rischi;</w:t>
      </w:r>
    </w:p>
    <w:p w14:paraId="234C532B" w14:textId="77777777" w:rsidR="00E7233C" w:rsidRDefault="002C569C">
      <w:pPr>
        <w:spacing w:before="90"/>
        <w:ind w:left="285"/>
        <w:rPr>
          <w:rFonts w:ascii="Palatino Linotype"/>
          <w:i/>
        </w:rPr>
      </w:pPr>
      <w:r>
        <w:rPr>
          <w:rFonts w:ascii="Palatino Linotype"/>
          <w:i/>
          <w:color w:val="00AF50"/>
        </w:rPr>
        <w:t>B-</w:t>
      </w:r>
      <w:r>
        <w:rPr>
          <w:rFonts w:ascii="Palatino Linotype"/>
          <w:i/>
          <w:color w:val="00AF50"/>
          <w:spacing w:val="-3"/>
        </w:rPr>
        <w:t xml:space="preserve"> </w:t>
      </w:r>
      <w:r>
        <w:rPr>
          <w:rFonts w:ascii="Palatino Linotype"/>
          <w:i/>
          <w:color w:val="00AF50"/>
        </w:rPr>
        <w:t>Analisi</w:t>
      </w:r>
      <w:r>
        <w:rPr>
          <w:rFonts w:ascii="Palatino Linotype"/>
          <w:i/>
          <w:color w:val="00AF50"/>
          <w:spacing w:val="-3"/>
        </w:rPr>
        <w:t xml:space="preserve"> </w:t>
      </w:r>
      <w:r>
        <w:rPr>
          <w:rFonts w:ascii="Palatino Linotype"/>
          <w:i/>
          <w:color w:val="00AF50"/>
        </w:rPr>
        <w:t>dei</w:t>
      </w:r>
      <w:r>
        <w:rPr>
          <w:rFonts w:ascii="Palatino Linotype"/>
          <w:i/>
          <w:color w:val="00AF50"/>
          <w:spacing w:val="-3"/>
        </w:rPr>
        <w:t xml:space="preserve"> </w:t>
      </w:r>
      <w:r>
        <w:rPr>
          <w:rFonts w:ascii="Palatino Linotype"/>
          <w:i/>
          <w:color w:val="00AF50"/>
          <w:spacing w:val="-2"/>
        </w:rPr>
        <w:t>rischi;</w:t>
      </w:r>
    </w:p>
    <w:p w14:paraId="4923E54F" w14:textId="797CAED7" w:rsidR="00E7233C" w:rsidRDefault="001D6DA1">
      <w:pPr>
        <w:spacing w:before="90"/>
        <w:ind w:left="285"/>
        <w:rPr>
          <w:rFonts w:ascii="Palatino Linotype"/>
          <w:i/>
        </w:rPr>
      </w:pPr>
      <w:r>
        <w:rPr>
          <w:rFonts w:ascii="Palatino Linotype"/>
          <w:i/>
          <w:color w:val="00AF50"/>
        </w:rPr>
        <w:t>C</w:t>
      </w:r>
      <w:r w:rsidR="002C569C">
        <w:rPr>
          <w:rFonts w:ascii="Palatino Linotype"/>
          <w:i/>
          <w:color w:val="00AF50"/>
        </w:rPr>
        <w:t>-</w:t>
      </w:r>
      <w:r w:rsidR="002C569C">
        <w:rPr>
          <w:rFonts w:ascii="Palatino Linotype"/>
          <w:i/>
          <w:color w:val="00AF50"/>
          <w:spacing w:val="-5"/>
        </w:rPr>
        <w:t xml:space="preserve"> </w:t>
      </w:r>
      <w:r w:rsidR="002C569C">
        <w:rPr>
          <w:rFonts w:ascii="Palatino Linotype"/>
          <w:i/>
          <w:color w:val="00AF50"/>
        </w:rPr>
        <w:t>Misure</w:t>
      </w:r>
      <w:r w:rsidR="002C569C">
        <w:rPr>
          <w:rFonts w:ascii="Palatino Linotype"/>
          <w:i/>
          <w:color w:val="00AF50"/>
          <w:spacing w:val="-2"/>
        </w:rPr>
        <w:t xml:space="preserve"> </w:t>
      </w:r>
      <w:r w:rsidR="002C569C">
        <w:rPr>
          <w:rFonts w:ascii="Palatino Linotype"/>
          <w:i/>
          <w:color w:val="00AF50"/>
        </w:rPr>
        <w:t>di</w:t>
      </w:r>
      <w:r w:rsidR="002C569C">
        <w:rPr>
          <w:rFonts w:ascii="Palatino Linotype"/>
          <w:i/>
          <w:color w:val="00AF50"/>
          <w:spacing w:val="-4"/>
        </w:rPr>
        <w:t xml:space="preserve"> </w:t>
      </w:r>
      <w:r w:rsidR="002C569C">
        <w:rPr>
          <w:rFonts w:ascii="Palatino Linotype"/>
          <w:i/>
          <w:color w:val="00AF50"/>
          <w:spacing w:val="-2"/>
        </w:rPr>
        <w:t>trasparenza;</w:t>
      </w:r>
    </w:p>
    <w:p w14:paraId="74F6878E" w14:textId="07A76E84" w:rsidR="00E7233C" w:rsidRDefault="001D6DA1" w:rsidP="00FD0D78">
      <w:pPr>
        <w:spacing w:before="87"/>
        <w:ind w:left="285"/>
        <w:rPr>
          <w:rFonts w:ascii="Palatino Linotype" w:hAnsi="Palatino Linotype"/>
          <w:i/>
          <w:color w:val="00AF50"/>
          <w:spacing w:val="-2"/>
        </w:rPr>
      </w:pPr>
      <w:r>
        <w:rPr>
          <w:rFonts w:ascii="Palatino Linotype" w:hAnsi="Palatino Linotype"/>
          <w:i/>
          <w:color w:val="00AF50"/>
        </w:rPr>
        <w:t>D</w:t>
      </w:r>
      <w:r w:rsidR="002C569C">
        <w:rPr>
          <w:rFonts w:ascii="Palatino Linotype" w:hAnsi="Palatino Linotype"/>
          <w:i/>
          <w:color w:val="00AF50"/>
        </w:rPr>
        <w:t>-</w:t>
      </w:r>
      <w:r w:rsidR="002C569C">
        <w:rPr>
          <w:rFonts w:ascii="Palatino Linotype" w:hAnsi="Palatino Linotype"/>
          <w:i/>
          <w:color w:val="00AF50"/>
          <w:spacing w:val="-1"/>
        </w:rPr>
        <w:t xml:space="preserve"> </w:t>
      </w:r>
      <w:r w:rsidR="002C569C">
        <w:rPr>
          <w:rFonts w:ascii="Palatino Linotype" w:hAnsi="Palatino Linotype"/>
          <w:i/>
          <w:color w:val="00AF50"/>
        </w:rPr>
        <w:t>Patto</w:t>
      </w:r>
      <w:r w:rsidR="002C569C">
        <w:rPr>
          <w:rFonts w:ascii="Palatino Linotype" w:hAnsi="Palatino Linotype"/>
          <w:i/>
          <w:color w:val="00AF50"/>
          <w:spacing w:val="-2"/>
        </w:rPr>
        <w:t xml:space="preserve"> </w:t>
      </w:r>
      <w:r w:rsidR="002C569C">
        <w:rPr>
          <w:rFonts w:ascii="Palatino Linotype" w:hAnsi="Palatino Linotype"/>
          <w:i/>
          <w:color w:val="00AF50"/>
        </w:rPr>
        <w:t>di</w:t>
      </w:r>
      <w:r w:rsidR="002C569C">
        <w:rPr>
          <w:rFonts w:ascii="Palatino Linotype" w:hAnsi="Palatino Linotype"/>
          <w:i/>
          <w:color w:val="00AF50"/>
          <w:spacing w:val="-3"/>
        </w:rPr>
        <w:t xml:space="preserve"> </w:t>
      </w:r>
      <w:r w:rsidR="002C569C">
        <w:rPr>
          <w:rFonts w:ascii="Palatino Linotype" w:hAnsi="Palatino Linotype"/>
          <w:i/>
          <w:color w:val="00AF50"/>
          <w:spacing w:val="-2"/>
        </w:rPr>
        <w:t>integrità</w:t>
      </w:r>
      <w:r w:rsidR="00FD0D78">
        <w:rPr>
          <w:rFonts w:ascii="Palatino Linotype" w:hAnsi="Palatino Linotype"/>
          <w:i/>
          <w:color w:val="00AF50"/>
          <w:spacing w:val="-2"/>
        </w:rPr>
        <w:t>;</w:t>
      </w:r>
    </w:p>
    <w:p w14:paraId="4CAB18DA" w14:textId="10EBCDC1" w:rsidR="00FD0D78" w:rsidRDefault="001D6DA1" w:rsidP="004651CC">
      <w:pPr>
        <w:spacing w:before="87"/>
        <w:ind w:left="285"/>
        <w:rPr>
          <w:rFonts w:ascii="Palatino Linotype" w:hAnsi="Palatino Linotype"/>
          <w:i/>
        </w:rPr>
      </w:pPr>
      <w:r>
        <w:rPr>
          <w:rFonts w:ascii="Palatino Linotype" w:hAnsi="Palatino Linotype"/>
          <w:i/>
          <w:color w:val="00AF50"/>
          <w:spacing w:val="-2"/>
        </w:rPr>
        <w:t>E</w:t>
      </w:r>
      <w:r w:rsidR="00FD0D78">
        <w:rPr>
          <w:rFonts w:ascii="Palatino Linotype" w:hAnsi="Palatino Linotype"/>
          <w:i/>
          <w:color w:val="00AF50"/>
          <w:spacing w:val="-2"/>
        </w:rPr>
        <w:t>-</w:t>
      </w:r>
      <w:r w:rsidR="00813A55">
        <w:rPr>
          <w:rFonts w:ascii="Palatino Linotype" w:hAnsi="Palatino Linotype"/>
          <w:i/>
          <w:color w:val="00AF50"/>
          <w:spacing w:val="-2"/>
        </w:rPr>
        <w:t xml:space="preserve"> </w:t>
      </w:r>
      <w:r w:rsidR="00FD0D78">
        <w:rPr>
          <w:rFonts w:ascii="Palatino Linotype" w:hAnsi="Palatino Linotype"/>
          <w:i/>
          <w:color w:val="00AF50"/>
          <w:spacing w:val="-2"/>
        </w:rPr>
        <w:t>Misure dal P.N.A. 2025.</w:t>
      </w:r>
    </w:p>
    <w:p w14:paraId="5928EE67" w14:textId="77777777" w:rsidR="004651CC" w:rsidRDefault="004651CC" w:rsidP="004651CC">
      <w:pPr>
        <w:spacing w:before="87"/>
        <w:ind w:firstLine="285"/>
        <w:rPr>
          <w:rFonts w:ascii="Palatino Linotype" w:hAnsi="Palatino Linotype"/>
          <w:i/>
        </w:rPr>
        <w:sectPr w:rsidR="004651CC" w:rsidSect="004651CC">
          <w:type w:val="continuous"/>
          <w:pgSz w:w="11910" w:h="16840"/>
          <w:pgMar w:top="1340" w:right="1700" w:bottom="1700" w:left="1700" w:header="0" w:footer="1503" w:gutter="0"/>
          <w:cols w:space="720"/>
        </w:sectPr>
      </w:pPr>
      <w:r>
        <w:rPr>
          <w:rFonts w:ascii="Palatino Linotype" w:hAnsi="Palatino Linotype"/>
          <w:i/>
          <w:color w:val="00AF50"/>
          <w:spacing w:val="-2"/>
        </w:rPr>
        <w:t>F – Verifica appalti</w:t>
      </w:r>
    </w:p>
    <w:p w14:paraId="66C3CDEE" w14:textId="512F87BF" w:rsidR="00FD0D78" w:rsidRDefault="00FD0D78" w:rsidP="00FD0D78">
      <w:pPr>
        <w:spacing w:before="87"/>
        <w:ind w:left="285"/>
        <w:rPr>
          <w:rFonts w:ascii="Palatino Linotype" w:hAnsi="Palatino Linotype"/>
          <w:i/>
        </w:rPr>
        <w:sectPr w:rsidR="00FD0D78">
          <w:type w:val="continuous"/>
          <w:pgSz w:w="11910" w:h="16840"/>
          <w:pgMar w:top="1340" w:right="1700" w:bottom="1700" w:left="1700" w:header="0" w:footer="1503" w:gutter="0"/>
          <w:cols w:space="720"/>
        </w:sectPr>
      </w:pPr>
    </w:p>
    <w:p w14:paraId="00C015A8" w14:textId="77777777" w:rsidR="00E7233C" w:rsidRDefault="002C569C">
      <w:pPr>
        <w:pStyle w:val="Titolo1"/>
        <w:numPr>
          <w:ilvl w:val="0"/>
          <w:numId w:val="13"/>
        </w:numPr>
        <w:tabs>
          <w:tab w:val="left" w:pos="996"/>
        </w:tabs>
        <w:ind w:left="996" w:hanging="354"/>
      </w:pPr>
      <w:bookmarkStart w:id="0" w:name="_bookmark0"/>
      <w:bookmarkEnd w:id="0"/>
      <w:r>
        <w:rPr>
          <w:spacing w:val="-11"/>
        </w:rPr>
        <w:lastRenderedPageBreak/>
        <w:t>Parte</w:t>
      </w:r>
      <w:r>
        <w:rPr>
          <w:spacing w:val="-5"/>
        </w:rPr>
        <w:t xml:space="preserve"> </w:t>
      </w:r>
      <w:r>
        <w:rPr>
          <w:spacing w:val="-2"/>
        </w:rPr>
        <w:t>generale</w:t>
      </w:r>
    </w:p>
    <w:p w14:paraId="640B8613" w14:textId="77777777" w:rsidR="00E7233C" w:rsidRDefault="00E7233C">
      <w:pPr>
        <w:pStyle w:val="Corpotesto"/>
        <w:spacing w:before="26"/>
        <w:ind w:left="0"/>
        <w:jc w:val="left"/>
        <w:rPr>
          <w:b/>
          <w:sz w:val="40"/>
        </w:rPr>
      </w:pPr>
    </w:p>
    <w:p w14:paraId="29238203" w14:textId="77777777" w:rsidR="00E7233C" w:rsidRDefault="002C569C">
      <w:pPr>
        <w:pStyle w:val="Titolo3"/>
        <w:numPr>
          <w:ilvl w:val="1"/>
          <w:numId w:val="13"/>
        </w:numPr>
        <w:tabs>
          <w:tab w:val="left" w:pos="1365"/>
        </w:tabs>
        <w:spacing w:line="247" w:lineRule="auto"/>
        <w:ind w:right="286"/>
      </w:pPr>
      <w:bookmarkStart w:id="1" w:name="_bookmark1"/>
      <w:bookmarkEnd w:id="1"/>
      <w:r>
        <w:t>I soggetti coinvolti nel sistema di prevenzione e nella gestione del rischio</w:t>
      </w:r>
    </w:p>
    <w:p w14:paraId="523F7CBD" w14:textId="77777777" w:rsidR="00E7233C" w:rsidRDefault="002C569C">
      <w:pPr>
        <w:pStyle w:val="Titolo3"/>
        <w:numPr>
          <w:ilvl w:val="2"/>
          <w:numId w:val="13"/>
        </w:numPr>
        <w:tabs>
          <w:tab w:val="left" w:pos="1364"/>
        </w:tabs>
        <w:spacing w:before="119"/>
        <w:ind w:left="1364" w:hanging="719"/>
      </w:pPr>
      <w:bookmarkStart w:id="2" w:name="_bookmark2"/>
      <w:bookmarkEnd w:id="2"/>
      <w:r>
        <w:t>L’Autorità</w:t>
      </w:r>
      <w:r>
        <w:rPr>
          <w:spacing w:val="-1"/>
        </w:rPr>
        <w:t xml:space="preserve"> </w:t>
      </w:r>
      <w:r>
        <w:t xml:space="preserve">nazionale </w:t>
      </w:r>
      <w:r>
        <w:rPr>
          <w:spacing w:val="-2"/>
        </w:rPr>
        <w:t>anticorruzione</w:t>
      </w:r>
    </w:p>
    <w:p w14:paraId="68A13BB8" w14:textId="77777777" w:rsidR="00E7233C" w:rsidRDefault="002C569C">
      <w:pPr>
        <w:spacing w:before="133" w:line="254" w:lineRule="auto"/>
        <w:ind w:left="285" w:right="283"/>
        <w:jc w:val="both"/>
        <w:rPr>
          <w:b/>
          <w:sz w:val="24"/>
        </w:rPr>
      </w:pPr>
      <w:r>
        <w:rPr>
          <w:sz w:val="24"/>
        </w:rPr>
        <w:t xml:space="preserve">La strategia nazionale di prevenzione della corruzione, secondo la legge 190/2012 e smi, si attua mediante il Piano nazionale anticorruzione (PNA) adottato </w:t>
      </w:r>
      <w:r>
        <w:rPr>
          <w:b/>
          <w:sz w:val="24"/>
        </w:rPr>
        <w:t>dall’Autorità Nazionale Anticorruzione (ANAC).</w:t>
      </w:r>
    </w:p>
    <w:p w14:paraId="0C7CF29D" w14:textId="77777777" w:rsidR="00E7233C" w:rsidRDefault="002C569C">
      <w:pPr>
        <w:pStyle w:val="Corpotesto"/>
        <w:spacing w:line="254" w:lineRule="auto"/>
        <w:ind w:right="285"/>
      </w:pPr>
      <w:r>
        <w:rPr>
          <w:w w:val="105"/>
        </w:rPr>
        <w:t>Il PNA individua i principali rischi di corruzione, i relativi rimedi e contiene l’indicazione degli obiettivi, dei tempi e delle modalità di adozione e attuazione delle misure di contrasto al fenomeno corruttivo.</w:t>
      </w:r>
    </w:p>
    <w:p w14:paraId="307432AC" w14:textId="77777777" w:rsidR="00E7233C" w:rsidRDefault="00E7233C">
      <w:pPr>
        <w:pStyle w:val="Corpotesto"/>
        <w:spacing w:before="243"/>
        <w:ind w:left="0"/>
        <w:jc w:val="left"/>
      </w:pPr>
    </w:p>
    <w:p w14:paraId="74C8CED1" w14:textId="286F67F2" w:rsidR="00E7233C" w:rsidRDefault="002C569C">
      <w:pPr>
        <w:pStyle w:val="Titolo3"/>
        <w:numPr>
          <w:ilvl w:val="2"/>
          <w:numId w:val="13"/>
        </w:numPr>
        <w:tabs>
          <w:tab w:val="left" w:pos="1365"/>
        </w:tabs>
        <w:spacing w:line="244" w:lineRule="auto"/>
        <w:ind w:right="283"/>
      </w:pPr>
      <w:bookmarkStart w:id="3" w:name="_bookmark3"/>
      <w:bookmarkEnd w:id="3"/>
      <w:r>
        <w:t xml:space="preserve">Il </w:t>
      </w:r>
      <w:r w:rsidR="001B6E97">
        <w:t>R</w:t>
      </w:r>
      <w:r>
        <w:t>esponsabile per la prevenzione della corruzione e per la trasparenza (RPCT)</w:t>
      </w:r>
      <w:r w:rsidR="00454E1C">
        <w:t xml:space="preserve">  e il Responsabile per l’Anagrafe Unica della Stazione Appaltante (R.A.S.A.)</w:t>
      </w:r>
    </w:p>
    <w:p w14:paraId="54F386F4" w14:textId="1D8D28E4" w:rsidR="00454E1C" w:rsidRDefault="00454E1C" w:rsidP="00454E1C">
      <w:pPr>
        <w:pStyle w:val="Titolo3"/>
        <w:tabs>
          <w:tab w:val="left" w:pos="1365"/>
        </w:tabs>
        <w:spacing w:line="244" w:lineRule="auto"/>
        <w:ind w:left="645" w:right="283" w:firstLine="0"/>
      </w:pPr>
    </w:p>
    <w:p w14:paraId="4B667C08" w14:textId="35B12A81" w:rsidR="00454E1C" w:rsidRDefault="00454E1C" w:rsidP="00454E1C">
      <w:pPr>
        <w:pStyle w:val="Titolo3"/>
        <w:tabs>
          <w:tab w:val="left" w:pos="1365"/>
        </w:tabs>
        <w:spacing w:line="244" w:lineRule="auto"/>
        <w:ind w:left="645" w:right="283" w:firstLine="0"/>
      </w:pPr>
    </w:p>
    <w:p w14:paraId="4FAA8781" w14:textId="77777777" w:rsidR="00454E1C" w:rsidRPr="00454E1C" w:rsidRDefault="00454E1C" w:rsidP="00454E1C">
      <w:pPr>
        <w:spacing w:before="129" w:line="254" w:lineRule="auto"/>
        <w:ind w:left="285" w:right="282"/>
        <w:jc w:val="both"/>
        <w:rPr>
          <w:sz w:val="24"/>
          <w:szCs w:val="24"/>
        </w:rPr>
      </w:pPr>
      <w:r w:rsidRPr="00454E1C">
        <w:rPr>
          <w:sz w:val="24"/>
          <w:szCs w:val="24"/>
        </w:rPr>
        <w:t>La legge 190/2012 (art. 1 comma 7) prevede che l’organo di indirizzo individui il Responsabile per la prevenzione della corruzione e della trasparenza (RPCT).</w:t>
      </w:r>
    </w:p>
    <w:p w14:paraId="5C1D3CFF" w14:textId="77777777" w:rsidR="00454E1C" w:rsidRPr="00454E1C" w:rsidRDefault="00454E1C" w:rsidP="00454E1C">
      <w:pPr>
        <w:tabs>
          <w:tab w:val="left" w:pos="5696"/>
          <w:tab w:val="left" w:pos="8158"/>
        </w:tabs>
        <w:spacing w:before="120" w:line="254" w:lineRule="auto"/>
        <w:ind w:left="285" w:right="282"/>
        <w:jc w:val="both"/>
        <w:rPr>
          <w:rFonts w:ascii="TimesNewRoman" w:hAnsi="TimesNewRoman" w:cs="Arial"/>
          <w:sz w:val="24"/>
          <w:szCs w:val="24"/>
        </w:rPr>
      </w:pPr>
      <w:r w:rsidRPr="00454E1C">
        <w:rPr>
          <w:sz w:val="24"/>
          <w:szCs w:val="24"/>
        </w:rPr>
        <w:t>Il Responsabile della prevenzione della corruzione e per la trasparenza (RPCT)</w:t>
      </w:r>
      <w:r w:rsidRPr="00454E1C">
        <w:rPr>
          <w:spacing w:val="80"/>
          <w:sz w:val="24"/>
          <w:szCs w:val="24"/>
        </w:rPr>
        <w:t xml:space="preserve"> </w:t>
      </w:r>
      <w:r w:rsidRPr="00454E1C">
        <w:rPr>
          <w:sz w:val="24"/>
          <w:szCs w:val="24"/>
        </w:rPr>
        <w:t>di</w:t>
      </w:r>
      <w:r w:rsidRPr="00454E1C">
        <w:rPr>
          <w:spacing w:val="80"/>
          <w:sz w:val="24"/>
          <w:szCs w:val="24"/>
        </w:rPr>
        <w:t xml:space="preserve"> </w:t>
      </w:r>
      <w:r w:rsidRPr="00454E1C">
        <w:rPr>
          <w:sz w:val="24"/>
          <w:szCs w:val="24"/>
        </w:rPr>
        <w:t>questo</w:t>
      </w:r>
      <w:r w:rsidRPr="00454E1C">
        <w:rPr>
          <w:spacing w:val="80"/>
          <w:sz w:val="24"/>
          <w:szCs w:val="24"/>
        </w:rPr>
        <w:t xml:space="preserve"> </w:t>
      </w:r>
      <w:r w:rsidRPr="00454E1C">
        <w:rPr>
          <w:sz w:val="24"/>
          <w:szCs w:val="24"/>
        </w:rPr>
        <w:t>ente</w:t>
      </w:r>
      <w:r w:rsidRPr="00454E1C">
        <w:rPr>
          <w:spacing w:val="80"/>
          <w:sz w:val="24"/>
          <w:szCs w:val="24"/>
        </w:rPr>
        <w:t xml:space="preserve"> </w:t>
      </w:r>
      <w:r w:rsidRPr="00454E1C">
        <w:rPr>
          <w:sz w:val="24"/>
          <w:szCs w:val="24"/>
        </w:rPr>
        <w:t>è</w:t>
      </w:r>
      <w:r w:rsidRPr="00454E1C">
        <w:rPr>
          <w:spacing w:val="80"/>
          <w:sz w:val="24"/>
          <w:szCs w:val="24"/>
        </w:rPr>
        <w:t xml:space="preserve"> </w:t>
      </w:r>
      <w:r w:rsidRPr="00454E1C">
        <w:rPr>
          <w:sz w:val="24"/>
          <w:szCs w:val="24"/>
        </w:rPr>
        <w:t>il</w:t>
      </w:r>
      <w:r w:rsidRPr="00454E1C">
        <w:rPr>
          <w:spacing w:val="80"/>
          <w:sz w:val="24"/>
          <w:szCs w:val="24"/>
        </w:rPr>
        <w:t xml:space="preserve"> </w:t>
      </w:r>
      <w:r w:rsidRPr="00454E1C">
        <w:rPr>
          <w:sz w:val="24"/>
          <w:szCs w:val="24"/>
        </w:rPr>
        <w:t>Signor Balestra dott. Giovanni nella sua qualità di Segretario comunale della convenzione per il servizio di segreteria comunale   approvata dal Comune di Ro</w:t>
      </w:r>
      <w:r w:rsidRPr="00454E1C">
        <w:rPr>
          <w:rFonts w:ascii="TimesNewRoman" w:hAnsi="TimesNewRoman" w:cs="Arial"/>
          <w:sz w:val="24"/>
          <w:szCs w:val="24"/>
        </w:rPr>
        <w:t>bbiate – Comune Capo Convenzione – con deliberazione di Consiglio Comunale n. 33 del 28.09.2024 – dichiarata   immediatamente eseguibile ai sensi dell’art. 134, comma 4, del D.Lgs. n.267/2000, dal Comune di Lomagna – Comune Convenzionato – con deliberazione di Consiglio     Comunale    n. 41 del 27.09.2024 – dichiarata   immediatamente eseguibile ai sensi dell’art. 134, comma 4, del D.Lgs. n.267/2000 – e dal Comune di Osnago – Comune Convenzionato – con deliberazione di Consiglio Comunale n. 52 del 26.09.2024 – dichiarata   immediatamente eseguibile ai sensi dell’art. 134, comma 4, del D.Lgs. n.267/2000, cui è seguita la nomina con Decreto del Sindaco di Robbiate n. 27 dell’08.11.2024.</w:t>
      </w:r>
    </w:p>
    <w:p w14:paraId="68B9FA5F" w14:textId="77777777" w:rsidR="00454E1C" w:rsidRPr="00454E1C" w:rsidRDefault="00454E1C" w:rsidP="00454E1C">
      <w:pPr>
        <w:spacing w:before="136" w:line="252" w:lineRule="auto"/>
        <w:ind w:left="285" w:right="281"/>
        <w:jc w:val="both"/>
        <w:rPr>
          <w:sz w:val="24"/>
        </w:rPr>
      </w:pPr>
      <w:r w:rsidRPr="00454E1C">
        <w:rPr>
          <w:w w:val="105"/>
          <w:sz w:val="24"/>
        </w:rPr>
        <w:t>L’art. 8 del DPR 62/2013 impone un dovere di collaborazione dei dipendenti</w:t>
      </w:r>
      <w:r w:rsidRPr="00454E1C">
        <w:rPr>
          <w:spacing w:val="-2"/>
          <w:w w:val="105"/>
          <w:sz w:val="24"/>
        </w:rPr>
        <w:t xml:space="preserve"> </w:t>
      </w:r>
      <w:r w:rsidRPr="00454E1C">
        <w:rPr>
          <w:w w:val="105"/>
          <w:sz w:val="24"/>
        </w:rPr>
        <w:t>nei</w:t>
      </w:r>
      <w:r w:rsidRPr="00454E1C">
        <w:rPr>
          <w:spacing w:val="-2"/>
          <w:w w:val="105"/>
          <w:sz w:val="24"/>
        </w:rPr>
        <w:t xml:space="preserve"> </w:t>
      </w:r>
      <w:r w:rsidRPr="00454E1C">
        <w:rPr>
          <w:w w:val="105"/>
          <w:sz w:val="24"/>
        </w:rPr>
        <w:t>confronti</w:t>
      </w:r>
      <w:r w:rsidRPr="00454E1C">
        <w:rPr>
          <w:spacing w:val="-1"/>
          <w:w w:val="105"/>
          <w:sz w:val="24"/>
        </w:rPr>
        <w:t xml:space="preserve"> </w:t>
      </w:r>
      <w:r w:rsidRPr="00454E1C">
        <w:rPr>
          <w:w w:val="105"/>
          <w:sz w:val="24"/>
        </w:rPr>
        <w:t>del</w:t>
      </w:r>
      <w:r w:rsidRPr="00454E1C">
        <w:rPr>
          <w:spacing w:val="-2"/>
          <w:w w:val="105"/>
          <w:sz w:val="24"/>
        </w:rPr>
        <w:t xml:space="preserve"> </w:t>
      </w:r>
      <w:r w:rsidRPr="00454E1C">
        <w:rPr>
          <w:w w:val="105"/>
          <w:sz w:val="24"/>
        </w:rPr>
        <w:t>responsabile</w:t>
      </w:r>
      <w:r w:rsidRPr="00454E1C">
        <w:rPr>
          <w:spacing w:val="-2"/>
          <w:w w:val="105"/>
          <w:sz w:val="24"/>
        </w:rPr>
        <w:t xml:space="preserve"> </w:t>
      </w:r>
      <w:r w:rsidRPr="00454E1C">
        <w:rPr>
          <w:w w:val="105"/>
          <w:sz w:val="24"/>
        </w:rPr>
        <w:t>anticorruzione,</w:t>
      </w:r>
      <w:r w:rsidRPr="00454E1C">
        <w:rPr>
          <w:spacing w:val="-2"/>
          <w:w w:val="105"/>
          <w:sz w:val="24"/>
        </w:rPr>
        <w:t xml:space="preserve"> </w:t>
      </w:r>
      <w:r w:rsidRPr="00454E1C">
        <w:rPr>
          <w:w w:val="105"/>
          <w:sz w:val="24"/>
        </w:rPr>
        <w:t>la</w:t>
      </w:r>
      <w:r w:rsidRPr="00454E1C">
        <w:rPr>
          <w:spacing w:val="-2"/>
          <w:w w:val="105"/>
          <w:sz w:val="24"/>
        </w:rPr>
        <w:t xml:space="preserve"> </w:t>
      </w:r>
      <w:r w:rsidRPr="00454E1C">
        <w:rPr>
          <w:w w:val="105"/>
          <w:sz w:val="24"/>
        </w:rPr>
        <w:t>cui</w:t>
      </w:r>
      <w:r w:rsidRPr="00454E1C">
        <w:rPr>
          <w:spacing w:val="-3"/>
          <w:w w:val="105"/>
          <w:sz w:val="24"/>
        </w:rPr>
        <w:t xml:space="preserve"> </w:t>
      </w:r>
      <w:r w:rsidRPr="00454E1C">
        <w:rPr>
          <w:w w:val="105"/>
          <w:sz w:val="24"/>
        </w:rPr>
        <w:t xml:space="preserve">violazione </w:t>
      </w:r>
      <w:r w:rsidRPr="00454E1C">
        <w:rPr>
          <w:sz w:val="24"/>
        </w:rPr>
        <w:t xml:space="preserve">è sanzionabile disciplinarmente. </w:t>
      </w:r>
      <w:r w:rsidRPr="00454E1C">
        <w:rPr>
          <w:b/>
          <w:sz w:val="24"/>
        </w:rPr>
        <w:t xml:space="preserve">Pertanto, tutti i funzionari, il personale dipendente ed i collaboratori sono tenuti a fornire al RPCT la </w:t>
      </w:r>
      <w:r w:rsidRPr="00454E1C">
        <w:rPr>
          <w:b/>
          <w:spacing w:val="-2"/>
          <w:w w:val="105"/>
          <w:sz w:val="24"/>
        </w:rPr>
        <w:t>necessaria</w:t>
      </w:r>
      <w:r w:rsidRPr="00454E1C">
        <w:rPr>
          <w:b/>
          <w:spacing w:val="-10"/>
          <w:w w:val="105"/>
          <w:sz w:val="24"/>
        </w:rPr>
        <w:t xml:space="preserve"> </w:t>
      </w:r>
      <w:r w:rsidRPr="00454E1C">
        <w:rPr>
          <w:b/>
          <w:spacing w:val="-2"/>
          <w:w w:val="105"/>
          <w:sz w:val="24"/>
        </w:rPr>
        <w:t>collaborazione</w:t>
      </w:r>
      <w:r w:rsidRPr="00454E1C">
        <w:rPr>
          <w:spacing w:val="-2"/>
          <w:w w:val="105"/>
          <w:sz w:val="24"/>
        </w:rPr>
        <w:t>.</w:t>
      </w:r>
    </w:p>
    <w:p w14:paraId="41C6F264" w14:textId="77777777" w:rsidR="00454E1C" w:rsidRPr="00454E1C" w:rsidRDefault="00454E1C" w:rsidP="00454E1C">
      <w:pPr>
        <w:spacing w:before="126"/>
        <w:ind w:left="285"/>
        <w:jc w:val="both"/>
        <w:rPr>
          <w:sz w:val="24"/>
          <w:szCs w:val="24"/>
        </w:rPr>
      </w:pPr>
      <w:r w:rsidRPr="00454E1C">
        <w:rPr>
          <w:w w:val="105"/>
          <w:sz w:val="24"/>
          <w:szCs w:val="24"/>
        </w:rPr>
        <w:t>Il</w:t>
      </w:r>
      <w:r w:rsidRPr="00454E1C">
        <w:rPr>
          <w:spacing w:val="6"/>
          <w:w w:val="105"/>
          <w:sz w:val="24"/>
          <w:szCs w:val="24"/>
        </w:rPr>
        <w:t xml:space="preserve"> </w:t>
      </w:r>
      <w:r w:rsidRPr="00454E1C">
        <w:rPr>
          <w:w w:val="105"/>
          <w:sz w:val="24"/>
          <w:szCs w:val="24"/>
        </w:rPr>
        <w:t>RPCT</w:t>
      </w:r>
      <w:r w:rsidRPr="00454E1C">
        <w:rPr>
          <w:spacing w:val="6"/>
          <w:w w:val="105"/>
          <w:sz w:val="24"/>
          <w:szCs w:val="24"/>
        </w:rPr>
        <w:t xml:space="preserve"> </w:t>
      </w:r>
      <w:r w:rsidRPr="00454E1C">
        <w:rPr>
          <w:w w:val="105"/>
          <w:sz w:val="24"/>
          <w:szCs w:val="24"/>
        </w:rPr>
        <w:t>svolge</w:t>
      </w:r>
      <w:r w:rsidRPr="00454E1C">
        <w:rPr>
          <w:spacing w:val="6"/>
          <w:w w:val="105"/>
          <w:sz w:val="24"/>
          <w:szCs w:val="24"/>
        </w:rPr>
        <w:t xml:space="preserve"> </w:t>
      </w:r>
      <w:r w:rsidRPr="00454E1C">
        <w:rPr>
          <w:w w:val="105"/>
          <w:sz w:val="24"/>
          <w:szCs w:val="24"/>
        </w:rPr>
        <w:t>i</w:t>
      </w:r>
      <w:r w:rsidRPr="00454E1C">
        <w:rPr>
          <w:spacing w:val="7"/>
          <w:w w:val="105"/>
          <w:sz w:val="24"/>
          <w:szCs w:val="24"/>
        </w:rPr>
        <w:t xml:space="preserve"> </w:t>
      </w:r>
      <w:r w:rsidRPr="00454E1C">
        <w:rPr>
          <w:w w:val="105"/>
          <w:sz w:val="24"/>
          <w:szCs w:val="24"/>
        </w:rPr>
        <w:t>compiti</w:t>
      </w:r>
      <w:r w:rsidRPr="00454E1C">
        <w:rPr>
          <w:spacing w:val="8"/>
          <w:w w:val="105"/>
          <w:sz w:val="24"/>
          <w:szCs w:val="24"/>
        </w:rPr>
        <w:t xml:space="preserve"> </w:t>
      </w:r>
      <w:r w:rsidRPr="00454E1C">
        <w:rPr>
          <w:spacing w:val="-2"/>
          <w:w w:val="105"/>
          <w:sz w:val="24"/>
          <w:szCs w:val="24"/>
        </w:rPr>
        <w:t>seguenti:</w:t>
      </w:r>
    </w:p>
    <w:p w14:paraId="084DC50B" w14:textId="77777777" w:rsidR="00454E1C" w:rsidRPr="00454E1C" w:rsidRDefault="00454E1C" w:rsidP="00454E1C">
      <w:pPr>
        <w:numPr>
          <w:ilvl w:val="0"/>
          <w:numId w:val="12"/>
        </w:numPr>
        <w:tabs>
          <w:tab w:val="left" w:pos="643"/>
          <w:tab w:val="left" w:pos="645"/>
        </w:tabs>
        <w:spacing w:before="137" w:line="254" w:lineRule="auto"/>
        <w:ind w:right="287"/>
        <w:jc w:val="both"/>
        <w:rPr>
          <w:sz w:val="24"/>
        </w:rPr>
      </w:pPr>
      <w:r w:rsidRPr="00454E1C">
        <w:rPr>
          <w:w w:val="105"/>
          <w:sz w:val="24"/>
        </w:rPr>
        <w:t>elabora e propone all’organo di indirizzo politico, per l’approvazione,</w:t>
      </w:r>
      <w:r w:rsidRPr="00454E1C">
        <w:rPr>
          <w:spacing w:val="40"/>
          <w:w w:val="105"/>
          <w:sz w:val="24"/>
        </w:rPr>
        <w:t xml:space="preserve"> </w:t>
      </w:r>
      <w:r w:rsidRPr="00454E1C">
        <w:rPr>
          <w:w w:val="105"/>
          <w:sz w:val="24"/>
        </w:rPr>
        <w:t xml:space="preserve">il Piano triennale di prevenzione della corruzione (articolo 1 comma 8 </w:t>
      </w:r>
      <w:r w:rsidRPr="00454E1C">
        <w:rPr>
          <w:w w:val="105"/>
          <w:sz w:val="24"/>
        </w:rPr>
        <w:lastRenderedPageBreak/>
        <w:t>legge 190/2012);</w:t>
      </w:r>
    </w:p>
    <w:p w14:paraId="2A8CDAE3" w14:textId="77777777" w:rsidR="00454E1C" w:rsidRPr="00454E1C" w:rsidRDefault="00454E1C" w:rsidP="00454E1C">
      <w:pPr>
        <w:numPr>
          <w:ilvl w:val="0"/>
          <w:numId w:val="12"/>
        </w:numPr>
        <w:tabs>
          <w:tab w:val="left" w:pos="643"/>
        </w:tabs>
        <w:spacing w:before="121"/>
        <w:ind w:left="643"/>
        <w:jc w:val="both"/>
        <w:rPr>
          <w:sz w:val="24"/>
        </w:rPr>
      </w:pPr>
      <w:r w:rsidRPr="00454E1C">
        <w:rPr>
          <w:sz w:val="24"/>
        </w:rPr>
        <w:t>verifica</w:t>
      </w:r>
      <w:r w:rsidRPr="00454E1C">
        <w:rPr>
          <w:spacing w:val="36"/>
          <w:sz w:val="24"/>
        </w:rPr>
        <w:t xml:space="preserve"> </w:t>
      </w:r>
      <w:r w:rsidRPr="00454E1C">
        <w:rPr>
          <w:sz w:val="24"/>
        </w:rPr>
        <w:t>l'efficace</w:t>
      </w:r>
      <w:r w:rsidRPr="00454E1C">
        <w:rPr>
          <w:spacing w:val="37"/>
          <w:sz w:val="24"/>
        </w:rPr>
        <w:t xml:space="preserve"> </w:t>
      </w:r>
      <w:r w:rsidRPr="00454E1C">
        <w:rPr>
          <w:sz w:val="24"/>
        </w:rPr>
        <w:t>attuazione</w:t>
      </w:r>
      <w:r w:rsidRPr="00454E1C">
        <w:rPr>
          <w:spacing w:val="37"/>
          <w:sz w:val="24"/>
        </w:rPr>
        <w:t xml:space="preserve"> </w:t>
      </w:r>
      <w:r w:rsidRPr="00454E1C">
        <w:rPr>
          <w:sz w:val="24"/>
        </w:rPr>
        <w:t>e</w:t>
      </w:r>
      <w:r w:rsidRPr="00454E1C">
        <w:rPr>
          <w:spacing w:val="37"/>
          <w:sz w:val="24"/>
        </w:rPr>
        <w:t xml:space="preserve"> </w:t>
      </w:r>
      <w:r w:rsidRPr="00454E1C">
        <w:rPr>
          <w:sz w:val="24"/>
        </w:rPr>
        <w:t>l’idoneità</w:t>
      </w:r>
      <w:r w:rsidRPr="00454E1C">
        <w:rPr>
          <w:spacing w:val="37"/>
          <w:sz w:val="24"/>
        </w:rPr>
        <w:t xml:space="preserve"> </w:t>
      </w:r>
      <w:r w:rsidRPr="00454E1C">
        <w:rPr>
          <w:sz w:val="24"/>
        </w:rPr>
        <w:t>del</w:t>
      </w:r>
      <w:r w:rsidRPr="00454E1C">
        <w:rPr>
          <w:spacing w:val="37"/>
          <w:sz w:val="24"/>
        </w:rPr>
        <w:t xml:space="preserve"> </w:t>
      </w:r>
      <w:r w:rsidRPr="00454E1C">
        <w:rPr>
          <w:sz w:val="24"/>
        </w:rPr>
        <w:t>piano</w:t>
      </w:r>
      <w:r w:rsidRPr="00454E1C">
        <w:rPr>
          <w:spacing w:val="37"/>
          <w:sz w:val="24"/>
        </w:rPr>
        <w:t xml:space="preserve">  </w:t>
      </w:r>
      <w:r w:rsidRPr="00454E1C">
        <w:rPr>
          <w:spacing w:val="-2"/>
          <w:sz w:val="24"/>
        </w:rPr>
        <w:t>anticorruzione</w:t>
      </w:r>
    </w:p>
    <w:p w14:paraId="78B61087" w14:textId="77777777" w:rsidR="00454E1C" w:rsidRPr="00454E1C" w:rsidRDefault="00454E1C" w:rsidP="00454E1C">
      <w:pPr>
        <w:spacing w:before="16"/>
        <w:ind w:left="645"/>
        <w:jc w:val="both"/>
        <w:rPr>
          <w:sz w:val="24"/>
          <w:szCs w:val="24"/>
        </w:rPr>
      </w:pPr>
      <w:r w:rsidRPr="00454E1C">
        <w:rPr>
          <w:sz w:val="24"/>
          <w:szCs w:val="24"/>
        </w:rPr>
        <w:t>(articolo</w:t>
      </w:r>
      <w:r w:rsidRPr="00454E1C">
        <w:rPr>
          <w:spacing w:val="3"/>
          <w:sz w:val="24"/>
          <w:szCs w:val="24"/>
        </w:rPr>
        <w:t xml:space="preserve"> </w:t>
      </w:r>
      <w:r w:rsidRPr="00454E1C">
        <w:rPr>
          <w:sz w:val="24"/>
          <w:szCs w:val="24"/>
        </w:rPr>
        <w:t>1</w:t>
      </w:r>
      <w:r w:rsidRPr="00454E1C">
        <w:rPr>
          <w:spacing w:val="4"/>
          <w:sz w:val="24"/>
          <w:szCs w:val="24"/>
        </w:rPr>
        <w:t xml:space="preserve"> </w:t>
      </w:r>
      <w:r w:rsidRPr="00454E1C">
        <w:rPr>
          <w:sz w:val="24"/>
          <w:szCs w:val="24"/>
        </w:rPr>
        <w:t>comma</w:t>
      </w:r>
      <w:r w:rsidRPr="00454E1C">
        <w:rPr>
          <w:spacing w:val="4"/>
          <w:sz w:val="24"/>
          <w:szCs w:val="24"/>
        </w:rPr>
        <w:t xml:space="preserve"> </w:t>
      </w:r>
      <w:r w:rsidRPr="00454E1C">
        <w:rPr>
          <w:sz w:val="24"/>
          <w:szCs w:val="24"/>
        </w:rPr>
        <w:t>10</w:t>
      </w:r>
      <w:r w:rsidRPr="00454E1C">
        <w:rPr>
          <w:spacing w:val="3"/>
          <w:sz w:val="24"/>
          <w:szCs w:val="24"/>
        </w:rPr>
        <w:t xml:space="preserve"> </w:t>
      </w:r>
      <w:r w:rsidRPr="00454E1C">
        <w:rPr>
          <w:sz w:val="24"/>
          <w:szCs w:val="24"/>
        </w:rPr>
        <w:t>lettera</w:t>
      </w:r>
      <w:r w:rsidRPr="00454E1C">
        <w:rPr>
          <w:spacing w:val="4"/>
          <w:sz w:val="24"/>
          <w:szCs w:val="24"/>
        </w:rPr>
        <w:t xml:space="preserve"> </w:t>
      </w:r>
      <w:r w:rsidRPr="00454E1C">
        <w:rPr>
          <w:sz w:val="24"/>
          <w:szCs w:val="24"/>
        </w:rPr>
        <w:t>a)</w:t>
      </w:r>
      <w:r w:rsidRPr="00454E1C">
        <w:rPr>
          <w:spacing w:val="4"/>
          <w:sz w:val="24"/>
          <w:szCs w:val="24"/>
        </w:rPr>
        <w:t xml:space="preserve"> </w:t>
      </w:r>
      <w:r w:rsidRPr="00454E1C">
        <w:rPr>
          <w:sz w:val="24"/>
          <w:szCs w:val="24"/>
        </w:rPr>
        <w:t>legge</w:t>
      </w:r>
      <w:r w:rsidRPr="00454E1C">
        <w:rPr>
          <w:spacing w:val="3"/>
          <w:sz w:val="24"/>
          <w:szCs w:val="24"/>
        </w:rPr>
        <w:t xml:space="preserve"> </w:t>
      </w:r>
      <w:r w:rsidRPr="00454E1C">
        <w:rPr>
          <w:spacing w:val="-2"/>
          <w:sz w:val="24"/>
          <w:szCs w:val="24"/>
        </w:rPr>
        <w:t>190/2012);</w:t>
      </w:r>
    </w:p>
    <w:p w14:paraId="7BA4F19E" w14:textId="77777777" w:rsidR="00454E1C" w:rsidRPr="00454E1C" w:rsidRDefault="00454E1C" w:rsidP="00454E1C">
      <w:pPr>
        <w:numPr>
          <w:ilvl w:val="0"/>
          <w:numId w:val="12"/>
        </w:numPr>
        <w:tabs>
          <w:tab w:val="left" w:pos="643"/>
          <w:tab w:val="left" w:pos="645"/>
        </w:tabs>
        <w:spacing w:before="136" w:line="254" w:lineRule="auto"/>
        <w:ind w:right="287"/>
        <w:jc w:val="both"/>
        <w:rPr>
          <w:sz w:val="24"/>
        </w:rPr>
      </w:pPr>
      <w:r w:rsidRPr="00454E1C">
        <w:rPr>
          <w:sz w:val="24"/>
        </w:rPr>
        <w:t>comunica agli uffici le misure anticorruzione e per la trasparenza</w:t>
      </w:r>
      <w:r w:rsidRPr="00454E1C">
        <w:rPr>
          <w:spacing w:val="80"/>
          <w:sz w:val="24"/>
        </w:rPr>
        <w:t xml:space="preserve"> </w:t>
      </w:r>
      <w:r w:rsidRPr="00454E1C">
        <w:rPr>
          <w:sz w:val="24"/>
        </w:rPr>
        <w:t>adottate (attraverso il PTPCT) e le relative modalità applicative e vigila sull'osservanza del piano (articolo 1 comma 14 legge 190/2012);</w:t>
      </w:r>
    </w:p>
    <w:p w14:paraId="01D62DDE" w14:textId="77777777" w:rsidR="00454E1C" w:rsidRPr="00454E1C" w:rsidRDefault="00454E1C" w:rsidP="00454E1C">
      <w:pPr>
        <w:numPr>
          <w:ilvl w:val="0"/>
          <w:numId w:val="12"/>
        </w:numPr>
        <w:tabs>
          <w:tab w:val="left" w:pos="643"/>
          <w:tab w:val="left" w:pos="645"/>
        </w:tabs>
        <w:spacing w:before="121" w:line="254" w:lineRule="auto"/>
        <w:ind w:right="285"/>
        <w:jc w:val="both"/>
        <w:rPr>
          <w:sz w:val="24"/>
        </w:rPr>
      </w:pPr>
      <w:r w:rsidRPr="00454E1C">
        <w:rPr>
          <w:sz w:val="24"/>
        </w:rPr>
        <w:t>propone le necessarie modifiche del PTCP, qualora intervengano mutamenti nell'organizzazione o nell'attività dell'amministrazione, ovvero a seguito di significative violazioni delle prescrizioni del piano stesso (articolo 1 comma 10 lettera a) legge 190/2012);</w:t>
      </w:r>
    </w:p>
    <w:p w14:paraId="10AA4DAE" w14:textId="77777777" w:rsidR="00454E1C" w:rsidRPr="00454E1C" w:rsidRDefault="00454E1C" w:rsidP="00454E1C">
      <w:pPr>
        <w:numPr>
          <w:ilvl w:val="0"/>
          <w:numId w:val="12"/>
        </w:numPr>
        <w:tabs>
          <w:tab w:val="left" w:pos="645"/>
        </w:tabs>
        <w:spacing w:before="64" w:line="254" w:lineRule="auto"/>
        <w:ind w:right="286"/>
        <w:jc w:val="both"/>
        <w:rPr>
          <w:sz w:val="24"/>
        </w:rPr>
      </w:pPr>
      <w:r w:rsidRPr="00454E1C">
        <w:rPr>
          <w:sz w:val="24"/>
        </w:rPr>
        <w:t>definisce</w:t>
      </w:r>
      <w:r w:rsidRPr="00454E1C">
        <w:rPr>
          <w:spacing w:val="40"/>
          <w:sz w:val="24"/>
        </w:rPr>
        <w:t xml:space="preserve"> </w:t>
      </w:r>
      <w:r w:rsidRPr="00454E1C">
        <w:rPr>
          <w:sz w:val="24"/>
        </w:rPr>
        <w:t>le</w:t>
      </w:r>
      <w:r w:rsidRPr="00454E1C">
        <w:rPr>
          <w:spacing w:val="37"/>
          <w:sz w:val="24"/>
        </w:rPr>
        <w:t xml:space="preserve"> </w:t>
      </w:r>
      <w:r w:rsidRPr="00454E1C">
        <w:rPr>
          <w:sz w:val="24"/>
        </w:rPr>
        <w:t>procedure</w:t>
      </w:r>
      <w:r w:rsidRPr="00454E1C">
        <w:rPr>
          <w:spacing w:val="37"/>
          <w:sz w:val="24"/>
        </w:rPr>
        <w:t xml:space="preserve"> </w:t>
      </w:r>
      <w:r w:rsidRPr="00454E1C">
        <w:rPr>
          <w:sz w:val="24"/>
        </w:rPr>
        <w:t>per</w:t>
      </w:r>
      <w:r w:rsidRPr="00454E1C">
        <w:rPr>
          <w:spacing w:val="38"/>
          <w:sz w:val="24"/>
        </w:rPr>
        <w:t xml:space="preserve"> </w:t>
      </w:r>
      <w:r w:rsidRPr="00454E1C">
        <w:rPr>
          <w:sz w:val="24"/>
        </w:rPr>
        <w:t>selezionare</w:t>
      </w:r>
      <w:r w:rsidRPr="00454E1C">
        <w:rPr>
          <w:spacing w:val="38"/>
          <w:sz w:val="24"/>
        </w:rPr>
        <w:t xml:space="preserve"> </w:t>
      </w:r>
      <w:r w:rsidRPr="00454E1C">
        <w:rPr>
          <w:sz w:val="24"/>
        </w:rPr>
        <w:t>e</w:t>
      </w:r>
      <w:r w:rsidRPr="00454E1C">
        <w:rPr>
          <w:spacing w:val="37"/>
          <w:sz w:val="24"/>
        </w:rPr>
        <w:t xml:space="preserve"> </w:t>
      </w:r>
      <w:r w:rsidRPr="00454E1C">
        <w:rPr>
          <w:sz w:val="24"/>
        </w:rPr>
        <w:t>formare</w:t>
      </w:r>
      <w:r w:rsidRPr="00454E1C">
        <w:rPr>
          <w:spacing w:val="37"/>
          <w:sz w:val="24"/>
        </w:rPr>
        <w:t xml:space="preserve"> </w:t>
      </w:r>
      <w:r w:rsidRPr="00454E1C">
        <w:rPr>
          <w:sz w:val="24"/>
        </w:rPr>
        <w:t>i</w:t>
      </w:r>
      <w:r w:rsidRPr="00454E1C">
        <w:rPr>
          <w:spacing w:val="37"/>
          <w:sz w:val="24"/>
        </w:rPr>
        <w:t xml:space="preserve"> </w:t>
      </w:r>
      <w:r w:rsidRPr="00454E1C">
        <w:rPr>
          <w:sz w:val="24"/>
        </w:rPr>
        <w:t>dipendenti</w:t>
      </w:r>
      <w:r w:rsidRPr="00454E1C">
        <w:rPr>
          <w:spacing w:val="37"/>
          <w:sz w:val="24"/>
        </w:rPr>
        <w:t xml:space="preserve"> </w:t>
      </w:r>
      <w:r w:rsidRPr="00454E1C">
        <w:rPr>
          <w:sz w:val="24"/>
        </w:rPr>
        <w:t>destinati ad operare in settori di attività particolarmente esposti alla corruzione (articolo 1 comma 8 legge 190/2012);</w:t>
      </w:r>
    </w:p>
    <w:p w14:paraId="7072D03F" w14:textId="77777777" w:rsidR="00454E1C" w:rsidRPr="00454E1C" w:rsidRDefault="00454E1C" w:rsidP="00454E1C">
      <w:pPr>
        <w:numPr>
          <w:ilvl w:val="0"/>
          <w:numId w:val="12"/>
        </w:numPr>
        <w:tabs>
          <w:tab w:val="left" w:pos="643"/>
          <w:tab w:val="left" w:pos="645"/>
        </w:tabs>
        <w:spacing w:before="121" w:line="254" w:lineRule="auto"/>
        <w:ind w:right="285"/>
        <w:jc w:val="both"/>
        <w:rPr>
          <w:sz w:val="24"/>
        </w:rPr>
      </w:pPr>
      <w:r w:rsidRPr="00454E1C">
        <w:rPr>
          <w:sz w:val="24"/>
        </w:rPr>
        <w:t>individua il personale da inserire nei programmi di formazione della Scuola superiore della pubblica amministrazione, la quale predispone percorsi, anche specifici e settoriali, di formazione dei dipendenti delle pubbliche amministrazioni statali sui temi dell'etica e della legalità (articolo 1 commi 10, lettera c), e 11 legge 190/2012);</w:t>
      </w:r>
    </w:p>
    <w:p w14:paraId="7FABEF07" w14:textId="77777777" w:rsidR="00454E1C" w:rsidRPr="00454E1C" w:rsidRDefault="00454E1C" w:rsidP="00454E1C">
      <w:pPr>
        <w:numPr>
          <w:ilvl w:val="0"/>
          <w:numId w:val="12"/>
        </w:numPr>
        <w:tabs>
          <w:tab w:val="left" w:pos="645"/>
        </w:tabs>
        <w:spacing w:before="119" w:line="254" w:lineRule="auto"/>
        <w:ind w:right="285"/>
        <w:jc w:val="both"/>
        <w:rPr>
          <w:sz w:val="24"/>
        </w:rPr>
      </w:pPr>
      <w:r w:rsidRPr="00454E1C">
        <w:rPr>
          <w:w w:val="105"/>
          <w:sz w:val="24"/>
        </w:rPr>
        <w:t>d'intesa con il dirigente competente, verifica l'effettiva rotazione degli incarichi negli uffici che svolgono attività per le quali è più elevato il rischio di malaffare (articolo 1 comma 10 lettera b) della legge 190/2012), fermo il comma 221 della</w:t>
      </w:r>
      <w:r w:rsidRPr="00454E1C">
        <w:rPr>
          <w:spacing w:val="40"/>
          <w:w w:val="105"/>
          <w:sz w:val="24"/>
        </w:rPr>
        <w:t xml:space="preserve"> </w:t>
      </w:r>
      <w:r w:rsidRPr="00454E1C">
        <w:rPr>
          <w:w w:val="105"/>
          <w:sz w:val="24"/>
        </w:rPr>
        <w:t>legge 208/2015 che prevede quanto segue: “(…) non trovano applicazione le disposizioni adottate ai sensi dell'articolo 1 comma 5 della legge 190/2012, ove la dimensione</w:t>
      </w:r>
      <w:r w:rsidRPr="00454E1C">
        <w:rPr>
          <w:spacing w:val="-14"/>
          <w:w w:val="105"/>
          <w:sz w:val="24"/>
        </w:rPr>
        <w:t xml:space="preserve"> </w:t>
      </w:r>
      <w:r w:rsidRPr="00454E1C">
        <w:rPr>
          <w:w w:val="105"/>
          <w:sz w:val="24"/>
        </w:rPr>
        <w:t>dell'ente</w:t>
      </w:r>
      <w:r w:rsidRPr="00454E1C">
        <w:rPr>
          <w:spacing w:val="-14"/>
          <w:w w:val="105"/>
          <w:sz w:val="24"/>
        </w:rPr>
        <w:t xml:space="preserve"> </w:t>
      </w:r>
      <w:r w:rsidRPr="00454E1C">
        <w:rPr>
          <w:w w:val="105"/>
          <w:sz w:val="24"/>
        </w:rPr>
        <w:t>risulti</w:t>
      </w:r>
      <w:r w:rsidRPr="00454E1C">
        <w:rPr>
          <w:spacing w:val="-14"/>
          <w:w w:val="105"/>
          <w:sz w:val="24"/>
        </w:rPr>
        <w:t xml:space="preserve"> </w:t>
      </w:r>
      <w:r w:rsidRPr="00454E1C">
        <w:rPr>
          <w:w w:val="105"/>
          <w:sz w:val="24"/>
        </w:rPr>
        <w:t>incompatibile</w:t>
      </w:r>
      <w:r w:rsidRPr="00454E1C">
        <w:rPr>
          <w:spacing w:val="-14"/>
          <w:w w:val="105"/>
          <w:sz w:val="24"/>
        </w:rPr>
        <w:t xml:space="preserve"> </w:t>
      </w:r>
      <w:r w:rsidRPr="00454E1C">
        <w:rPr>
          <w:w w:val="105"/>
          <w:sz w:val="24"/>
        </w:rPr>
        <w:t>con</w:t>
      </w:r>
      <w:r w:rsidRPr="00454E1C">
        <w:rPr>
          <w:spacing w:val="-12"/>
          <w:w w:val="105"/>
          <w:sz w:val="24"/>
        </w:rPr>
        <w:t xml:space="preserve"> </w:t>
      </w:r>
      <w:r w:rsidRPr="00454E1C">
        <w:rPr>
          <w:w w:val="105"/>
          <w:sz w:val="24"/>
        </w:rPr>
        <w:t>la</w:t>
      </w:r>
      <w:r w:rsidRPr="00454E1C">
        <w:rPr>
          <w:spacing w:val="-14"/>
          <w:w w:val="105"/>
          <w:sz w:val="24"/>
        </w:rPr>
        <w:t xml:space="preserve"> </w:t>
      </w:r>
      <w:r w:rsidRPr="00454E1C">
        <w:rPr>
          <w:w w:val="105"/>
          <w:sz w:val="24"/>
        </w:rPr>
        <w:t>rotazione</w:t>
      </w:r>
      <w:r w:rsidRPr="00454E1C">
        <w:rPr>
          <w:spacing w:val="-14"/>
          <w:w w:val="105"/>
          <w:sz w:val="24"/>
        </w:rPr>
        <w:t xml:space="preserve"> </w:t>
      </w:r>
      <w:r w:rsidRPr="00454E1C">
        <w:rPr>
          <w:w w:val="105"/>
          <w:sz w:val="24"/>
        </w:rPr>
        <w:t xml:space="preserve">dell'incarico </w:t>
      </w:r>
      <w:r w:rsidRPr="00454E1C">
        <w:rPr>
          <w:spacing w:val="-2"/>
          <w:w w:val="105"/>
          <w:sz w:val="24"/>
        </w:rPr>
        <w:t>dirigenziale”;</w:t>
      </w:r>
    </w:p>
    <w:p w14:paraId="01FDE059" w14:textId="77777777" w:rsidR="00454E1C" w:rsidRPr="00454E1C" w:rsidRDefault="00454E1C" w:rsidP="00454E1C">
      <w:pPr>
        <w:numPr>
          <w:ilvl w:val="0"/>
          <w:numId w:val="12"/>
        </w:numPr>
        <w:tabs>
          <w:tab w:val="left" w:pos="643"/>
          <w:tab w:val="left" w:pos="645"/>
        </w:tabs>
        <w:spacing w:before="120" w:line="254" w:lineRule="auto"/>
        <w:ind w:right="285"/>
        <w:jc w:val="both"/>
        <w:rPr>
          <w:sz w:val="24"/>
        </w:rPr>
      </w:pPr>
      <w:r w:rsidRPr="00454E1C">
        <w:rPr>
          <w:sz w:val="24"/>
        </w:rPr>
        <w:t>riferisce</w:t>
      </w:r>
      <w:r w:rsidRPr="00454E1C">
        <w:rPr>
          <w:spacing w:val="40"/>
          <w:sz w:val="24"/>
        </w:rPr>
        <w:t xml:space="preserve"> </w:t>
      </w:r>
      <w:r w:rsidRPr="00454E1C">
        <w:rPr>
          <w:sz w:val="24"/>
        </w:rPr>
        <w:t>sull’attività</w:t>
      </w:r>
      <w:r w:rsidRPr="00454E1C">
        <w:rPr>
          <w:spacing w:val="40"/>
          <w:sz w:val="24"/>
        </w:rPr>
        <w:t xml:space="preserve"> </w:t>
      </w:r>
      <w:r w:rsidRPr="00454E1C">
        <w:rPr>
          <w:sz w:val="24"/>
        </w:rPr>
        <w:t>svolta</w:t>
      </w:r>
      <w:r w:rsidRPr="00454E1C">
        <w:rPr>
          <w:spacing w:val="40"/>
          <w:sz w:val="24"/>
        </w:rPr>
        <w:t xml:space="preserve"> </w:t>
      </w:r>
      <w:r w:rsidRPr="00454E1C">
        <w:rPr>
          <w:sz w:val="24"/>
        </w:rPr>
        <w:t>all’organo</w:t>
      </w:r>
      <w:r w:rsidRPr="00454E1C">
        <w:rPr>
          <w:spacing w:val="40"/>
          <w:sz w:val="24"/>
        </w:rPr>
        <w:t xml:space="preserve"> </w:t>
      </w:r>
      <w:r w:rsidRPr="00454E1C">
        <w:rPr>
          <w:sz w:val="24"/>
        </w:rPr>
        <w:t>di</w:t>
      </w:r>
      <w:r w:rsidRPr="00454E1C">
        <w:rPr>
          <w:spacing w:val="40"/>
          <w:sz w:val="24"/>
        </w:rPr>
        <w:t xml:space="preserve"> </w:t>
      </w:r>
      <w:r w:rsidRPr="00454E1C">
        <w:rPr>
          <w:sz w:val="24"/>
        </w:rPr>
        <w:t>indirizzo,</w:t>
      </w:r>
      <w:r w:rsidRPr="00454E1C">
        <w:rPr>
          <w:spacing w:val="40"/>
          <w:sz w:val="24"/>
        </w:rPr>
        <w:t xml:space="preserve"> </w:t>
      </w:r>
      <w:r w:rsidRPr="00454E1C">
        <w:rPr>
          <w:sz w:val="24"/>
        </w:rPr>
        <w:t>nei</w:t>
      </w:r>
      <w:r w:rsidRPr="00454E1C">
        <w:rPr>
          <w:spacing w:val="40"/>
          <w:sz w:val="24"/>
        </w:rPr>
        <w:t xml:space="preserve"> </w:t>
      </w:r>
      <w:r w:rsidRPr="00454E1C">
        <w:rPr>
          <w:sz w:val="24"/>
        </w:rPr>
        <w:t>casi</w:t>
      </w:r>
      <w:r w:rsidRPr="00454E1C">
        <w:rPr>
          <w:spacing w:val="40"/>
          <w:sz w:val="24"/>
        </w:rPr>
        <w:t xml:space="preserve"> </w:t>
      </w:r>
      <w:r w:rsidRPr="00454E1C">
        <w:rPr>
          <w:sz w:val="24"/>
        </w:rPr>
        <w:t>in</w:t>
      </w:r>
      <w:r w:rsidRPr="00454E1C">
        <w:rPr>
          <w:spacing w:val="40"/>
          <w:sz w:val="24"/>
        </w:rPr>
        <w:t xml:space="preserve"> </w:t>
      </w:r>
      <w:r w:rsidRPr="00454E1C">
        <w:rPr>
          <w:sz w:val="24"/>
        </w:rPr>
        <w:t>cui</w:t>
      </w:r>
      <w:r w:rsidRPr="00454E1C">
        <w:rPr>
          <w:spacing w:val="40"/>
          <w:sz w:val="24"/>
        </w:rPr>
        <w:t xml:space="preserve"> </w:t>
      </w:r>
      <w:r w:rsidRPr="00454E1C">
        <w:rPr>
          <w:sz w:val="24"/>
        </w:rPr>
        <w:t>lo stesso organo di indirizzo politico lo richieda, o qualora sia il</w:t>
      </w:r>
      <w:r w:rsidRPr="00454E1C">
        <w:rPr>
          <w:spacing w:val="80"/>
          <w:sz w:val="24"/>
        </w:rPr>
        <w:t xml:space="preserve"> </w:t>
      </w:r>
      <w:r w:rsidRPr="00454E1C">
        <w:rPr>
          <w:sz w:val="24"/>
        </w:rPr>
        <w:t>responsabile anticorruzione a ritenerlo opportuno (articolo 1 comma 14 legge 190/2012);</w:t>
      </w:r>
    </w:p>
    <w:p w14:paraId="0394731A" w14:textId="77777777" w:rsidR="00454E1C" w:rsidRPr="00454E1C" w:rsidRDefault="00454E1C" w:rsidP="00454E1C">
      <w:pPr>
        <w:numPr>
          <w:ilvl w:val="0"/>
          <w:numId w:val="12"/>
        </w:numPr>
        <w:tabs>
          <w:tab w:val="left" w:pos="645"/>
        </w:tabs>
        <w:spacing w:before="120" w:line="254" w:lineRule="auto"/>
        <w:ind w:right="285"/>
        <w:jc w:val="both"/>
        <w:rPr>
          <w:sz w:val="24"/>
        </w:rPr>
      </w:pPr>
      <w:r w:rsidRPr="00454E1C">
        <w:rPr>
          <w:w w:val="105"/>
          <w:sz w:val="24"/>
        </w:rPr>
        <w:t>entro il 15 dicembre di ogni anno, trasmette all’OIV e all’organo di indirizzo</w:t>
      </w:r>
      <w:r w:rsidRPr="00454E1C">
        <w:rPr>
          <w:spacing w:val="-7"/>
          <w:w w:val="105"/>
          <w:sz w:val="24"/>
        </w:rPr>
        <w:t xml:space="preserve"> </w:t>
      </w:r>
      <w:r w:rsidRPr="00454E1C">
        <w:rPr>
          <w:w w:val="105"/>
          <w:sz w:val="24"/>
        </w:rPr>
        <w:t>una</w:t>
      </w:r>
      <w:r w:rsidRPr="00454E1C">
        <w:rPr>
          <w:spacing w:val="-7"/>
          <w:w w:val="105"/>
          <w:sz w:val="24"/>
        </w:rPr>
        <w:t xml:space="preserve"> </w:t>
      </w:r>
      <w:r w:rsidRPr="00454E1C">
        <w:rPr>
          <w:w w:val="105"/>
          <w:sz w:val="24"/>
        </w:rPr>
        <w:t>relazione</w:t>
      </w:r>
      <w:r w:rsidRPr="00454E1C">
        <w:rPr>
          <w:spacing w:val="-7"/>
          <w:w w:val="105"/>
          <w:sz w:val="24"/>
        </w:rPr>
        <w:t xml:space="preserve"> </w:t>
      </w:r>
      <w:r w:rsidRPr="00454E1C">
        <w:rPr>
          <w:w w:val="105"/>
          <w:sz w:val="24"/>
        </w:rPr>
        <w:t>recante</w:t>
      </w:r>
      <w:r w:rsidRPr="00454E1C">
        <w:rPr>
          <w:spacing w:val="-7"/>
          <w:w w:val="105"/>
          <w:sz w:val="24"/>
        </w:rPr>
        <w:t xml:space="preserve"> </w:t>
      </w:r>
      <w:r w:rsidRPr="00454E1C">
        <w:rPr>
          <w:w w:val="105"/>
          <w:sz w:val="24"/>
        </w:rPr>
        <w:t>i</w:t>
      </w:r>
      <w:r w:rsidRPr="00454E1C">
        <w:rPr>
          <w:spacing w:val="-8"/>
          <w:w w:val="105"/>
          <w:sz w:val="24"/>
        </w:rPr>
        <w:t xml:space="preserve"> </w:t>
      </w:r>
      <w:r w:rsidRPr="00454E1C">
        <w:rPr>
          <w:w w:val="105"/>
          <w:sz w:val="24"/>
        </w:rPr>
        <w:t>risultati</w:t>
      </w:r>
      <w:r w:rsidRPr="00454E1C">
        <w:rPr>
          <w:spacing w:val="-8"/>
          <w:w w:val="105"/>
          <w:sz w:val="24"/>
        </w:rPr>
        <w:t xml:space="preserve"> </w:t>
      </w:r>
      <w:r w:rsidRPr="00454E1C">
        <w:rPr>
          <w:w w:val="105"/>
          <w:sz w:val="24"/>
        </w:rPr>
        <w:t>dell’attività</w:t>
      </w:r>
      <w:r w:rsidRPr="00454E1C">
        <w:rPr>
          <w:spacing w:val="-7"/>
          <w:w w:val="105"/>
          <w:sz w:val="24"/>
        </w:rPr>
        <w:t xml:space="preserve"> </w:t>
      </w:r>
      <w:r w:rsidRPr="00454E1C">
        <w:rPr>
          <w:w w:val="105"/>
          <w:sz w:val="24"/>
        </w:rPr>
        <w:t>svolta,</w:t>
      </w:r>
      <w:r w:rsidRPr="00454E1C">
        <w:rPr>
          <w:spacing w:val="-7"/>
          <w:w w:val="105"/>
          <w:sz w:val="24"/>
        </w:rPr>
        <w:t xml:space="preserve"> </w:t>
      </w:r>
      <w:r w:rsidRPr="00454E1C">
        <w:rPr>
          <w:w w:val="105"/>
          <w:sz w:val="24"/>
        </w:rPr>
        <w:t>pubblicata nel sito web dell’amministrazione;</w:t>
      </w:r>
    </w:p>
    <w:p w14:paraId="71106BD6" w14:textId="77777777" w:rsidR="00454E1C" w:rsidRPr="00454E1C" w:rsidRDefault="00454E1C" w:rsidP="00454E1C">
      <w:pPr>
        <w:numPr>
          <w:ilvl w:val="0"/>
          <w:numId w:val="12"/>
        </w:numPr>
        <w:tabs>
          <w:tab w:val="left" w:pos="644"/>
        </w:tabs>
        <w:spacing w:before="121"/>
        <w:ind w:left="644" w:hanging="359"/>
        <w:jc w:val="both"/>
        <w:rPr>
          <w:sz w:val="24"/>
        </w:rPr>
      </w:pPr>
      <w:r w:rsidRPr="00454E1C">
        <w:rPr>
          <w:w w:val="105"/>
          <w:sz w:val="24"/>
        </w:rPr>
        <w:t>trasmette</w:t>
      </w:r>
      <w:r w:rsidRPr="00454E1C">
        <w:rPr>
          <w:spacing w:val="67"/>
          <w:w w:val="105"/>
          <w:sz w:val="24"/>
        </w:rPr>
        <w:t xml:space="preserve"> </w:t>
      </w:r>
      <w:r w:rsidRPr="00454E1C">
        <w:rPr>
          <w:w w:val="105"/>
          <w:sz w:val="24"/>
        </w:rPr>
        <w:t>all’OIV</w:t>
      </w:r>
      <w:r w:rsidRPr="00454E1C">
        <w:rPr>
          <w:spacing w:val="67"/>
          <w:w w:val="105"/>
          <w:sz w:val="24"/>
        </w:rPr>
        <w:t xml:space="preserve"> </w:t>
      </w:r>
      <w:r w:rsidRPr="00454E1C">
        <w:rPr>
          <w:w w:val="105"/>
          <w:sz w:val="24"/>
        </w:rPr>
        <w:t>informazioni</w:t>
      </w:r>
      <w:r w:rsidRPr="00454E1C">
        <w:rPr>
          <w:spacing w:val="68"/>
          <w:w w:val="105"/>
          <w:sz w:val="24"/>
        </w:rPr>
        <w:t xml:space="preserve"> </w:t>
      </w:r>
      <w:r w:rsidRPr="00454E1C">
        <w:rPr>
          <w:w w:val="105"/>
          <w:sz w:val="24"/>
        </w:rPr>
        <w:t>e</w:t>
      </w:r>
      <w:r w:rsidRPr="00454E1C">
        <w:rPr>
          <w:spacing w:val="67"/>
          <w:w w:val="105"/>
          <w:sz w:val="24"/>
        </w:rPr>
        <w:t xml:space="preserve"> </w:t>
      </w:r>
      <w:r w:rsidRPr="00454E1C">
        <w:rPr>
          <w:w w:val="105"/>
          <w:sz w:val="24"/>
        </w:rPr>
        <w:t>documenti</w:t>
      </w:r>
      <w:r w:rsidRPr="00454E1C">
        <w:rPr>
          <w:spacing w:val="67"/>
          <w:w w:val="105"/>
          <w:sz w:val="24"/>
        </w:rPr>
        <w:t xml:space="preserve"> </w:t>
      </w:r>
      <w:r w:rsidRPr="00454E1C">
        <w:rPr>
          <w:w w:val="105"/>
          <w:sz w:val="24"/>
        </w:rPr>
        <w:t>quando</w:t>
      </w:r>
      <w:r w:rsidRPr="00454E1C">
        <w:rPr>
          <w:spacing w:val="68"/>
          <w:w w:val="105"/>
          <w:sz w:val="24"/>
        </w:rPr>
        <w:t xml:space="preserve"> </w:t>
      </w:r>
      <w:r w:rsidRPr="00454E1C">
        <w:rPr>
          <w:w w:val="105"/>
          <w:sz w:val="24"/>
        </w:rPr>
        <w:t>richiesti</w:t>
      </w:r>
      <w:r w:rsidRPr="00454E1C">
        <w:rPr>
          <w:spacing w:val="69"/>
          <w:w w:val="105"/>
          <w:sz w:val="24"/>
        </w:rPr>
        <w:t xml:space="preserve"> </w:t>
      </w:r>
      <w:r w:rsidRPr="00454E1C">
        <w:rPr>
          <w:spacing w:val="-4"/>
          <w:w w:val="105"/>
          <w:sz w:val="24"/>
        </w:rPr>
        <w:t>dallo</w:t>
      </w:r>
    </w:p>
    <w:p w14:paraId="1E05D4D7" w14:textId="77777777" w:rsidR="00454E1C" w:rsidRPr="00454E1C" w:rsidRDefault="00454E1C" w:rsidP="00454E1C">
      <w:pPr>
        <w:spacing w:before="16"/>
        <w:ind w:left="645"/>
        <w:jc w:val="both"/>
        <w:rPr>
          <w:sz w:val="24"/>
          <w:szCs w:val="24"/>
        </w:rPr>
      </w:pPr>
      <w:r w:rsidRPr="00454E1C">
        <w:rPr>
          <w:sz w:val="24"/>
          <w:szCs w:val="24"/>
        </w:rPr>
        <w:t>stesso</w:t>
      </w:r>
      <w:r w:rsidRPr="00454E1C">
        <w:rPr>
          <w:spacing w:val="13"/>
          <w:sz w:val="24"/>
          <w:szCs w:val="24"/>
        </w:rPr>
        <w:t xml:space="preserve"> </w:t>
      </w:r>
      <w:r w:rsidRPr="00454E1C">
        <w:rPr>
          <w:sz w:val="24"/>
          <w:szCs w:val="24"/>
        </w:rPr>
        <w:t>organo</w:t>
      </w:r>
      <w:r w:rsidRPr="00454E1C">
        <w:rPr>
          <w:spacing w:val="13"/>
          <w:sz w:val="24"/>
          <w:szCs w:val="24"/>
        </w:rPr>
        <w:t xml:space="preserve"> </w:t>
      </w:r>
      <w:r w:rsidRPr="00454E1C">
        <w:rPr>
          <w:sz w:val="24"/>
          <w:szCs w:val="24"/>
        </w:rPr>
        <w:t>di</w:t>
      </w:r>
      <w:r w:rsidRPr="00454E1C">
        <w:rPr>
          <w:spacing w:val="13"/>
          <w:sz w:val="24"/>
          <w:szCs w:val="24"/>
        </w:rPr>
        <w:t xml:space="preserve"> </w:t>
      </w:r>
      <w:r w:rsidRPr="00454E1C">
        <w:rPr>
          <w:sz w:val="24"/>
          <w:szCs w:val="24"/>
        </w:rPr>
        <w:t>controllo</w:t>
      </w:r>
      <w:r w:rsidRPr="00454E1C">
        <w:rPr>
          <w:spacing w:val="14"/>
          <w:sz w:val="24"/>
          <w:szCs w:val="24"/>
        </w:rPr>
        <w:t xml:space="preserve"> </w:t>
      </w:r>
      <w:r w:rsidRPr="00454E1C">
        <w:rPr>
          <w:sz w:val="24"/>
          <w:szCs w:val="24"/>
        </w:rPr>
        <w:t>(articolo</w:t>
      </w:r>
      <w:r w:rsidRPr="00454E1C">
        <w:rPr>
          <w:spacing w:val="13"/>
          <w:sz w:val="24"/>
          <w:szCs w:val="24"/>
        </w:rPr>
        <w:t xml:space="preserve"> </w:t>
      </w:r>
      <w:r w:rsidRPr="00454E1C">
        <w:rPr>
          <w:sz w:val="24"/>
          <w:szCs w:val="24"/>
        </w:rPr>
        <w:t>1</w:t>
      </w:r>
      <w:r w:rsidRPr="00454E1C">
        <w:rPr>
          <w:spacing w:val="13"/>
          <w:sz w:val="24"/>
          <w:szCs w:val="24"/>
        </w:rPr>
        <w:t xml:space="preserve"> </w:t>
      </w:r>
      <w:r w:rsidRPr="00454E1C">
        <w:rPr>
          <w:sz w:val="24"/>
          <w:szCs w:val="24"/>
        </w:rPr>
        <w:t>comma</w:t>
      </w:r>
      <w:r w:rsidRPr="00454E1C">
        <w:rPr>
          <w:spacing w:val="10"/>
          <w:sz w:val="24"/>
          <w:szCs w:val="24"/>
        </w:rPr>
        <w:t xml:space="preserve"> </w:t>
      </w:r>
      <w:r w:rsidRPr="00454E1C">
        <w:rPr>
          <w:sz w:val="24"/>
          <w:szCs w:val="24"/>
        </w:rPr>
        <w:t>8-bis</w:t>
      </w:r>
      <w:r w:rsidRPr="00454E1C">
        <w:rPr>
          <w:spacing w:val="12"/>
          <w:sz w:val="24"/>
          <w:szCs w:val="24"/>
        </w:rPr>
        <w:t xml:space="preserve"> </w:t>
      </w:r>
      <w:r w:rsidRPr="00454E1C">
        <w:rPr>
          <w:sz w:val="24"/>
          <w:szCs w:val="24"/>
        </w:rPr>
        <w:t>legge</w:t>
      </w:r>
      <w:r w:rsidRPr="00454E1C">
        <w:rPr>
          <w:spacing w:val="14"/>
          <w:sz w:val="24"/>
          <w:szCs w:val="24"/>
        </w:rPr>
        <w:t xml:space="preserve"> </w:t>
      </w:r>
      <w:r w:rsidRPr="00454E1C">
        <w:rPr>
          <w:spacing w:val="-2"/>
          <w:sz w:val="24"/>
          <w:szCs w:val="24"/>
        </w:rPr>
        <w:t>190/2012);</w:t>
      </w:r>
    </w:p>
    <w:p w14:paraId="60C2FA38" w14:textId="77777777" w:rsidR="00454E1C" w:rsidRPr="00454E1C" w:rsidRDefault="00454E1C" w:rsidP="00454E1C">
      <w:pPr>
        <w:numPr>
          <w:ilvl w:val="0"/>
          <w:numId w:val="12"/>
        </w:numPr>
        <w:tabs>
          <w:tab w:val="left" w:pos="645"/>
        </w:tabs>
        <w:spacing w:before="138" w:line="254" w:lineRule="auto"/>
        <w:ind w:right="286"/>
        <w:jc w:val="both"/>
        <w:rPr>
          <w:sz w:val="24"/>
        </w:rPr>
      </w:pPr>
      <w:r w:rsidRPr="00454E1C">
        <w:rPr>
          <w:sz w:val="24"/>
        </w:rPr>
        <w:t>segnala</w:t>
      </w:r>
      <w:r w:rsidRPr="00454E1C">
        <w:rPr>
          <w:spacing w:val="40"/>
          <w:sz w:val="24"/>
        </w:rPr>
        <w:t xml:space="preserve"> </w:t>
      </w:r>
      <w:r w:rsidRPr="00454E1C">
        <w:rPr>
          <w:sz w:val="24"/>
        </w:rPr>
        <w:t>all'organo</w:t>
      </w:r>
      <w:r w:rsidRPr="00454E1C">
        <w:rPr>
          <w:spacing w:val="40"/>
          <w:sz w:val="24"/>
        </w:rPr>
        <w:t xml:space="preserve"> </w:t>
      </w:r>
      <w:r w:rsidRPr="00454E1C">
        <w:rPr>
          <w:sz w:val="24"/>
        </w:rPr>
        <w:t>di</w:t>
      </w:r>
      <w:r w:rsidRPr="00454E1C">
        <w:rPr>
          <w:spacing w:val="40"/>
          <w:sz w:val="24"/>
        </w:rPr>
        <w:t xml:space="preserve"> </w:t>
      </w:r>
      <w:r w:rsidRPr="00454E1C">
        <w:rPr>
          <w:sz w:val="24"/>
        </w:rPr>
        <w:t>indirizzo</w:t>
      </w:r>
      <w:r w:rsidRPr="00454E1C">
        <w:rPr>
          <w:spacing w:val="40"/>
          <w:sz w:val="24"/>
        </w:rPr>
        <w:t xml:space="preserve"> </w:t>
      </w:r>
      <w:r w:rsidRPr="00454E1C">
        <w:rPr>
          <w:sz w:val="24"/>
        </w:rPr>
        <w:t>e</w:t>
      </w:r>
      <w:r w:rsidRPr="00454E1C">
        <w:rPr>
          <w:spacing w:val="40"/>
          <w:sz w:val="24"/>
        </w:rPr>
        <w:t xml:space="preserve"> </w:t>
      </w:r>
      <w:r w:rsidRPr="00454E1C">
        <w:rPr>
          <w:sz w:val="24"/>
        </w:rPr>
        <w:t>all'OIV</w:t>
      </w:r>
      <w:r w:rsidRPr="00454E1C">
        <w:rPr>
          <w:spacing w:val="40"/>
          <w:sz w:val="24"/>
        </w:rPr>
        <w:t xml:space="preserve"> </w:t>
      </w:r>
      <w:r w:rsidRPr="00454E1C">
        <w:rPr>
          <w:sz w:val="24"/>
        </w:rPr>
        <w:t>le</w:t>
      </w:r>
      <w:r w:rsidRPr="00454E1C">
        <w:rPr>
          <w:spacing w:val="40"/>
          <w:sz w:val="24"/>
        </w:rPr>
        <w:t xml:space="preserve"> </w:t>
      </w:r>
      <w:r w:rsidRPr="00454E1C">
        <w:rPr>
          <w:sz w:val="24"/>
        </w:rPr>
        <w:t>eventuali</w:t>
      </w:r>
      <w:r w:rsidRPr="00454E1C">
        <w:rPr>
          <w:spacing w:val="40"/>
          <w:sz w:val="24"/>
        </w:rPr>
        <w:t xml:space="preserve"> </w:t>
      </w:r>
      <w:r w:rsidRPr="00454E1C">
        <w:rPr>
          <w:sz w:val="24"/>
        </w:rPr>
        <w:t>disfunzioni</w:t>
      </w:r>
      <w:r w:rsidRPr="00454E1C">
        <w:rPr>
          <w:spacing w:val="40"/>
          <w:sz w:val="24"/>
        </w:rPr>
        <w:t xml:space="preserve"> </w:t>
      </w:r>
      <w:r w:rsidRPr="00454E1C">
        <w:rPr>
          <w:sz w:val="24"/>
        </w:rPr>
        <w:t>inerenti all'attuazione delle misure in materia di prevenzione della corruzione e di trasparenza (articolo 1 comma 7 legge 190/2012);</w:t>
      </w:r>
    </w:p>
    <w:p w14:paraId="33062670" w14:textId="77777777" w:rsidR="00454E1C" w:rsidRPr="00454E1C" w:rsidRDefault="00454E1C" w:rsidP="00454E1C">
      <w:pPr>
        <w:numPr>
          <w:ilvl w:val="0"/>
          <w:numId w:val="12"/>
        </w:numPr>
        <w:tabs>
          <w:tab w:val="left" w:pos="645"/>
        </w:tabs>
        <w:spacing w:before="118" w:line="254" w:lineRule="auto"/>
        <w:ind w:right="287"/>
        <w:jc w:val="both"/>
        <w:rPr>
          <w:sz w:val="24"/>
        </w:rPr>
      </w:pPr>
      <w:r w:rsidRPr="00454E1C">
        <w:rPr>
          <w:sz w:val="24"/>
        </w:rPr>
        <w:t>indica agli uffici disciplinari i dipendenti che non hanno attuato correttamente le misure in materia di prevenzione della corruzione e di trasparenza (articolo 1 comma 7 legge 190/2012);</w:t>
      </w:r>
    </w:p>
    <w:p w14:paraId="0DFD6657" w14:textId="77777777" w:rsidR="00454E1C" w:rsidRPr="00454E1C" w:rsidRDefault="00454E1C" w:rsidP="00454E1C">
      <w:pPr>
        <w:numPr>
          <w:ilvl w:val="0"/>
          <w:numId w:val="12"/>
        </w:numPr>
        <w:tabs>
          <w:tab w:val="left" w:pos="645"/>
        </w:tabs>
        <w:spacing w:before="121" w:line="254" w:lineRule="auto"/>
        <w:ind w:right="287"/>
        <w:jc w:val="both"/>
        <w:rPr>
          <w:sz w:val="24"/>
        </w:rPr>
      </w:pPr>
      <w:r w:rsidRPr="00454E1C">
        <w:rPr>
          <w:sz w:val="24"/>
        </w:rPr>
        <w:lastRenderedPageBreak/>
        <w:t>segnala</w:t>
      </w:r>
      <w:r w:rsidRPr="00454E1C">
        <w:rPr>
          <w:spacing w:val="40"/>
          <w:sz w:val="24"/>
        </w:rPr>
        <w:t xml:space="preserve"> </w:t>
      </w:r>
      <w:r w:rsidRPr="00454E1C">
        <w:rPr>
          <w:sz w:val="24"/>
        </w:rPr>
        <w:t>all’ANAC</w:t>
      </w:r>
      <w:r w:rsidRPr="00454E1C">
        <w:rPr>
          <w:spacing w:val="40"/>
          <w:sz w:val="24"/>
        </w:rPr>
        <w:t xml:space="preserve"> </w:t>
      </w:r>
      <w:r w:rsidRPr="00454E1C">
        <w:rPr>
          <w:sz w:val="24"/>
        </w:rPr>
        <w:t>le</w:t>
      </w:r>
      <w:r w:rsidRPr="00454E1C">
        <w:rPr>
          <w:spacing w:val="40"/>
          <w:sz w:val="24"/>
        </w:rPr>
        <w:t xml:space="preserve"> </w:t>
      </w:r>
      <w:r w:rsidRPr="00454E1C">
        <w:rPr>
          <w:sz w:val="24"/>
        </w:rPr>
        <w:t>eventuali</w:t>
      </w:r>
      <w:r w:rsidRPr="00454E1C">
        <w:rPr>
          <w:spacing w:val="40"/>
          <w:sz w:val="24"/>
        </w:rPr>
        <w:t xml:space="preserve"> </w:t>
      </w:r>
      <w:r w:rsidRPr="00454E1C">
        <w:rPr>
          <w:sz w:val="24"/>
        </w:rPr>
        <w:t>misure</w:t>
      </w:r>
      <w:r w:rsidRPr="00454E1C">
        <w:rPr>
          <w:spacing w:val="40"/>
          <w:sz w:val="24"/>
        </w:rPr>
        <w:t xml:space="preserve"> </w:t>
      </w:r>
      <w:r w:rsidRPr="00454E1C">
        <w:rPr>
          <w:sz w:val="24"/>
        </w:rPr>
        <w:t>discriminatorie,</w:t>
      </w:r>
      <w:r w:rsidRPr="00454E1C">
        <w:rPr>
          <w:spacing w:val="40"/>
          <w:sz w:val="24"/>
        </w:rPr>
        <w:t xml:space="preserve"> </w:t>
      </w:r>
      <w:r w:rsidRPr="00454E1C">
        <w:rPr>
          <w:sz w:val="24"/>
        </w:rPr>
        <w:t>dirette</w:t>
      </w:r>
      <w:r w:rsidRPr="00454E1C">
        <w:rPr>
          <w:spacing w:val="40"/>
          <w:sz w:val="24"/>
        </w:rPr>
        <w:t xml:space="preserve"> </w:t>
      </w:r>
      <w:r w:rsidRPr="00454E1C">
        <w:rPr>
          <w:sz w:val="24"/>
        </w:rPr>
        <w:t>o indirette,</w:t>
      </w:r>
      <w:r w:rsidRPr="00454E1C">
        <w:rPr>
          <w:spacing w:val="40"/>
          <w:sz w:val="24"/>
        </w:rPr>
        <w:t xml:space="preserve"> </w:t>
      </w:r>
      <w:r w:rsidRPr="00454E1C">
        <w:rPr>
          <w:sz w:val="24"/>
        </w:rPr>
        <w:t>assunte</w:t>
      </w:r>
      <w:r w:rsidRPr="00454E1C">
        <w:rPr>
          <w:spacing w:val="40"/>
          <w:sz w:val="24"/>
        </w:rPr>
        <w:t xml:space="preserve"> </w:t>
      </w:r>
      <w:r w:rsidRPr="00454E1C">
        <w:rPr>
          <w:sz w:val="24"/>
        </w:rPr>
        <w:t>nei</w:t>
      </w:r>
      <w:r w:rsidRPr="00454E1C">
        <w:rPr>
          <w:spacing w:val="39"/>
          <w:sz w:val="24"/>
        </w:rPr>
        <w:t xml:space="preserve"> </w:t>
      </w:r>
      <w:r w:rsidRPr="00454E1C">
        <w:rPr>
          <w:sz w:val="24"/>
        </w:rPr>
        <w:t>suoi</w:t>
      </w:r>
      <w:r w:rsidRPr="00454E1C">
        <w:rPr>
          <w:spacing w:val="39"/>
          <w:sz w:val="24"/>
        </w:rPr>
        <w:t xml:space="preserve"> </w:t>
      </w:r>
      <w:r w:rsidRPr="00454E1C">
        <w:rPr>
          <w:sz w:val="24"/>
        </w:rPr>
        <w:t>confronti</w:t>
      </w:r>
      <w:r w:rsidRPr="00454E1C">
        <w:rPr>
          <w:spacing w:val="40"/>
          <w:sz w:val="24"/>
        </w:rPr>
        <w:t xml:space="preserve"> </w:t>
      </w:r>
      <w:r w:rsidRPr="00454E1C">
        <w:rPr>
          <w:sz w:val="24"/>
        </w:rPr>
        <w:t>“per</w:t>
      </w:r>
      <w:r w:rsidRPr="00454E1C">
        <w:rPr>
          <w:spacing w:val="40"/>
          <w:sz w:val="24"/>
        </w:rPr>
        <w:t xml:space="preserve"> </w:t>
      </w:r>
      <w:r w:rsidRPr="00454E1C">
        <w:rPr>
          <w:sz w:val="24"/>
        </w:rPr>
        <w:t>motivi</w:t>
      </w:r>
      <w:r w:rsidRPr="00454E1C">
        <w:rPr>
          <w:spacing w:val="39"/>
          <w:sz w:val="24"/>
        </w:rPr>
        <w:t xml:space="preserve"> </w:t>
      </w:r>
      <w:r w:rsidRPr="00454E1C">
        <w:rPr>
          <w:sz w:val="24"/>
        </w:rPr>
        <w:t>collegati,</w:t>
      </w:r>
      <w:r w:rsidRPr="00454E1C">
        <w:rPr>
          <w:spacing w:val="39"/>
          <w:sz w:val="24"/>
        </w:rPr>
        <w:t xml:space="preserve"> </w:t>
      </w:r>
      <w:r w:rsidRPr="00454E1C">
        <w:rPr>
          <w:sz w:val="24"/>
        </w:rPr>
        <w:t>direttamente o</w:t>
      </w:r>
      <w:r w:rsidRPr="00454E1C">
        <w:rPr>
          <w:spacing w:val="40"/>
          <w:sz w:val="24"/>
        </w:rPr>
        <w:t xml:space="preserve"> </w:t>
      </w:r>
      <w:r w:rsidRPr="00454E1C">
        <w:rPr>
          <w:sz w:val="24"/>
        </w:rPr>
        <w:t>indirettamente,</w:t>
      </w:r>
      <w:r w:rsidRPr="00454E1C">
        <w:rPr>
          <w:spacing w:val="40"/>
          <w:sz w:val="24"/>
        </w:rPr>
        <w:t xml:space="preserve"> </w:t>
      </w:r>
      <w:r w:rsidRPr="00454E1C">
        <w:rPr>
          <w:sz w:val="24"/>
        </w:rPr>
        <w:t>allo</w:t>
      </w:r>
      <w:r w:rsidRPr="00454E1C">
        <w:rPr>
          <w:spacing w:val="40"/>
          <w:sz w:val="24"/>
        </w:rPr>
        <w:t xml:space="preserve"> </w:t>
      </w:r>
      <w:r w:rsidRPr="00454E1C">
        <w:rPr>
          <w:sz w:val="24"/>
        </w:rPr>
        <w:t>svolgimento</w:t>
      </w:r>
      <w:r w:rsidRPr="00454E1C">
        <w:rPr>
          <w:spacing w:val="40"/>
          <w:sz w:val="24"/>
        </w:rPr>
        <w:t xml:space="preserve"> </w:t>
      </w:r>
      <w:r w:rsidRPr="00454E1C">
        <w:rPr>
          <w:sz w:val="24"/>
        </w:rPr>
        <w:t>delle</w:t>
      </w:r>
      <w:r w:rsidRPr="00454E1C">
        <w:rPr>
          <w:spacing w:val="40"/>
          <w:sz w:val="24"/>
        </w:rPr>
        <w:t xml:space="preserve"> </w:t>
      </w:r>
      <w:r w:rsidRPr="00454E1C">
        <w:rPr>
          <w:sz w:val="24"/>
        </w:rPr>
        <w:t>sue</w:t>
      </w:r>
      <w:r w:rsidRPr="00454E1C">
        <w:rPr>
          <w:spacing w:val="40"/>
          <w:sz w:val="24"/>
        </w:rPr>
        <w:t xml:space="preserve"> </w:t>
      </w:r>
      <w:r w:rsidRPr="00454E1C">
        <w:rPr>
          <w:sz w:val="24"/>
        </w:rPr>
        <w:t>funzioni”</w:t>
      </w:r>
      <w:r w:rsidRPr="00454E1C">
        <w:rPr>
          <w:spacing w:val="40"/>
          <w:sz w:val="24"/>
        </w:rPr>
        <w:t xml:space="preserve"> </w:t>
      </w:r>
      <w:r w:rsidRPr="00454E1C">
        <w:rPr>
          <w:sz w:val="24"/>
        </w:rPr>
        <w:t>(articolo</w:t>
      </w:r>
      <w:r w:rsidRPr="00454E1C">
        <w:rPr>
          <w:spacing w:val="40"/>
          <w:sz w:val="24"/>
        </w:rPr>
        <w:t xml:space="preserve"> </w:t>
      </w:r>
      <w:r w:rsidRPr="00454E1C">
        <w:rPr>
          <w:sz w:val="24"/>
        </w:rPr>
        <w:t>1 comma 7 legge 190/2012);</w:t>
      </w:r>
    </w:p>
    <w:p w14:paraId="4D4BCE4D" w14:textId="77777777" w:rsidR="00454E1C" w:rsidRPr="00454E1C" w:rsidRDefault="00454E1C" w:rsidP="00454E1C">
      <w:pPr>
        <w:numPr>
          <w:ilvl w:val="0"/>
          <w:numId w:val="12"/>
        </w:numPr>
        <w:tabs>
          <w:tab w:val="left" w:pos="643"/>
          <w:tab w:val="left" w:pos="645"/>
        </w:tabs>
        <w:spacing w:before="120" w:line="254" w:lineRule="auto"/>
        <w:ind w:right="286"/>
        <w:jc w:val="both"/>
        <w:rPr>
          <w:sz w:val="24"/>
        </w:rPr>
      </w:pPr>
      <w:r w:rsidRPr="00454E1C">
        <w:rPr>
          <w:w w:val="105"/>
          <w:sz w:val="24"/>
        </w:rPr>
        <w:t>quando richiesto, riferisce all’ANAC in merito allo stato di attuazione delle misure di prevenzione della corruzione e per la trasparenza</w:t>
      </w:r>
      <w:r w:rsidRPr="00454E1C">
        <w:rPr>
          <w:spacing w:val="40"/>
          <w:w w:val="105"/>
          <w:sz w:val="24"/>
        </w:rPr>
        <w:t xml:space="preserve"> </w:t>
      </w:r>
      <w:r w:rsidRPr="00454E1C">
        <w:rPr>
          <w:w w:val="105"/>
          <w:sz w:val="24"/>
        </w:rPr>
        <w:t>(PNA 2016, paragrafo 5.3, pagina 23);</w:t>
      </w:r>
    </w:p>
    <w:p w14:paraId="703650BD" w14:textId="77777777" w:rsidR="00454E1C" w:rsidRPr="00454E1C" w:rsidRDefault="00454E1C" w:rsidP="00454E1C">
      <w:pPr>
        <w:numPr>
          <w:ilvl w:val="0"/>
          <w:numId w:val="12"/>
        </w:numPr>
        <w:tabs>
          <w:tab w:val="left" w:pos="645"/>
        </w:tabs>
        <w:spacing w:before="121" w:line="254" w:lineRule="auto"/>
        <w:ind w:right="285"/>
        <w:jc w:val="both"/>
        <w:rPr>
          <w:sz w:val="24"/>
        </w:rPr>
      </w:pPr>
      <w:r w:rsidRPr="00454E1C">
        <w:rPr>
          <w:w w:val="105"/>
          <w:sz w:val="24"/>
        </w:rPr>
        <w:t>quale responsabile per la trasparenza, svolge un'attività di controllo sull'adempimento degli obblighi di pubblicazione previsti dalla normativa</w:t>
      </w:r>
      <w:r w:rsidRPr="00454E1C">
        <w:rPr>
          <w:spacing w:val="40"/>
          <w:w w:val="105"/>
          <w:sz w:val="24"/>
        </w:rPr>
        <w:t xml:space="preserve">  </w:t>
      </w:r>
      <w:r w:rsidRPr="00454E1C">
        <w:rPr>
          <w:w w:val="105"/>
          <w:sz w:val="24"/>
        </w:rPr>
        <w:t>vigente,</w:t>
      </w:r>
      <w:r w:rsidRPr="00454E1C">
        <w:rPr>
          <w:spacing w:val="39"/>
          <w:w w:val="105"/>
          <w:sz w:val="24"/>
        </w:rPr>
        <w:t xml:space="preserve">  </w:t>
      </w:r>
      <w:r w:rsidRPr="00454E1C">
        <w:rPr>
          <w:w w:val="105"/>
          <w:sz w:val="24"/>
        </w:rPr>
        <w:t>assicurando</w:t>
      </w:r>
      <w:r w:rsidRPr="00454E1C">
        <w:rPr>
          <w:spacing w:val="40"/>
          <w:w w:val="105"/>
          <w:sz w:val="24"/>
        </w:rPr>
        <w:t xml:space="preserve">  </w:t>
      </w:r>
      <w:r w:rsidRPr="00454E1C">
        <w:rPr>
          <w:w w:val="105"/>
          <w:sz w:val="24"/>
        </w:rPr>
        <w:t>la</w:t>
      </w:r>
      <w:r w:rsidRPr="00454E1C">
        <w:rPr>
          <w:spacing w:val="40"/>
          <w:w w:val="105"/>
          <w:sz w:val="24"/>
        </w:rPr>
        <w:t xml:space="preserve">  </w:t>
      </w:r>
      <w:r w:rsidRPr="00454E1C">
        <w:rPr>
          <w:w w:val="105"/>
          <w:sz w:val="24"/>
        </w:rPr>
        <w:t>completezza,</w:t>
      </w:r>
      <w:r w:rsidRPr="00454E1C">
        <w:rPr>
          <w:spacing w:val="40"/>
          <w:w w:val="105"/>
          <w:sz w:val="24"/>
        </w:rPr>
        <w:t xml:space="preserve">  </w:t>
      </w:r>
      <w:r w:rsidRPr="00454E1C">
        <w:rPr>
          <w:w w:val="105"/>
          <w:sz w:val="24"/>
        </w:rPr>
        <w:t>la</w:t>
      </w:r>
      <w:r w:rsidRPr="00454E1C">
        <w:rPr>
          <w:spacing w:val="40"/>
          <w:w w:val="105"/>
          <w:sz w:val="24"/>
        </w:rPr>
        <w:t xml:space="preserve">  </w:t>
      </w:r>
      <w:r w:rsidRPr="00454E1C">
        <w:rPr>
          <w:w w:val="105"/>
          <w:sz w:val="24"/>
        </w:rPr>
        <w:t>chiarezza</w:t>
      </w:r>
      <w:r w:rsidRPr="00454E1C">
        <w:rPr>
          <w:spacing w:val="40"/>
          <w:w w:val="105"/>
          <w:sz w:val="24"/>
        </w:rPr>
        <w:t xml:space="preserve">  </w:t>
      </w:r>
      <w:r w:rsidRPr="00454E1C">
        <w:rPr>
          <w:w w:val="105"/>
          <w:sz w:val="24"/>
        </w:rPr>
        <w:t>e</w:t>
      </w:r>
    </w:p>
    <w:p w14:paraId="6EC44AA8" w14:textId="77777777" w:rsidR="00454E1C" w:rsidRPr="00454E1C" w:rsidRDefault="00454E1C" w:rsidP="00454E1C">
      <w:pPr>
        <w:spacing w:before="64" w:line="254" w:lineRule="auto"/>
        <w:ind w:left="645" w:right="287"/>
        <w:jc w:val="both"/>
        <w:rPr>
          <w:sz w:val="24"/>
          <w:szCs w:val="24"/>
        </w:rPr>
      </w:pPr>
      <w:r w:rsidRPr="00454E1C">
        <w:rPr>
          <w:sz w:val="24"/>
          <w:szCs w:val="24"/>
        </w:rPr>
        <w:t>l'aggiornamento</w:t>
      </w:r>
      <w:r w:rsidRPr="00454E1C">
        <w:rPr>
          <w:spacing w:val="40"/>
          <w:sz w:val="24"/>
          <w:szCs w:val="24"/>
        </w:rPr>
        <w:t xml:space="preserve"> </w:t>
      </w:r>
      <w:r w:rsidRPr="00454E1C">
        <w:rPr>
          <w:sz w:val="24"/>
          <w:szCs w:val="24"/>
        </w:rPr>
        <w:t>delle</w:t>
      </w:r>
      <w:r w:rsidRPr="00454E1C">
        <w:rPr>
          <w:spacing w:val="40"/>
          <w:sz w:val="24"/>
          <w:szCs w:val="24"/>
        </w:rPr>
        <w:t xml:space="preserve"> </w:t>
      </w:r>
      <w:r w:rsidRPr="00454E1C">
        <w:rPr>
          <w:sz w:val="24"/>
          <w:szCs w:val="24"/>
        </w:rPr>
        <w:t>informazioni</w:t>
      </w:r>
      <w:r w:rsidRPr="00454E1C">
        <w:rPr>
          <w:spacing w:val="40"/>
          <w:sz w:val="24"/>
          <w:szCs w:val="24"/>
        </w:rPr>
        <w:t xml:space="preserve"> </w:t>
      </w:r>
      <w:r w:rsidRPr="00454E1C">
        <w:rPr>
          <w:sz w:val="24"/>
          <w:szCs w:val="24"/>
        </w:rPr>
        <w:t>pubblicate</w:t>
      </w:r>
      <w:r w:rsidRPr="00454E1C">
        <w:rPr>
          <w:spacing w:val="40"/>
          <w:sz w:val="24"/>
          <w:szCs w:val="24"/>
        </w:rPr>
        <w:t xml:space="preserve"> </w:t>
      </w:r>
      <w:r w:rsidRPr="00454E1C">
        <w:rPr>
          <w:sz w:val="24"/>
          <w:szCs w:val="24"/>
        </w:rPr>
        <w:t>(articolo</w:t>
      </w:r>
      <w:r w:rsidRPr="00454E1C">
        <w:rPr>
          <w:spacing w:val="40"/>
          <w:sz w:val="24"/>
          <w:szCs w:val="24"/>
        </w:rPr>
        <w:t xml:space="preserve"> </w:t>
      </w:r>
      <w:r w:rsidRPr="00454E1C">
        <w:rPr>
          <w:sz w:val="24"/>
          <w:szCs w:val="24"/>
        </w:rPr>
        <w:t>43</w:t>
      </w:r>
      <w:r w:rsidRPr="00454E1C">
        <w:rPr>
          <w:spacing w:val="40"/>
          <w:sz w:val="24"/>
          <w:szCs w:val="24"/>
        </w:rPr>
        <w:t xml:space="preserve"> </w:t>
      </w:r>
      <w:r w:rsidRPr="00454E1C">
        <w:rPr>
          <w:sz w:val="24"/>
          <w:szCs w:val="24"/>
        </w:rPr>
        <w:t>comma</w:t>
      </w:r>
      <w:r w:rsidRPr="00454E1C">
        <w:rPr>
          <w:spacing w:val="40"/>
          <w:sz w:val="24"/>
          <w:szCs w:val="24"/>
        </w:rPr>
        <w:t xml:space="preserve"> </w:t>
      </w:r>
      <w:r w:rsidRPr="00454E1C">
        <w:rPr>
          <w:sz w:val="24"/>
          <w:szCs w:val="24"/>
        </w:rPr>
        <w:t>1 del decreto legislativo 33/2013).</w:t>
      </w:r>
    </w:p>
    <w:p w14:paraId="7B7113BA" w14:textId="77777777" w:rsidR="00454E1C" w:rsidRPr="00454E1C" w:rsidRDefault="00454E1C" w:rsidP="00454E1C">
      <w:pPr>
        <w:numPr>
          <w:ilvl w:val="0"/>
          <w:numId w:val="12"/>
        </w:numPr>
        <w:tabs>
          <w:tab w:val="left" w:pos="643"/>
          <w:tab w:val="left" w:pos="645"/>
        </w:tabs>
        <w:spacing w:before="121" w:line="254" w:lineRule="auto"/>
        <w:ind w:right="284"/>
        <w:jc w:val="both"/>
        <w:rPr>
          <w:sz w:val="24"/>
        </w:rPr>
      </w:pPr>
      <w:r w:rsidRPr="00454E1C">
        <w:rPr>
          <w:w w:val="105"/>
          <w:sz w:val="24"/>
        </w:rPr>
        <w:t xml:space="preserve">quale responsabile per la trasparenza, segnala all'organo di indirizzo politico, all'OIV, all'ANAC e, nei casi più gravi, all'ufficio disciplinare i casi di mancato o ritardato adempimento degli obblighi di </w:t>
      </w:r>
      <w:r w:rsidRPr="00454E1C">
        <w:rPr>
          <w:sz w:val="24"/>
        </w:rPr>
        <w:t>pubblicazione (articolo 43 commi 1 e 5 del decreto legislativo 33/2013);</w:t>
      </w:r>
    </w:p>
    <w:p w14:paraId="3C0EBAC9" w14:textId="77777777" w:rsidR="00454E1C" w:rsidRPr="00454E1C" w:rsidRDefault="00454E1C" w:rsidP="00454E1C">
      <w:pPr>
        <w:numPr>
          <w:ilvl w:val="0"/>
          <w:numId w:val="12"/>
        </w:numPr>
        <w:tabs>
          <w:tab w:val="left" w:pos="645"/>
        </w:tabs>
        <w:spacing w:before="120" w:line="254" w:lineRule="auto"/>
        <w:ind w:right="284"/>
        <w:jc w:val="both"/>
        <w:rPr>
          <w:sz w:val="24"/>
        </w:rPr>
      </w:pPr>
      <w:r w:rsidRPr="00454E1C">
        <w:rPr>
          <w:w w:val="105"/>
          <w:sz w:val="24"/>
        </w:rPr>
        <w:t>al fine di assicurare l’effettivo inserimento dei dati nell’Anagrafe unica delle stazioni appaltanti (AUSA), il responsabile anticorruzione è tenuto</w:t>
      </w:r>
      <w:r w:rsidRPr="00454E1C">
        <w:rPr>
          <w:spacing w:val="-14"/>
          <w:w w:val="105"/>
          <w:sz w:val="24"/>
        </w:rPr>
        <w:t xml:space="preserve"> </w:t>
      </w:r>
      <w:r w:rsidRPr="00454E1C">
        <w:rPr>
          <w:w w:val="105"/>
          <w:sz w:val="24"/>
        </w:rPr>
        <w:t>a</w:t>
      </w:r>
      <w:r w:rsidRPr="00454E1C">
        <w:rPr>
          <w:spacing w:val="-14"/>
          <w:w w:val="105"/>
          <w:sz w:val="24"/>
        </w:rPr>
        <w:t xml:space="preserve"> </w:t>
      </w:r>
      <w:r w:rsidRPr="00454E1C">
        <w:rPr>
          <w:w w:val="105"/>
          <w:sz w:val="24"/>
        </w:rPr>
        <w:t>sollecitare</w:t>
      </w:r>
      <w:r w:rsidRPr="00454E1C">
        <w:rPr>
          <w:spacing w:val="-14"/>
          <w:w w:val="105"/>
          <w:sz w:val="24"/>
        </w:rPr>
        <w:t xml:space="preserve"> </w:t>
      </w:r>
      <w:r w:rsidRPr="00454E1C">
        <w:rPr>
          <w:w w:val="105"/>
          <w:sz w:val="24"/>
        </w:rPr>
        <w:t>l’individuazione</w:t>
      </w:r>
      <w:r w:rsidRPr="00454E1C">
        <w:rPr>
          <w:spacing w:val="-14"/>
          <w:w w:val="105"/>
          <w:sz w:val="24"/>
        </w:rPr>
        <w:t xml:space="preserve"> </w:t>
      </w:r>
      <w:r w:rsidRPr="00454E1C">
        <w:rPr>
          <w:w w:val="105"/>
          <w:sz w:val="24"/>
        </w:rPr>
        <w:t>del</w:t>
      </w:r>
      <w:r w:rsidRPr="00454E1C">
        <w:rPr>
          <w:spacing w:val="-14"/>
          <w:w w:val="105"/>
          <w:sz w:val="24"/>
        </w:rPr>
        <w:t xml:space="preserve"> </w:t>
      </w:r>
      <w:r w:rsidRPr="00454E1C">
        <w:rPr>
          <w:w w:val="105"/>
          <w:sz w:val="24"/>
        </w:rPr>
        <w:t>soggetto</w:t>
      </w:r>
      <w:r w:rsidRPr="00454E1C">
        <w:rPr>
          <w:spacing w:val="-14"/>
          <w:w w:val="105"/>
          <w:sz w:val="24"/>
        </w:rPr>
        <w:t xml:space="preserve"> </w:t>
      </w:r>
      <w:r w:rsidRPr="00454E1C">
        <w:rPr>
          <w:w w:val="105"/>
          <w:sz w:val="24"/>
        </w:rPr>
        <w:t>preposto</w:t>
      </w:r>
      <w:r w:rsidRPr="00454E1C">
        <w:rPr>
          <w:spacing w:val="-14"/>
          <w:w w:val="105"/>
          <w:sz w:val="24"/>
        </w:rPr>
        <w:t xml:space="preserve"> </w:t>
      </w:r>
      <w:r w:rsidRPr="00454E1C">
        <w:rPr>
          <w:w w:val="105"/>
          <w:sz w:val="24"/>
        </w:rPr>
        <w:t>all’iscrizione e all’aggiornamento dei dati e a indicarne il nome all’interno del</w:t>
      </w:r>
      <w:r w:rsidRPr="00454E1C">
        <w:rPr>
          <w:spacing w:val="40"/>
          <w:w w:val="105"/>
          <w:sz w:val="24"/>
        </w:rPr>
        <w:t xml:space="preserve"> </w:t>
      </w:r>
      <w:r w:rsidRPr="00454E1C">
        <w:rPr>
          <w:w w:val="105"/>
          <w:sz w:val="24"/>
        </w:rPr>
        <w:t>PTPCT (PNA 2016 paragrafo 5.2 pagina 21);</w:t>
      </w:r>
    </w:p>
    <w:p w14:paraId="1C20805F" w14:textId="77777777" w:rsidR="00454E1C" w:rsidRPr="00454E1C" w:rsidRDefault="00454E1C" w:rsidP="00454E1C">
      <w:pPr>
        <w:numPr>
          <w:ilvl w:val="0"/>
          <w:numId w:val="12"/>
        </w:numPr>
        <w:tabs>
          <w:tab w:val="left" w:pos="643"/>
          <w:tab w:val="left" w:pos="645"/>
        </w:tabs>
        <w:spacing w:before="120" w:line="254" w:lineRule="auto"/>
        <w:ind w:right="285"/>
        <w:jc w:val="both"/>
        <w:rPr>
          <w:sz w:val="24"/>
        </w:rPr>
      </w:pPr>
      <w:r w:rsidRPr="00454E1C">
        <w:rPr>
          <w:sz w:val="24"/>
        </w:rPr>
        <w:t>può essere designato quale “gestore delle segnalazioni di operazioni finanziarie sospette” ai sensi del DM 25 settembre 2015 (PNA 2016 paragrafo 5.2 pagina 17).</w:t>
      </w:r>
    </w:p>
    <w:p w14:paraId="25E97DB4" w14:textId="77777777" w:rsidR="00454E1C" w:rsidRPr="00454E1C" w:rsidRDefault="00454E1C" w:rsidP="00454E1C">
      <w:pPr>
        <w:spacing w:before="121" w:line="254" w:lineRule="auto"/>
        <w:ind w:left="285" w:right="279"/>
        <w:jc w:val="both"/>
        <w:rPr>
          <w:sz w:val="24"/>
          <w:szCs w:val="24"/>
        </w:rPr>
      </w:pPr>
      <w:r w:rsidRPr="00454E1C">
        <w:rPr>
          <w:w w:val="105"/>
          <w:sz w:val="24"/>
          <w:szCs w:val="24"/>
        </w:rPr>
        <w:t>Il RPCT svolge attività di controllo sull’adempimento, da parte dell’amministrazione, degli obblighi di pubblicazione previsti dalla normativa vigente, assicurando la completezza, la chiarezza e l’aggiornamento delle informazioni pubblicate, nonché segnalando all’organo di indirizzo politico, all’OIV, all’ANAC e, nei casi più gravi, all’ufficio di disciplina i casi di mancato o ritardato adempimento degli obblighi di pubblicazione (art. 43, comma 1, d.lgs. 33/2013).</w:t>
      </w:r>
    </w:p>
    <w:p w14:paraId="098816EB" w14:textId="77777777" w:rsidR="00454E1C" w:rsidRPr="00454E1C" w:rsidRDefault="00454E1C" w:rsidP="00454E1C">
      <w:pPr>
        <w:spacing w:before="118" w:line="254" w:lineRule="auto"/>
        <w:ind w:left="285" w:right="283"/>
        <w:jc w:val="both"/>
        <w:rPr>
          <w:w w:val="105"/>
          <w:sz w:val="24"/>
          <w:szCs w:val="24"/>
        </w:rPr>
      </w:pPr>
      <w:r w:rsidRPr="00454E1C">
        <w:rPr>
          <w:w w:val="105"/>
          <w:sz w:val="24"/>
          <w:szCs w:val="24"/>
        </w:rPr>
        <w:t>Il RPCT collabora con l’ANAC per favorire l’attuazione della disciplina sulla trasparenza (ANAC, deliberazione n. 1074/2018, pag. 16). Le modalità di interlocuzione e di raccordo sono state definite dall’Autorità con il Regolamento del 29/3/2017.</w:t>
      </w:r>
    </w:p>
    <w:p w14:paraId="44E3F582" w14:textId="77777777" w:rsidR="00454E1C" w:rsidRPr="00454E1C" w:rsidRDefault="00454E1C" w:rsidP="00454E1C">
      <w:pPr>
        <w:spacing w:before="118" w:line="254" w:lineRule="auto"/>
        <w:ind w:left="285" w:right="283"/>
        <w:jc w:val="both"/>
        <w:rPr>
          <w:w w:val="105"/>
          <w:sz w:val="24"/>
          <w:szCs w:val="24"/>
        </w:rPr>
      </w:pPr>
    </w:p>
    <w:p w14:paraId="784E68A5" w14:textId="77777777" w:rsidR="00454E1C" w:rsidRPr="00454E1C" w:rsidRDefault="00454E1C" w:rsidP="00454E1C">
      <w:pPr>
        <w:widowControl/>
        <w:shd w:val="clear" w:color="auto" w:fill="FFFFFF"/>
        <w:autoSpaceDE/>
        <w:autoSpaceDN/>
        <w:ind w:left="142"/>
        <w:outlineLvl w:val="0"/>
        <w:rPr>
          <w:rFonts w:asciiTheme="majorHAnsi" w:eastAsia="Times New Roman" w:hAnsiTheme="majorHAnsi" w:cs="Times New Roman"/>
          <w:b/>
          <w:bCs/>
          <w:spacing w:val="-18"/>
          <w:kern w:val="36"/>
          <w:sz w:val="24"/>
          <w:szCs w:val="24"/>
          <w:lang w:eastAsia="it-IT"/>
        </w:rPr>
      </w:pPr>
      <w:r w:rsidRPr="00454E1C">
        <w:rPr>
          <w:rFonts w:asciiTheme="majorHAnsi" w:eastAsia="Times New Roman" w:hAnsiTheme="majorHAnsi" w:cs="Times New Roman"/>
          <w:b/>
          <w:bCs/>
          <w:spacing w:val="-18"/>
          <w:kern w:val="36"/>
          <w:sz w:val="24"/>
          <w:szCs w:val="24"/>
          <w:lang w:eastAsia="it-IT"/>
        </w:rPr>
        <w:t>Anagrafe Unica delle Stazioni Appaltanti (AUSA):</w:t>
      </w:r>
    </w:p>
    <w:p w14:paraId="703050EC" w14:textId="77777777" w:rsidR="00454E1C" w:rsidRDefault="00454E1C" w:rsidP="00454E1C">
      <w:pPr>
        <w:widowControl/>
        <w:shd w:val="clear" w:color="auto" w:fill="FFFFFF"/>
        <w:autoSpaceDE/>
        <w:autoSpaceDN/>
        <w:ind w:left="142"/>
        <w:jc w:val="both"/>
        <w:rPr>
          <w:rFonts w:asciiTheme="majorHAnsi" w:eastAsia="Times New Roman" w:hAnsiTheme="majorHAnsi" w:cs="Times New Roman"/>
          <w:sz w:val="24"/>
          <w:szCs w:val="24"/>
          <w:lang w:eastAsia="it-IT"/>
        </w:rPr>
      </w:pPr>
    </w:p>
    <w:p w14:paraId="73117BC6" w14:textId="39C90778" w:rsidR="00454E1C" w:rsidRPr="00454E1C" w:rsidRDefault="00454E1C" w:rsidP="00454E1C">
      <w:pPr>
        <w:widowControl/>
        <w:shd w:val="clear" w:color="auto" w:fill="FFFFFF"/>
        <w:autoSpaceDE/>
        <w:autoSpaceDN/>
        <w:ind w:left="142"/>
        <w:jc w:val="both"/>
        <w:rPr>
          <w:rFonts w:asciiTheme="majorHAnsi" w:eastAsia="Times New Roman" w:hAnsiTheme="majorHAnsi" w:cs="Times New Roman"/>
          <w:sz w:val="24"/>
          <w:szCs w:val="24"/>
          <w:lang w:eastAsia="it-IT"/>
        </w:rPr>
      </w:pPr>
      <w:r w:rsidRPr="00454E1C">
        <w:rPr>
          <w:rFonts w:asciiTheme="majorHAnsi" w:eastAsia="Times New Roman" w:hAnsiTheme="majorHAnsi" w:cs="Times New Roman"/>
          <w:sz w:val="24"/>
          <w:szCs w:val="24"/>
          <w:lang w:eastAsia="it-IT"/>
        </w:rPr>
        <w:t>Il servizio AUSA consente l’iscrizione all’Anagrafe Unica delle Stazioni Appaltanti e l’aggiornamento, almeno annuale, dei rispettivi dati identificativi, in attuazione a quanto disposto dall’articolo 33-ter del Decreto Legge del 18 ottobre 2012 n. 179, convertito con modificazioni, dalla Legge n. 221 del 17 dicembre 2012. </w:t>
      </w:r>
    </w:p>
    <w:p w14:paraId="00C64243" w14:textId="77777777" w:rsidR="00454E1C" w:rsidRPr="00454E1C" w:rsidRDefault="00454E1C" w:rsidP="00454E1C">
      <w:pPr>
        <w:widowControl/>
        <w:shd w:val="clear" w:color="auto" w:fill="FFFFFF"/>
        <w:autoSpaceDE/>
        <w:autoSpaceDN/>
        <w:ind w:left="142"/>
        <w:jc w:val="both"/>
        <w:rPr>
          <w:rFonts w:asciiTheme="majorHAnsi" w:eastAsia="Times New Roman" w:hAnsiTheme="majorHAnsi" w:cs="Times New Roman"/>
          <w:sz w:val="24"/>
          <w:szCs w:val="24"/>
          <w:lang w:eastAsia="it-IT"/>
        </w:rPr>
      </w:pPr>
      <w:r w:rsidRPr="00454E1C">
        <w:rPr>
          <w:rFonts w:asciiTheme="majorHAnsi" w:eastAsia="Times New Roman" w:hAnsiTheme="majorHAnsi" w:cs="Times New Roman"/>
          <w:sz w:val="24"/>
          <w:szCs w:val="24"/>
          <w:lang w:eastAsia="it-IT"/>
        </w:rPr>
        <w:lastRenderedPageBreak/>
        <w:t>Il servizio Qualificazione</w:t>
      </w:r>
      <w:r w:rsidRPr="00454E1C">
        <w:rPr>
          <w:rFonts w:asciiTheme="majorHAnsi" w:eastAsia="Times New Roman" w:hAnsiTheme="majorHAnsi" w:cs="Times New Roman"/>
          <w:b/>
          <w:bCs/>
          <w:sz w:val="24"/>
          <w:szCs w:val="24"/>
          <w:lang w:eastAsia="it-IT"/>
        </w:rPr>
        <w:t> </w:t>
      </w:r>
      <w:r w:rsidRPr="00454E1C">
        <w:rPr>
          <w:rFonts w:asciiTheme="majorHAnsi" w:eastAsia="Times New Roman" w:hAnsiTheme="majorHAnsi" w:cs="Times New Roman"/>
          <w:sz w:val="24"/>
          <w:szCs w:val="24"/>
          <w:lang w:eastAsia="it-IT"/>
        </w:rPr>
        <w:t>consente l’invio della domanda di iscrizione nell’elenco delle stazioni appaltanti qualificate ai sensi degli artt. 62 e 63 del D.Lgs. 36/2023.</w:t>
      </w:r>
    </w:p>
    <w:p w14:paraId="50E8A409" w14:textId="77777777" w:rsidR="00454E1C" w:rsidRPr="00454E1C" w:rsidRDefault="00454E1C" w:rsidP="00454E1C">
      <w:pPr>
        <w:widowControl/>
        <w:shd w:val="clear" w:color="auto" w:fill="FFFFFF"/>
        <w:autoSpaceDE/>
        <w:autoSpaceDN/>
        <w:ind w:left="142"/>
        <w:jc w:val="both"/>
        <w:rPr>
          <w:rFonts w:asciiTheme="majorHAnsi" w:eastAsia="Times New Roman" w:hAnsiTheme="majorHAnsi" w:cs="Times New Roman"/>
          <w:sz w:val="24"/>
          <w:szCs w:val="24"/>
          <w:lang w:eastAsia="it-IT"/>
        </w:rPr>
      </w:pPr>
    </w:p>
    <w:p w14:paraId="07E9C0BF" w14:textId="77777777" w:rsidR="00454E1C" w:rsidRPr="00454E1C" w:rsidRDefault="00454E1C" w:rsidP="00454E1C">
      <w:pPr>
        <w:widowControl/>
        <w:shd w:val="clear" w:color="auto" w:fill="FFFFFF"/>
        <w:autoSpaceDE/>
        <w:autoSpaceDN/>
        <w:ind w:left="142"/>
        <w:jc w:val="both"/>
        <w:rPr>
          <w:rFonts w:asciiTheme="majorHAnsi" w:eastAsia="Times New Roman" w:hAnsiTheme="majorHAnsi" w:cs="Times New Roman"/>
          <w:sz w:val="24"/>
          <w:szCs w:val="24"/>
          <w:lang w:eastAsia="it-IT"/>
        </w:rPr>
      </w:pPr>
      <w:r w:rsidRPr="00454E1C">
        <w:rPr>
          <w:rFonts w:asciiTheme="majorHAnsi" w:eastAsia="Times New Roman" w:hAnsiTheme="majorHAnsi" w:cs="Times New Roman"/>
          <w:sz w:val="24"/>
          <w:szCs w:val="24"/>
          <w:lang w:eastAsia="it-IT"/>
        </w:rPr>
        <w:t>Ai servizi può accedere il soggetto nominato dalla stazione appaltante quale responsabile per l’Anagrafe Unica (RASA) che provvederà alla verifica ed al successivo aggiornamento delle informazioni presenti nell’AUSA e all’invio della domanda di qualificazione.</w:t>
      </w:r>
    </w:p>
    <w:p w14:paraId="2D94054D" w14:textId="77777777" w:rsidR="00454E1C" w:rsidRPr="00454E1C" w:rsidRDefault="00454E1C" w:rsidP="00454E1C">
      <w:pPr>
        <w:widowControl/>
        <w:shd w:val="clear" w:color="auto" w:fill="FFFFFF"/>
        <w:autoSpaceDE/>
        <w:autoSpaceDN/>
        <w:ind w:left="142"/>
        <w:jc w:val="both"/>
        <w:rPr>
          <w:rFonts w:asciiTheme="majorHAnsi" w:eastAsia="Times New Roman" w:hAnsiTheme="majorHAnsi" w:cs="Times New Roman"/>
          <w:sz w:val="24"/>
          <w:szCs w:val="24"/>
          <w:lang w:eastAsia="it-IT"/>
        </w:rPr>
      </w:pPr>
    </w:p>
    <w:p w14:paraId="229C315E" w14:textId="77777777" w:rsidR="00454E1C" w:rsidRPr="00454E1C" w:rsidRDefault="00454E1C" w:rsidP="00454E1C">
      <w:pPr>
        <w:widowControl/>
        <w:shd w:val="clear" w:color="auto" w:fill="FFFFFF"/>
        <w:autoSpaceDE/>
        <w:autoSpaceDN/>
        <w:ind w:left="142"/>
        <w:jc w:val="both"/>
        <w:rPr>
          <w:rFonts w:asciiTheme="majorHAnsi" w:eastAsia="Times New Roman" w:hAnsiTheme="majorHAnsi" w:cs="Times New Roman"/>
          <w:sz w:val="24"/>
          <w:szCs w:val="24"/>
          <w:lang w:eastAsia="it-IT"/>
        </w:rPr>
      </w:pPr>
      <w:r w:rsidRPr="00454E1C">
        <w:rPr>
          <w:rFonts w:asciiTheme="majorHAnsi" w:eastAsia="Times New Roman" w:hAnsiTheme="majorHAnsi" w:cs="Times New Roman"/>
          <w:sz w:val="24"/>
          <w:szCs w:val="24"/>
          <w:lang w:eastAsia="it-IT"/>
        </w:rPr>
        <w:t>Con il presente atto viene individuato quale R.A.S.A. il Responsabile del settore lavori pubblici dott. Martuffo arch. Carmelo.</w:t>
      </w:r>
    </w:p>
    <w:p w14:paraId="77FA12A7" w14:textId="77777777" w:rsidR="00454E1C" w:rsidRDefault="00454E1C" w:rsidP="00454E1C">
      <w:pPr>
        <w:pStyle w:val="Titolo3"/>
        <w:tabs>
          <w:tab w:val="left" w:pos="1365"/>
        </w:tabs>
        <w:spacing w:line="244" w:lineRule="auto"/>
        <w:ind w:left="645" w:right="283" w:firstLine="0"/>
      </w:pPr>
    </w:p>
    <w:p w14:paraId="2BBCED04" w14:textId="77777777" w:rsidR="00E7233C" w:rsidRDefault="002C569C">
      <w:pPr>
        <w:pStyle w:val="Titolo3"/>
        <w:numPr>
          <w:ilvl w:val="2"/>
          <w:numId w:val="13"/>
        </w:numPr>
        <w:tabs>
          <w:tab w:val="left" w:pos="1364"/>
        </w:tabs>
        <w:ind w:left="1364" w:hanging="719"/>
      </w:pPr>
      <w:bookmarkStart w:id="4" w:name="_bookmark4"/>
      <w:bookmarkEnd w:id="4"/>
      <w:r>
        <w:t>L’organo</w:t>
      </w:r>
      <w:r>
        <w:rPr>
          <w:spacing w:val="4"/>
        </w:rPr>
        <w:t xml:space="preserve"> </w:t>
      </w:r>
      <w:r>
        <w:t>di</w:t>
      </w:r>
      <w:r>
        <w:rPr>
          <w:spacing w:val="4"/>
        </w:rPr>
        <w:t xml:space="preserve"> </w:t>
      </w:r>
      <w:r>
        <w:t>indirizzo</w:t>
      </w:r>
      <w:r>
        <w:rPr>
          <w:spacing w:val="5"/>
        </w:rPr>
        <w:t xml:space="preserve"> </w:t>
      </w:r>
      <w:r>
        <w:rPr>
          <w:spacing w:val="-2"/>
        </w:rPr>
        <w:t>politico</w:t>
      </w:r>
    </w:p>
    <w:p w14:paraId="09DD88ED" w14:textId="77777777" w:rsidR="00E7233C" w:rsidRDefault="002C569C">
      <w:pPr>
        <w:pStyle w:val="Corpotesto"/>
        <w:spacing w:before="135" w:line="254" w:lineRule="auto"/>
        <w:ind w:right="278"/>
      </w:pPr>
      <w:r>
        <w:rPr>
          <w:w w:val="105"/>
        </w:rPr>
        <w:t>La disciplina assegna al RPCT compiti di coordinamento del processo di gestione del rischio, con particolare riferimento alla fase di predisposizione del PTPCT e al monitoraggio.</w:t>
      </w:r>
      <w:r>
        <w:rPr>
          <w:spacing w:val="40"/>
          <w:w w:val="105"/>
        </w:rPr>
        <w:t xml:space="preserve"> </w:t>
      </w:r>
      <w:r>
        <w:rPr>
          <w:w w:val="105"/>
        </w:rPr>
        <w:t>In tale quadro, l’organo di indirizzo politico ha il compito di:</w:t>
      </w:r>
    </w:p>
    <w:p w14:paraId="12DA90BE" w14:textId="77777777" w:rsidR="00E7233C" w:rsidRDefault="002C569C">
      <w:pPr>
        <w:pStyle w:val="Paragrafoelenco"/>
        <w:numPr>
          <w:ilvl w:val="0"/>
          <w:numId w:val="11"/>
        </w:numPr>
        <w:tabs>
          <w:tab w:val="left" w:pos="643"/>
          <w:tab w:val="left" w:pos="645"/>
        </w:tabs>
        <w:spacing w:before="119" w:line="254" w:lineRule="auto"/>
        <w:ind w:right="285"/>
        <w:rPr>
          <w:sz w:val="24"/>
        </w:rPr>
      </w:pPr>
      <w:r>
        <w:rPr>
          <w:w w:val="105"/>
          <w:sz w:val="24"/>
        </w:rPr>
        <w:t>valorizzare, in sede di formulazione degli indirizzi e delle strategie dell’amministrazione, lo sviluppo e la realizzazione di un efficace processo di gestione del rischio di corruzione;</w:t>
      </w:r>
    </w:p>
    <w:p w14:paraId="65EF75AE" w14:textId="77777777" w:rsidR="00E7233C" w:rsidRDefault="002C569C">
      <w:pPr>
        <w:pStyle w:val="Paragrafoelenco"/>
        <w:numPr>
          <w:ilvl w:val="0"/>
          <w:numId w:val="11"/>
        </w:numPr>
        <w:tabs>
          <w:tab w:val="left" w:pos="643"/>
          <w:tab w:val="left" w:pos="645"/>
        </w:tabs>
        <w:spacing w:before="121" w:line="254" w:lineRule="auto"/>
        <w:ind w:right="286"/>
        <w:rPr>
          <w:sz w:val="24"/>
        </w:rPr>
      </w:pPr>
      <w:r>
        <w:rPr>
          <w:w w:val="105"/>
          <w:sz w:val="24"/>
        </w:rPr>
        <w:t>tenere conto, in sede di nomina del RPCT, delle competenze e della autorevolezza</w:t>
      </w:r>
      <w:r>
        <w:rPr>
          <w:spacing w:val="-12"/>
          <w:w w:val="105"/>
          <w:sz w:val="24"/>
        </w:rPr>
        <w:t xml:space="preserve"> </w:t>
      </w:r>
      <w:r>
        <w:rPr>
          <w:w w:val="105"/>
          <w:sz w:val="24"/>
        </w:rPr>
        <w:t>necessarie</w:t>
      </w:r>
      <w:r>
        <w:rPr>
          <w:spacing w:val="-12"/>
          <w:w w:val="105"/>
          <w:sz w:val="24"/>
        </w:rPr>
        <w:t xml:space="preserve"> </w:t>
      </w:r>
      <w:r>
        <w:rPr>
          <w:w w:val="105"/>
          <w:sz w:val="24"/>
        </w:rPr>
        <w:t>al</w:t>
      </w:r>
      <w:r>
        <w:rPr>
          <w:spacing w:val="-12"/>
          <w:w w:val="105"/>
          <w:sz w:val="24"/>
        </w:rPr>
        <w:t xml:space="preserve"> </w:t>
      </w:r>
      <w:r>
        <w:rPr>
          <w:w w:val="105"/>
          <w:sz w:val="24"/>
        </w:rPr>
        <w:t>corretto</w:t>
      </w:r>
      <w:r>
        <w:rPr>
          <w:spacing w:val="-12"/>
          <w:w w:val="105"/>
          <w:sz w:val="24"/>
        </w:rPr>
        <w:t xml:space="preserve"> </w:t>
      </w:r>
      <w:r>
        <w:rPr>
          <w:w w:val="105"/>
          <w:sz w:val="24"/>
        </w:rPr>
        <w:t>svolgimento</w:t>
      </w:r>
      <w:r>
        <w:rPr>
          <w:spacing w:val="-12"/>
          <w:w w:val="105"/>
          <w:sz w:val="24"/>
        </w:rPr>
        <w:t xml:space="preserve"> </w:t>
      </w:r>
      <w:r>
        <w:rPr>
          <w:w w:val="105"/>
          <w:sz w:val="24"/>
        </w:rPr>
        <w:t>delle</w:t>
      </w:r>
      <w:r>
        <w:rPr>
          <w:spacing w:val="-12"/>
          <w:w w:val="105"/>
          <w:sz w:val="24"/>
        </w:rPr>
        <w:t xml:space="preserve"> </w:t>
      </w:r>
      <w:r>
        <w:rPr>
          <w:w w:val="105"/>
          <w:sz w:val="24"/>
        </w:rPr>
        <w:t>funzioni</w:t>
      </w:r>
      <w:r>
        <w:rPr>
          <w:spacing w:val="-12"/>
          <w:w w:val="105"/>
          <w:sz w:val="24"/>
        </w:rPr>
        <w:t xml:space="preserve"> </w:t>
      </w:r>
      <w:r>
        <w:rPr>
          <w:w w:val="105"/>
          <w:sz w:val="24"/>
        </w:rPr>
        <w:t>ad</w:t>
      </w:r>
      <w:r>
        <w:rPr>
          <w:spacing w:val="-12"/>
          <w:w w:val="105"/>
          <w:sz w:val="24"/>
        </w:rPr>
        <w:t xml:space="preserve"> </w:t>
      </w:r>
      <w:r>
        <w:rPr>
          <w:w w:val="105"/>
          <w:sz w:val="24"/>
        </w:rPr>
        <w:t>esso assegnate e ad operarsi affinché le stesse siano sviluppate nel tempo;</w:t>
      </w:r>
    </w:p>
    <w:p w14:paraId="5E402952" w14:textId="77777777" w:rsidR="00E7233C" w:rsidRDefault="002C569C">
      <w:pPr>
        <w:pStyle w:val="Paragrafoelenco"/>
        <w:numPr>
          <w:ilvl w:val="0"/>
          <w:numId w:val="11"/>
        </w:numPr>
        <w:tabs>
          <w:tab w:val="left" w:pos="643"/>
          <w:tab w:val="left" w:pos="645"/>
        </w:tabs>
        <w:spacing w:before="64" w:line="254" w:lineRule="auto"/>
        <w:ind w:right="286"/>
        <w:rPr>
          <w:sz w:val="24"/>
        </w:rPr>
      </w:pPr>
      <w:r>
        <w:rPr>
          <w:w w:val="105"/>
          <w:sz w:val="24"/>
        </w:rPr>
        <w:t>assicurare al RPCT un supporto concreto, garantendo la disponibilità di risorse umane e digitali adeguate, al fine di favorire il corretto svolgimento delle sue funzioni;</w:t>
      </w:r>
    </w:p>
    <w:p w14:paraId="5E7E27A6" w14:textId="77777777" w:rsidR="00E7233C" w:rsidRDefault="002C569C">
      <w:pPr>
        <w:pStyle w:val="Paragrafoelenco"/>
        <w:numPr>
          <w:ilvl w:val="0"/>
          <w:numId w:val="11"/>
        </w:numPr>
        <w:tabs>
          <w:tab w:val="left" w:pos="643"/>
          <w:tab w:val="left" w:pos="645"/>
        </w:tabs>
        <w:spacing w:before="121" w:line="254" w:lineRule="auto"/>
        <w:ind w:right="284"/>
        <w:rPr>
          <w:sz w:val="24"/>
        </w:rPr>
      </w:pPr>
      <w:r>
        <w:rPr>
          <w:w w:val="105"/>
          <w:sz w:val="24"/>
        </w:rPr>
        <w:t xml:space="preserve">promuovere una cultura della valutazione del rischio all’interno dell’organizzazione, incentivando l’attuazione di percorsi formativi e di sensibilizzazione relativi all’etica pubblica che coinvolgano l’intero </w:t>
      </w:r>
      <w:r>
        <w:rPr>
          <w:spacing w:val="-2"/>
          <w:w w:val="105"/>
          <w:sz w:val="24"/>
        </w:rPr>
        <w:t>personale.</w:t>
      </w:r>
    </w:p>
    <w:p w14:paraId="28C3E49F" w14:textId="77777777" w:rsidR="00E7233C" w:rsidRDefault="00E7233C">
      <w:pPr>
        <w:pStyle w:val="Corpotesto"/>
        <w:spacing w:before="251"/>
        <w:ind w:left="0"/>
        <w:jc w:val="left"/>
      </w:pPr>
    </w:p>
    <w:p w14:paraId="7E266F04" w14:textId="709AA918" w:rsidR="00E7233C" w:rsidRDefault="002C569C">
      <w:pPr>
        <w:pStyle w:val="Titolo3"/>
        <w:numPr>
          <w:ilvl w:val="2"/>
          <w:numId w:val="13"/>
        </w:numPr>
        <w:tabs>
          <w:tab w:val="left" w:pos="1364"/>
        </w:tabs>
        <w:ind w:left="1364" w:hanging="719"/>
      </w:pPr>
      <w:bookmarkStart w:id="5" w:name="_bookmark5"/>
      <w:bookmarkEnd w:id="5"/>
      <w:r>
        <w:t xml:space="preserve">I </w:t>
      </w:r>
      <w:r w:rsidR="00C078AC">
        <w:t>R</w:t>
      </w:r>
      <w:r>
        <w:t>esponsabili</w:t>
      </w:r>
      <w:r>
        <w:rPr>
          <w:spacing w:val="-2"/>
        </w:rPr>
        <w:t xml:space="preserve"> </w:t>
      </w:r>
      <w:r>
        <w:t>delle</w:t>
      </w:r>
      <w:r>
        <w:rPr>
          <w:spacing w:val="1"/>
        </w:rPr>
        <w:t xml:space="preserve"> </w:t>
      </w:r>
      <w:r>
        <w:t>unità</w:t>
      </w:r>
      <w:r>
        <w:rPr>
          <w:spacing w:val="1"/>
        </w:rPr>
        <w:t xml:space="preserve"> </w:t>
      </w:r>
      <w:r>
        <w:rPr>
          <w:spacing w:val="-2"/>
        </w:rPr>
        <w:t>organizzative</w:t>
      </w:r>
    </w:p>
    <w:p w14:paraId="237DE2B1" w14:textId="66DF1110" w:rsidR="00E7233C" w:rsidRDefault="00C078AC">
      <w:pPr>
        <w:pStyle w:val="Corpotesto"/>
        <w:spacing w:before="134" w:line="254" w:lineRule="auto"/>
        <w:ind w:right="285"/>
      </w:pPr>
      <w:r>
        <w:rPr>
          <w:w w:val="105"/>
        </w:rPr>
        <w:t>I F</w:t>
      </w:r>
      <w:r w:rsidR="002C569C">
        <w:rPr>
          <w:w w:val="105"/>
        </w:rPr>
        <w:t>unzionari responsabili delle unità organizzative devono collaborare alla programmazione ed all’attuazione delle misure di prevenzione e contrasto della corruzione.</w:t>
      </w:r>
      <w:r w:rsidR="002C569C">
        <w:rPr>
          <w:spacing w:val="40"/>
          <w:w w:val="105"/>
        </w:rPr>
        <w:t xml:space="preserve"> </w:t>
      </w:r>
      <w:r w:rsidR="002C569C">
        <w:rPr>
          <w:w w:val="105"/>
        </w:rPr>
        <w:t>In particolare, devono:</w:t>
      </w:r>
    </w:p>
    <w:p w14:paraId="2F6E6C0E" w14:textId="77777777" w:rsidR="00E7233C" w:rsidRDefault="002C569C">
      <w:pPr>
        <w:pStyle w:val="Paragrafoelenco"/>
        <w:numPr>
          <w:ilvl w:val="0"/>
          <w:numId w:val="10"/>
        </w:numPr>
        <w:tabs>
          <w:tab w:val="left" w:pos="643"/>
          <w:tab w:val="left" w:pos="645"/>
        </w:tabs>
        <w:spacing w:before="121" w:line="254" w:lineRule="auto"/>
        <w:ind w:right="286"/>
        <w:rPr>
          <w:sz w:val="24"/>
        </w:rPr>
      </w:pPr>
      <w:r>
        <w:rPr>
          <w:w w:val="105"/>
          <w:sz w:val="24"/>
        </w:rPr>
        <w:t>valorizzare la realizzazione di un efficace processo di gestione del rischio di corruzione in sede di formulazione degli obiettivi delle proprie unità organizzative;</w:t>
      </w:r>
    </w:p>
    <w:p w14:paraId="3A342110" w14:textId="77777777" w:rsidR="00E7233C" w:rsidRDefault="002C569C">
      <w:pPr>
        <w:pStyle w:val="Paragrafoelenco"/>
        <w:numPr>
          <w:ilvl w:val="0"/>
          <w:numId w:val="10"/>
        </w:numPr>
        <w:tabs>
          <w:tab w:val="left" w:pos="643"/>
          <w:tab w:val="left" w:pos="645"/>
        </w:tabs>
        <w:spacing w:before="118" w:line="254" w:lineRule="auto"/>
        <w:ind w:right="284"/>
        <w:rPr>
          <w:sz w:val="24"/>
        </w:rPr>
      </w:pPr>
      <w:r>
        <w:rPr>
          <w:sz w:val="24"/>
        </w:rPr>
        <w:t>partecipare attivamente al processo di gestione del rischio,</w:t>
      </w:r>
      <w:r>
        <w:rPr>
          <w:spacing w:val="80"/>
          <w:sz w:val="24"/>
        </w:rPr>
        <w:t xml:space="preserve"> </w:t>
      </w:r>
      <w:r>
        <w:rPr>
          <w:sz w:val="24"/>
        </w:rPr>
        <w:t>coordinandosi opportunamente con il RPCT, e fornendo i dati e le informazioni necessarie per realizzare l’analisi del contesto, la valutazione,</w:t>
      </w:r>
      <w:r>
        <w:rPr>
          <w:spacing w:val="40"/>
          <w:sz w:val="24"/>
        </w:rPr>
        <w:t xml:space="preserve"> </w:t>
      </w:r>
      <w:r>
        <w:rPr>
          <w:sz w:val="24"/>
        </w:rPr>
        <w:t>il</w:t>
      </w:r>
      <w:r>
        <w:rPr>
          <w:spacing w:val="40"/>
          <w:sz w:val="24"/>
        </w:rPr>
        <w:t xml:space="preserve"> </w:t>
      </w:r>
      <w:r>
        <w:rPr>
          <w:sz w:val="24"/>
        </w:rPr>
        <w:t>trattamento</w:t>
      </w:r>
      <w:r>
        <w:rPr>
          <w:spacing w:val="40"/>
          <w:sz w:val="24"/>
        </w:rPr>
        <w:t xml:space="preserve"> </w:t>
      </w:r>
      <w:r>
        <w:rPr>
          <w:sz w:val="24"/>
        </w:rPr>
        <w:t>del</w:t>
      </w:r>
      <w:r>
        <w:rPr>
          <w:spacing w:val="40"/>
          <w:sz w:val="24"/>
        </w:rPr>
        <w:t xml:space="preserve"> </w:t>
      </w:r>
      <w:r>
        <w:rPr>
          <w:sz w:val="24"/>
        </w:rPr>
        <w:t>rischio</w:t>
      </w:r>
      <w:r>
        <w:rPr>
          <w:spacing w:val="40"/>
          <w:sz w:val="24"/>
        </w:rPr>
        <w:t xml:space="preserve"> </w:t>
      </w:r>
      <w:r>
        <w:rPr>
          <w:sz w:val="24"/>
        </w:rPr>
        <w:t>e</w:t>
      </w:r>
      <w:r>
        <w:rPr>
          <w:spacing w:val="40"/>
          <w:sz w:val="24"/>
        </w:rPr>
        <w:t xml:space="preserve"> </w:t>
      </w:r>
      <w:r>
        <w:rPr>
          <w:sz w:val="24"/>
        </w:rPr>
        <w:t>il</w:t>
      </w:r>
      <w:r>
        <w:rPr>
          <w:spacing w:val="40"/>
          <w:sz w:val="24"/>
        </w:rPr>
        <w:t xml:space="preserve"> </w:t>
      </w:r>
      <w:r>
        <w:rPr>
          <w:sz w:val="24"/>
        </w:rPr>
        <w:t>monitoraggio</w:t>
      </w:r>
      <w:r>
        <w:rPr>
          <w:spacing w:val="40"/>
          <w:sz w:val="24"/>
        </w:rPr>
        <w:t xml:space="preserve"> </w:t>
      </w:r>
      <w:r>
        <w:rPr>
          <w:sz w:val="24"/>
        </w:rPr>
        <w:t>delle</w:t>
      </w:r>
      <w:r>
        <w:rPr>
          <w:spacing w:val="40"/>
          <w:sz w:val="24"/>
        </w:rPr>
        <w:t xml:space="preserve"> </w:t>
      </w:r>
      <w:r>
        <w:rPr>
          <w:sz w:val="24"/>
        </w:rPr>
        <w:t>misure;</w:t>
      </w:r>
    </w:p>
    <w:p w14:paraId="7CE543B1" w14:textId="77777777" w:rsidR="00E7233C" w:rsidRDefault="002C569C">
      <w:pPr>
        <w:pStyle w:val="Paragrafoelenco"/>
        <w:numPr>
          <w:ilvl w:val="0"/>
          <w:numId w:val="10"/>
        </w:numPr>
        <w:tabs>
          <w:tab w:val="left" w:pos="643"/>
          <w:tab w:val="left" w:pos="645"/>
        </w:tabs>
        <w:spacing w:before="120" w:line="254" w:lineRule="auto"/>
        <w:ind w:right="287"/>
        <w:rPr>
          <w:sz w:val="24"/>
        </w:rPr>
      </w:pPr>
      <w:r>
        <w:rPr>
          <w:w w:val="105"/>
          <w:sz w:val="24"/>
        </w:rPr>
        <w:t>curare lo sviluppo delle proprie competenze</w:t>
      </w:r>
      <w:r>
        <w:rPr>
          <w:spacing w:val="-1"/>
          <w:w w:val="105"/>
          <w:sz w:val="24"/>
        </w:rPr>
        <w:t xml:space="preserve"> </w:t>
      </w:r>
      <w:r>
        <w:rPr>
          <w:w w:val="105"/>
          <w:sz w:val="24"/>
        </w:rPr>
        <w:t>in materia di gestione</w:t>
      </w:r>
      <w:r>
        <w:rPr>
          <w:spacing w:val="-1"/>
          <w:w w:val="105"/>
          <w:sz w:val="24"/>
        </w:rPr>
        <w:t xml:space="preserve"> </w:t>
      </w:r>
      <w:r>
        <w:rPr>
          <w:w w:val="105"/>
          <w:sz w:val="24"/>
        </w:rPr>
        <w:t xml:space="preserve">del </w:t>
      </w:r>
      <w:r>
        <w:rPr>
          <w:w w:val="105"/>
          <w:sz w:val="24"/>
        </w:rPr>
        <w:lastRenderedPageBreak/>
        <w:t>rischio di corruzione e promuovere la formazione in materia dei dipendenti assegnati ai propri uffici, nonché la diffusione di una cultura organizzativa basata sull’integrità;</w:t>
      </w:r>
    </w:p>
    <w:p w14:paraId="0262D830" w14:textId="68314BB3" w:rsidR="00E7233C" w:rsidRDefault="002C569C">
      <w:pPr>
        <w:pStyle w:val="Paragrafoelenco"/>
        <w:numPr>
          <w:ilvl w:val="0"/>
          <w:numId w:val="10"/>
        </w:numPr>
        <w:tabs>
          <w:tab w:val="left" w:pos="643"/>
          <w:tab w:val="left" w:pos="645"/>
        </w:tabs>
        <w:spacing w:before="120" w:line="254" w:lineRule="auto"/>
        <w:ind w:right="284"/>
        <w:rPr>
          <w:sz w:val="24"/>
        </w:rPr>
      </w:pPr>
      <w:r>
        <w:rPr>
          <w:w w:val="105"/>
          <w:sz w:val="24"/>
        </w:rPr>
        <w:t>assumersi la responsabilità dell’attuazione delle misure di propria competenza programmate nel PTPCT e operare in maniera tale da creare</w:t>
      </w:r>
      <w:r>
        <w:rPr>
          <w:spacing w:val="-11"/>
          <w:w w:val="105"/>
          <w:sz w:val="24"/>
        </w:rPr>
        <w:t xml:space="preserve"> </w:t>
      </w:r>
      <w:r>
        <w:rPr>
          <w:w w:val="105"/>
          <w:sz w:val="24"/>
        </w:rPr>
        <w:t>le</w:t>
      </w:r>
      <w:r>
        <w:rPr>
          <w:spacing w:val="-11"/>
          <w:w w:val="105"/>
          <w:sz w:val="24"/>
        </w:rPr>
        <w:t xml:space="preserve"> </w:t>
      </w:r>
      <w:r>
        <w:rPr>
          <w:w w:val="105"/>
          <w:sz w:val="24"/>
        </w:rPr>
        <w:t>condizioni</w:t>
      </w:r>
      <w:r>
        <w:rPr>
          <w:spacing w:val="-12"/>
          <w:w w:val="105"/>
          <w:sz w:val="24"/>
        </w:rPr>
        <w:t xml:space="preserve"> </w:t>
      </w:r>
      <w:r>
        <w:rPr>
          <w:w w:val="105"/>
          <w:sz w:val="24"/>
        </w:rPr>
        <w:t>che</w:t>
      </w:r>
      <w:r>
        <w:rPr>
          <w:spacing w:val="-11"/>
          <w:w w:val="105"/>
          <w:sz w:val="24"/>
        </w:rPr>
        <w:t xml:space="preserve"> </w:t>
      </w:r>
      <w:r>
        <w:rPr>
          <w:w w:val="105"/>
          <w:sz w:val="24"/>
        </w:rPr>
        <w:t>consentano</w:t>
      </w:r>
      <w:r>
        <w:rPr>
          <w:spacing w:val="-11"/>
          <w:w w:val="105"/>
          <w:sz w:val="24"/>
        </w:rPr>
        <w:t xml:space="preserve"> </w:t>
      </w:r>
      <w:r>
        <w:rPr>
          <w:w w:val="105"/>
          <w:sz w:val="24"/>
        </w:rPr>
        <w:t>l’efficace</w:t>
      </w:r>
      <w:r>
        <w:rPr>
          <w:spacing w:val="-8"/>
          <w:w w:val="105"/>
          <w:sz w:val="24"/>
        </w:rPr>
        <w:t xml:space="preserve"> </w:t>
      </w:r>
      <w:r>
        <w:rPr>
          <w:w w:val="105"/>
          <w:sz w:val="24"/>
        </w:rPr>
        <w:t>attuazione</w:t>
      </w:r>
      <w:r>
        <w:rPr>
          <w:spacing w:val="-12"/>
          <w:w w:val="105"/>
          <w:sz w:val="24"/>
        </w:rPr>
        <w:t xml:space="preserve"> </w:t>
      </w:r>
      <w:r>
        <w:rPr>
          <w:w w:val="105"/>
          <w:sz w:val="24"/>
        </w:rPr>
        <w:t>delle</w:t>
      </w:r>
      <w:r>
        <w:rPr>
          <w:spacing w:val="-12"/>
          <w:w w:val="105"/>
          <w:sz w:val="24"/>
        </w:rPr>
        <w:t xml:space="preserve"> </w:t>
      </w:r>
      <w:r>
        <w:rPr>
          <w:w w:val="105"/>
          <w:sz w:val="24"/>
        </w:rPr>
        <w:t>stesse</w:t>
      </w:r>
      <w:r>
        <w:rPr>
          <w:spacing w:val="-8"/>
          <w:w w:val="105"/>
          <w:sz w:val="24"/>
        </w:rPr>
        <w:t xml:space="preserve"> </w:t>
      </w:r>
      <w:r>
        <w:rPr>
          <w:w w:val="105"/>
          <w:sz w:val="24"/>
        </w:rPr>
        <w:t>da parte del loro personale (ad esempio, contribuendo con proposte di misure specifiche che tengano conto dei principi guida indicati nel</w:t>
      </w:r>
      <w:r>
        <w:rPr>
          <w:spacing w:val="40"/>
          <w:w w:val="105"/>
          <w:sz w:val="24"/>
        </w:rPr>
        <w:t xml:space="preserve"> </w:t>
      </w:r>
      <w:r>
        <w:rPr>
          <w:w w:val="105"/>
          <w:sz w:val="24"/>
        </w:rPr>
        <w:t xml:space="preserve">PNA 2019 </w:t>
      </w:r>
      <w:r w:rsidR="00C078AC">
        <w:rPr>
          <w:w w:val="105"/>
          <w:sz w:val="24"/>
        </w:rPr>
        <w:t>e nel PNA 2025</w:t>
      </w:r>
      <w:r>
        <w:rPr>
          <w:w w:val="105"/>
          <w:sz w:val="24"/>
        </w:rPr>
        <w:t>e, in particolare, dei principi di selettività, effettività, prevalenza della sostanza sulla forma);</w:t>
      </w:r>
    </w:p>
    <w:p w14:paraId="250C58B8" w14:textId="77777777" w:rsidR="00E7233C" w:rsidRDefault="002C569C">
      <w:pPr>
        <w:pStyle w:val="Paragrafoelenco"/>
        <w:numPr>
          <w:ilvl w:val="0"/>
          <w:numId w:val="10"/>
        </w:numPr>
        <w:tabs>
          <w:tab w:val="left" w:pos="645"/>
        </w:tabs>
        <w:spacing w:before="121" w:line="254" w:lineRule="auto"/>
        <w:ind w:right="286"/>
        <w:rPr>
          <w:sz w:val="24"/>
        </w:rPr>
      </w:pPr>
      <w:r>
        <w:rPr>
          <w:w w:val="105"/>
          <w:sz w:val="24"/>
        </w:rPr>
        <w:t>tener conto, in sede di valutazione delle performance, del reale contributo apportato dai dipendenti all’attuazione del processo di gestione del rischio e del loro grado di collaborazione con il RPCT.</w:t>
      </w:r>
    </w:p>
    <w:p w14:paraId="65B455EC" w14:textId="77777777" w:rsidR="00E7233C" w:rsidRDefault="00E7233C">
      <w:pPr>
        <w:pStyle w:val="Corpotesto"/>
        <w:spacing w:before="251"/>
        <w:ind w:left="0"/>
        <w:jc w:val="left"/>
      </w:pPr>
    </w:p>
    <w:p w14:paraId="52512FBA" w14:textId="77777777" w:rsidR="00E7233C" w:rsidRDefault="002C569C">
      <w:pPr>
        <w:pStyle w:val="Titolo3"/>
        <w:numPr>
          <w:ilvl w:val="2"/>
          <w:numId w:val="13"/>
        </w:numPr>
        <w:tabs>
          <w:tab w:val="left" w:pos="1364"/>
        </w:tabs>
        <w:ind w:left="1364" w:hanging="719"/>
      </w:pPr>
      <w:bookmarkStart w:id="6" w:name="_bookmark6"/>
      <w:bookmarkEnd w:id="6"/>
      <w:r>
        <w:t>Gli</w:t>
      </w:r>
      <w:r>
        <w:rPr>
          <w:spacing w:val="21"/>
        </w:rPr>
        <w:t xml:space="preserve"> </w:t>
      </w:r>
      <w:r>
        <w:t>Organismi</w:t>
      </w:r>
      <w:r>
        <w:rPr>
          <w:spacing w:val="24"/>
        </w:rPr>
        <w:t xml:space="preserve"> </w:t>
      </w:r>
      <w:r>
        <w:t>Indipendenti</w:t>
      </w:r>
      <w:r>
        <w:rPr>
          <w:spacing w:val="22"/>
        </w:rPr>
        <w:t xml:space="preserve"> </w:t>
      </w:r>
      <w:r>
        <w:t>di</w:t>
      </w:r>
      <w:r>
        <w:rPr>
          <w:spacing w:val="23"/>
        </w:rPr>
        <w:t xml:space="preserve"> </w:t>
      </w:r>
      <w:r>
        <w:t>Valutazione</w:t>
      </w:r>
      <w:r>
        <w:rPr>
          <w:spacing w:val="27"/>
        </w:rPr>
        <w:t xml:space="preserve"> </w:t>
      </w:r>
      <w:r>
        <w:rPr>
          <w:spacing w:val="-2"/>
        </w:rPr>
        <w:t>(OIV)</w:t>
      </w:r>
    </w:p>
    <w:p w14:paraId="0FA0C91E" w14:textId="77777777" w:rsidR="00E7233C" w:rsidRDefault="002C569C">
      <w:pPr>
        <w:pStyle w:val="Corpotesto"/>
        <w:spacing w:before="134" w:line="254" w:lineRule="auto"/>
        <w:ind w:right="280"/>
      </w:pPr>
      <w:r>
        <w:rPr>
          <w:w w:val="105"/>
        </w:rPr>
        <w:t>Gli Organismi Indipendenti di Valutazione (OIV) e le strutture che svolgono funzioni assimilabili, quali i Nuclei di valutazione, partecipano alle politiche di contrasto della corruzione e devono:</w:t>
      </w:r>
    </w:p>
    <w:p w14:paraId="6D3B5D20" w14:textId="77777777" w:rsidR="00E7233C" w:rsidRDefault="002C569C">
      <w:pPr>
        <w:pStyle w:val="Paragrafoelenco"/>
        <w:numPr>
          <w:ilvl w:val="0"/>
          <w:numId w:val="9"/>
        </w:numPr>
        <w:tabs>
          <w:tab w:val="left" w:pos="643"/>
          <w:tab w:val="left" w:pos="645"/>
        </w:tabs>
        <w:spacing w:before="64" w:line="254" w:lineRule="auto"/>
        <w:ind w:right="286"/>
        <w:rPr>
          <w:sz w:val="24"/>
        </w:rPr>
      </w:pPr>
      <w:r>
        <w:rPr>
          <w:w w:val="105"/>
          <w:sz w:val="24"/>
        </w:rPr>
        <w:t>offrire, nell’ambito delle proprie competenze specifiche, un supporto metodologico al RPCT e agli altri attori, con riferimento alla corretta attuazione del processo di gestione del rischio corruttivo;</w:t>
      </w:r>
    </w:p>
    <w:p w14:paraId="197078BB" w14:textId="77777777" w:rsidR="00E7233C" w:rsidRDefault="002C569C">
      <w:pPr>
        <w:pStyle w:val="Paragrafoelenco"/>
        <w:numPr>
          <w:ilvl w:val="0"/>
          <w:numId w:val="9"/>
        </w:numPr>
        <w:tabs>
          <w:tab w:val="left" w:pos="643"/>
          <w:tab w:val="left" w:pos="645"/>
        </w:tabs>
        <w:spacing w:before="121" w:line="254" w:lineRule="auto"/>
        <w:ind w:right="286"/>
        <w:rPr>
          <w:sz w:val="24"/>
        </w:rPr>
      </w:pPr>
      <w:r>
        <w:rPr>
          <w:w w:val="105"/>
          <w:sz w:val="24"/>
        </w:rPr>
        <w:t>fornire, qualora disponibili, dati e informazioni utili all’analisi del contesto (inclusa la rilevazione dei processi), alla valutazione e al trattamento dei rischi;</w:t>
      </w:r>
    </w:p>
    <w:p w14:paraId="0AD46B30" w14:textId="77777777" w:rsidR="00E7233C" w:rsidRDefault="002C569C">
      <w:pPr>
        <w:pStyle w:val="Paragrafoelenco"/>
        <w:numPr>
          <w:ilvl w:val="0"/>
          <w:numId w:val="9"/>
        </w:numPr>
        <w:tabs>
          <w:tab w:val="left" w:pos="643"/>
        </w:tabs>
        <w:spacing w:before="120"/>
        <w:ind w:left="643" w:hanging="358"/>
        <w:rPr>
          <w:sz w:val="24"/>
        </w:rPr>
      </w:pPr>
      <w:r>
        <w:rPr>
          <w:w w:val="105"/>
          <w:sz w:val="24"/>
        </w:rPr>
        <w:t>favorire</w:t>
      </w:r>
      <w:r>
        <w:rPr>
          <w:spacing w:val="63"/>
          <w:w w:val="150"/>
          <w:sz w:val="24"/>
        </w:rPr>
        <w:t xml:space="preserve"> </w:t>
      </w:r>
      <w:r>
        <w:rPr>
          <w:w w:val="105"/>
          <w:sz w:val="24"/>
        </w:rPr>
        <w:t>l’integrazione</w:t>
      </w:r>
      <w:r>
        <w:rPr>
          <w:spacing w:val="64"/>
          <w:w w:val="150"/>
          <w:sz w:val="24"/>
        </w:rPr>
        <w:t xml:space="preserve"> </w:t>
      </w:r>
      <w:r>
        <w:rPr>
          <w:w w:val="105"/>
          <w:sz w:val="24"/>
        </w:rPr>
        <w:t>metodologica</w:t>
      </w:r>
      <w:r>
        <w:rPr>
          <w:spacing w:val="64"/>
          <w:w w:val="150"/>
          <w:sz w:val="24"/>
        </w:rPr>
        <w:t xml:space="preserve"> </w:t>
      </w:r>
      <w:r>
        <w:rPr>
          <w:w w:val="105"/>
          <w:sz w:val="24"/>
        </w:rPr>
        <w:t>tra</w:t>
      </w:r>
      <w:r>
        <w:rPr>
          <w:spacing w:val="64"/>
          <w:w w:val="150"/>
          <w:sz w:val="24"/>
        </w:rPr>
        <w:t xml:space="preserve"> </w:t>
      </w:r>
      <w:r>
        <w:rPr>
          <w:w w:val="105"/>
          <w:sz w:val="24"/>
        </w:rPr>
        <w:t>il</w:t>
      </w:r>
      <w:r>
        <w:rPr>
          <w:spacing w:val="63"/>
          <w:w w:val="150"/>
          <w:sz w:val="24"/>
        </w:rPr>
        <w:t xml:space="preserve"> </w:t>
      </w:r>
      <w:r>
        <w:rPr>
          <w:w w:val="105"/>
          <w:sz w:val="24"/>
        </w:rPr>
        <w:t>ciclo</w:t>
      </w:r>
      <w:r>
        <w:rPr>
          <w:spacing w:val="64"/>
          <w:w w:val="150"/>
          <w:sz w:val="24"/>
        </w:rPr>
        <w:t xml:space="preserve"> </w:t>
      </w:r>
      <w:r>
        <w:rPr>
          <w:w w:val="105"/>
          <w:sz w:val="24"/>
        </w:rPr>
        <w:t>di</w:t>
      </w:r>
      <w:r>
        <w:rPr>
          <w:spacing w:val="63"/>
          <w:w w:val="150"/>
          <w:sz w:val="24"/>
        </w:rPr>
        <w:t xml:space="preserve"> </w:t>
      </w:r>
      <w:r>
        <w:rPr>
          <w:w w:val="105"/>
          <w:sz w:val="24"/>
        </w:rPr>
        <w:t>gestione</w:t>
      </w:r>
      <w:r>
        <w:rPr>
          <w:spacing w:val="63"/>
          <w:w w:val="150"/>
          <w:sz w:val="24"/>
        </w:rPr>
        <w:t xml:space="preserve"> </w:t>
      </w:r>
      <w:r>
        <w:rPr>
          <w:spacing w:val="-4"/>
          <w:w w:val="105"/>
          <w:sz w:val="24"/>
        </w:rPr>
        <w:t>della</w:t>
      </w:r>
    </w:p>
    <w:p w14:paraId="1220CE55" w14:textId="77777777" w:rsidR="00E7233C" w:rsidRDefault="002C569C">
      <w:pPr>
        <w:pStyle w:val="Corpotesto"/>
        <w:spacing w:before="16"/>
        <w:ind w:left="645"/>
      </w:pPr>
      <w:r>
        <w:rPr>
          <w:w w:val="105"/>
        </w:rPr>
        <w:t>performance</w:t>
      </w:r>
      <w:r>
        <w:rPr>
          <w:spacing w:val="-11"/>
          <w:w w:val="105"/>
        </w:rPr>
        <w:t xml:space="preserve"> </w:t>
      </w:r>
      <w:r>
        <w:rPr>
          <w:w w:val="105"/>
        </w:rPr>
        <w:t>e</w:t>
      </w:r>
      <w:r>
        <w:rPr>
          <w:spacing w:val="-10"/>
          <w:w w:val="105"/>
        </w:rPr>
        <w:t xml:space="preserve"> </w:t>
      </w:r>
      <w:r>
        <w:rPr>
          <w:w w:val="105"/>
        </w:rPr>
        <w:t>il</w:t>
      </w:r>
      <w:r>
        <w:rPr>
          <w:spacing w:val="-11"/>
          <w:w w:val="105"/>
        </w:rPr>
        <w:t xml:space="preserve"> </w:t>
      </w:r>
      <w:r>
        <w:rPr>
          <w:w w:val="105"/>
        </w:rPr>
        <w:t>ciclo</w:t>
      </w:r>
      <w:r>
        <w:rPr>
          <w:spacing w:val="-10"/>
          <w:w w:val="105"/>
        </w:rPr>
        <w:t xml:space="preserve"> </w:t>
      </w:r>
      <w:r>
        <w:rPr>
          <w:w w:val="105"/>
        </w:rPr>
        <w:t>di</w:t>
      </w:r>
      <w:r>
        <w:rPr>
          <w:spacing w:val="-11"/>
          <w:w w:val="105"/>
        </w:rPr>
        <w:t xml:space="preserve"> </w:t>
      </w:r>
      <w:r>
        <w:rPr>
          <w:w w:val="105"/>
        </w:rPr>
        <w:t>gestione</w:t>
      </w:r>
      <w:r>
        <w:rPr>
          <w:spacing w:val="-10"/>
          <w:w w:val="105"/>
        </w:rPr>
        <w:t xml:space="preserve"> </w:t>
      </w:r>
      <w:r>
        <w:rPr>
          <w:w w:val="105"/>
        </w:rPr>
        <w:t>del</w:t>
      </w:r>
      <w:r>
        <w:rPr>
          <w:spacing w:val="-11"/>
          <w:w w:val="105"/>
        </w:rPr>
        <w:t xml:space="preserve"> </w:t>
      </w:r>
      <w:r>
        <w:rPr>
          <w:w w:val="105"/>
        </w:rPr>
        <w:t>rischio</w:t>
      </w:r>
      <w:r>
        <w:rPr>
          <w:spacing w:val="-10"/>
          <w:w w:val="105"/>
        </w:rPr>
        <w:t xml:space="preserve"> </w:t>
      </w:r>
      <w:r>
        <w:rPr>
          <w:spacing w:val="-2"/>
          <w:w w:val="105"/>
        </w:rPr>
        <w:t>corruttivo.</w:t>
      </w:r>
    </w:p>
    <w:p w14:paraId="0F9847B5" w14:textId="2273C541" w:rsidR="00E7233C" w:rsidRPr="00C078AC" w:rsidRDefault="00C078AC" w:rsidP="00C078AC">
      <w:pPr>
        <w:spacing w:before="136" w:line="254" w:lineRule="auto"/>
        <w:ind w:left="284" w:right="286"/>
        <w:rPr>
          <w:sz w:val="24"/>
        </w:rPr>
      </w:pPr>
      <w:r>
        <w:rPr>
          <w:w w:val="105"/>
          <w:sz w:val="24"/>
        </w:rPr>
        <w:tab/>
      </w:r>
      <w:r w:rsidR="002C569C" w:rsidRPr="00C078AC">
        <w:rPr>
          <w:w w:val="105"/>
          <w:sz w:val="24"/>
        </w:rPr>
        <w:t>Il RPCT può avvalersi delle strutture di vigilanza ed audit interno, laddove presenti, per:</w:t>
      </w:r>
    </w:p>
    <w:p w14:paraId="6003A067" w14:textId="38A9E285" w:rsidR="00E7233C" w:rsidRDefault="002C569C" w:rsidP="00C078AC">
      <w:pPr>
        <w:pStyle w:val="Paragrafoelenco"/>
        <w:numPr>
          <w:ilvl w:val="0"/>
          <w:numId w:val="16"/>
        </w:numPr>
        <w:tabs>
          <w:tab w:val="left" w:pos="645"/>
        </w:tabs>
        <w:spacing w:before="122" w:line="254" w:lineRule="auto"/>
        <w:ind w:right="287"/>
        <w:rPr>
          <w:sz w:val="24"/>
        </w:rPr>
      </w:pPr>
      <w:r>
        <w:rPr>
          <w:w w:val="105"/>
          <w:sz w:val="24"/>
        </w:rPr>
        <w:t>attuare il sistema di monitoraggio del PTPCT, richiedendo all’organo</w:t>
      </w:r>
      <w:r>
        <w:rPr>
          <w:spacing w:val="40"/>
          <w:w w:val="105"/>
          <w:sz w:val="24"/>
        </w:rPr>
        <w:t xml:space="preserve"> </w:t>
      </w:r>
      <w:r>
        <w:rPr>
          <w:w w:val="105"/>
          <w:sz w:val="24"/>
        </w:rPr>
        <w:t>di indirizzo politico il supporto di queste strutture per realizzare le attività di verifica (audit) sull’attuazione e l’idoneità delle misure di trattamento del rischio;</w:t>
      </w:r>
    </w:p>
    <w:p w14:paraId="177C5708" w14:textId="4E830647" w:rsidR="00E7233C" w:rsidRPr="00C078AC" w:rsidRDefault="002C569C" w:rsidP="00C078AC">
      <w:pPr>
        <w:pStyle w:val="Paragrafoelenco"/>
        <w:numPr>
          <w:ilvl w:val="0"/>
          <w:numId w:val="16"/>
        </w:numPr>
        <w:tabs>
          <w:tab w:val="left" w:pos="643"/>
        </w:tabs>
        <w:spacing w:before="120"/>
        <w:rPr>
          <w:sz w:val="24"/>
        </w:rPr>
      </w:pPr>
      <w:r>
        <w:rPr>
          <w:w w:val="105"/>
          <w:sz w:val="24"/>
        </w:rPr>
        <w:t>svolgere</w:t>
      </w:r>
      <w:r>
        <w:rPr>
          <w:spacing w:val="14"/>
          <w:w w:val="105"/>
          <w:sz w:val="24"/>
        </w:rPr>
        <w:t xml:space="preserve"> </w:t>
      </w:r>
      <w:r>
        <w:rPr>
          <w:w w:val="105"/>
          <w:sz w:val="24"/>
        </w:rPr>
        <w:t>l’esame</w:t>
      </w:r>
      <w:r>
        <w:rPr>
          <w:spacing w:val="17"/>
          <w:w w:val="105"/>
          <w:sz w:val="24"/>
        </w:rPr>
        <w:t xml:space="preserve"> </w:t>
      </w:r>
      <w:r>
        <w:rPr>
          <w:w w:val="105"/>
          <w:sz w:val="24"/>
        </w:rPr>
        <w:t>periodico</w:t>
      </w:r>
      <w:r>
        <w:rPr>
          <w:spacing w:val="18"/>
          <w:w w:val="105"/>
          <w:sz w:val="24"/>
        </w:rPr>
        <w:t xml:space="preserve"> </w:t>
      </w:r>
      <w:r>
        <w:rPr>
          <w:w w:val="105"/>
          <w:sz w:val="24"/>
        </w:rPr>
        <w:t>della</w:t>
      </w:r>
      <w:r>
        <w:rPr>
          <w:spacing w:val="16"/>
          <w:w w:val="105"/>
          <w:sz w:val="24"/>
        </w:rPr>
        <w:t xml:space="preserve"> </w:t>
      </w:r>
      <w:r>
        <w:rPr>
          <w:w w:val="105"/>
          <w:sz w:val="24"/>
        </w:rPr>
        <w:t>funzionalità</w:t>
      </w:r>
      <w:r>
        <w:rPr>
          <w:spacing w:val="19"/>
          <w:w w:val="105"/>
          <w:sz w:val="24"/>
        </w:rPr>
        <w:t xml:space="preserve"> </w:t>
      </w:r>
      <w:r>
        <w:rPr>
          <w:w w:val="105"/>
          <w:sz w:val="24"/>
        </w:rPr>
        <w:t>del</w:t>
      </w:r>
      <w:r>
        <w:rPr>
          <w:spacing w:val="16"/>
          <w:w w:val="105"/>
          <w:sz w:val="24"/>
        </w:rPr>
        <w:t xml:space="preserve"> </w:t>
      </w:r>
      <w:r>
        <w:rPr>
          <w:w w:val="105"/>
          <w:sz w:val="24"/>
        </w:rPr>
        <w:t>processo</w:t>
      </w:r>
      <w:r>
        <w:rPr>
          <w:spacing w:val="17"/>
          <w:w w:val="105"/>
          <w:sz w:val="24"/>
        </w:rPr>
        <w:t xml:space="preserve"> </w:t>
      </w:r>
      <w:r>
        <w:rPr>
          <w:w w:val="105"/>
          <w:sz w:val="24"/>
        </w:rPr>
        <w:t>di</w:t>
      </w:r>
      <w:r>
        <w:rPr>
          <w:spacing w:val="17"/>
          <w:w w:val="105"/>
          <w:sz w:val="24"/>
        </w:rPr>
        <w:t xml:space="preserve"> </w:t>
      </w:r>
      <w:r>
        <w:rPr>
          <w:spacing w:val="-2"/>
          <w:w w:val="105"/>
          <w:sz w:val="24"/>
        </w:rPr>
        <w:t>gestione</w:t>
      </w:r>
      <w:r w:rsidR="00C078AC">
        <w:rPr>
          <w:spacing w:val="-2"/>
          <w:w w:val="105"/>
          <w:sz w:val="24"/>
        </w:rPr>
        <w:t xml:space="preserve"> </w:t>
      </w:r>
      <w:r w:rsidRPr="00C078AC">
        <w:rPr>
          <w:w w:val="105"/>
        </w:rPr>
        <w:t>del</w:t>
      </w:r>
      <w:r w:rsidRPr="00C078AC">
        <w:rPr>
          <w:spacing w:val="4"/>
          <w:w w:val="105"/>
        </w:rPr>
        <w:t xml:space="preserve"> </w:t>
      </w:r>
      <w:r w:rsidRPr="00C078AC">
        <w:rPr>
          <w:spacing w:val="-2"/>
          <w:w w:val="105"/>
        </w:rPr>
        <w:t>rischio.</w:t>
      </w:r>
    </w:p>
    <w:p w14:paraId="182380A3" w14:textId="77777777" w:rsidR="00E7233C" w:rsidRDefault="00E7233C" w:rsidP="00C078AC">
      <w:pPr>
        <w:pStyle w:val="Corpotesto"/>
        <w:spacing w:before="268"/>
        <w:ind w:left="0"/>
      </w:pPr>
    </w:p>
    <w:p w14:paraId="250A9F92" w14:textId="77777777" w:rsidR="00E7233C" w:rsidRDefault="002C569C">
      <w:pPr>
        <w:pStyle w:val="Titolo3"/>
        <w:numPr>
          <w:ilvl w:val="2"/>
          <w:numId w:val="13"/>
        </w:numPr>
        <w:tabs>
          <w:tab w:val="left" w:pos="1364"/>
        </w:tabs>
        <w:ind w:left="1364" w:hanging="719"/>
      </w:pPr>
      <w:bookmarkStart w:id="7" w:name="_bookmark7"/>
      <w:bookmarkEnd w:id="7"/>
      <w:r>
        <w:t>Il</w:t>
      </w:r>
      <w:r>
        <w:rPr>
          <w:spacing w:val="-9"/>
        </w:rPr>
        <w:t xml:space="preserve"> </w:t>
      </w:r>
      <w:r>
        <w:t>personale</w:t>
      </w:r>
      <w:r>
        <w:rPr>
          <w:spacing w:val="-9"/>
        </w:rPr>
        <w:t xml:space="preserve"> </w:t>
      </w:r>
      <w:r>
        <w:rPr>
          <w:spacing w:val="-2"/>
        </w:rPr>
        <w:t>dipendente</w:t>
      </w:r>
    </w:p>
    <w:p w14:paraId="239859EA" w14:textId="77777777" w:rsidR="00E7233C" w:rsidRDefault="002C569C">
      <w:pPr>
        <w:pStyle w:val="Corpotesto"/>
        <w:spacing w:before="134" w:line="254" w:lineRule="auto"/>
        <w:ind w:right="282"/>
      </w:pPr>
      <w:r>
        <w:rPr>
          <w:w w:val="105"/>
        </w:rPr>
        <w:t>I singoli dipendenti partecipano attivamente al processo di gestione del rischio e, in particolare, alla attuazione delle misure di prevenzione programmate nel PTPCT.</w:t>
      </w:r>
    </w:p>
    <w:p w14:paraId="26BE307D" w14:textId="77777777" w:rsidR="00E7233C" w:rsidRDefault="002C569C">
      <w:pPr>
        <w:pStyle w:val="Corpotesto"/>
        <w:spacing w:line="254" w:lineRule="auto"/>
        <w:ind w:right="287"/>
      </w:pPr>
      <w:r>
        <w:rPr>
          <w:w w:val="105"/>
        </w:rPr>
        <w:t xml:space="preserve">Tutti i soggetti che dispongono di dati utili e rilevanti (es. uffici legali </w:t>
      </w:r>
      <w:r>
        <w:rPr>
          <w:w w:val="105"/>
        </w:rPr>
        <w:lastRenderedPageBreak/>
        <w:t>interni, uffici di statistica, uffici di controllo interno, ecc.) hanno l’obbligo di fornirli tempestivamente al RPCT ai fini della corretta attuazione del processo di gestione del rischio.</w:t>
      </w:r>
    </w:p>
    <w:p w14:paraId="6956F403" w14:textId="77777777" w:rsidR="00E7233C" w:rsidRDefault="00E7233C">
      <w:pPr>
        <w:pStyle w:val="Corpotesto"/>
        <w:spacing w:before="251"/>
        <w:ind w:left="0"/>
        <w:jc w:val="left"/>
      </w:pPr>
    </w:p>
    <w:p w14:paraId="47DC17AB" w14:textId="77777777" w:rsidR="00E7233C" w:rsidRDefault="002C569C">
      <w:pPr>
        <w:pStyle w:val="Titolo3"/>
        <w:numPr>
          <w:ilvl w:val="1"/>
          <w:numId w:val="13"/>
        </w:numPr>
        <w:tabs>
          <w:tab w:val="left" w:pos="1365"/>
        </w:tabs>
        <w:spacing w:line="244" w:lineRule="auto"/>
        <w:ind w:right="285"/>
      </w:pPr>
      <w:bookmarkStart w:id="8" w:name="_bookmark8"/>
      <w:bookmarkEnd w:id="8"/>
      <w:r>
        <w:t>Le modalità di approvazione delle misure di prevenzione</w:t>
      </w:r>
      <w:r>
        <w:rPr>
          <w:spacing w:val="40"/>
        </w:rPr>
        <w:t xml:space="preserve"> </w:t>
      </w:r>
      <w:r>
        <w:t>della corruzione e per la trasparenza</w:t>
      </w:r>
    </w:p>
    <w:p w14:paraId="6184C945" w14:textId="77777777" w:rsidR="00E7233C" w:rsidRDefault="002C569C">
      <w:pPr>
        <w:pStyle w:val="Corpotesto"/>
        <w:spacing w:before="130" w:line="254" w:lineRule="auto"/>
        <w:ind w:right="280"/>
      </w:pPr>
      <w:r>
        <w:rPr>
          <w:w w:val="105"/>
        </w:rPr>
        <w:t>Premesso che l’attività di elaborazione non può essere affidata a soggetti esterni all'amministrazione, il RPCT deve elaborare e proporre le misure di prevenzione della corruzione e per la trasparenza da inserire nel PIAO, ovvero lo schema del PTPCT.</w:t>
      </w:r>
    </w:p>
    <w:p w14:paraId="3E2A4737" w14:textId="77777777" w:rsidR="00E7233C" w:rsidRDefault="002C569C">
      <w:pPr>
        <w:pStyle w:val="Corpotesto"/>
        <w:spacing w:before="119" w:line="254" w:lineRule="auto"/>
        <w:ind w:right="280"/>
      </w:pPr>
      <w:r>
        <w:rPr>
          <w:w w:val="105"/>
        </w:rPr>
        <w:t>L’ANAC sostiene che sia necessario assicurare la più larga condivisione delle misure anticorruzione con gli organi di indirizzo politico (ANAC determinazione n. 12 del 28/10/2015). A tale scopo, ritiene che sia utile prevedere una doppia approvazione. L’adozione di un primo schema di PTPCT e, successivamente, l’approvazione del piano in forma definitiva (PNA 2019).</w:t>
      </w:r>
    </w:p>
    <w:p w14:paraId="7E800605" w14:textId="1BB9D099" w:rsidR="005B5E8F" w:rsidRPr="005B5E8F" w:rsidRDefault="002C569C" w:rsidP="005B5E8F">
      <w:pPr>
        <w:pStyle w:val="Corpotesto"/>
        <w:spacing w:before="122" w:line="254" w:lineRule="auto"/>
        <w:ind w:right="278"/>
        <w:rPr>
          <w:rFonts w:asciiTheme="majorHAnsi" w:hAnsiTheme="majorHAnsi"/>
          <w:w w:val="105"/>
        </w:rPr>
      </w:pPr>
      <w:r w:rsidRPr="005B5E8F">
        <w:rPr>
          <w:rFonts w:asciiTheme="majorHAnsi" w:hAnsiTheme="majorHAnsi"/>
          <w:w w:val="105"/>
        </w:rPr>
        <w:t>Allo scopo di assicurare il coinvolgimento degli stakeholders e degli organi</w:t>
      </w:r>
      <w:r w:rsidRPr="005B5E8F">
        <w:rPr>
          <w:rFonts w:asciiTheme="majorHAnsi" w:hAnsiTheme="majorHAnsi"/>
          <w:spacing w:val="56"/>
          <w:w w:val="150"/>
        </w:rPr>
        <w:t xml:space="preserve"> </w:t>
      </w:r>
      <w:r w:rsidRPr="005B5E8F">
        <w:rPr>
          <w:rFonts w:asciiTheme="majorHAnsi" w:hAnsiTheme="majorHAnsi"/>
          <w:w w:val="105"/>
        </w:rPr>
        <w:t>politici,</w:t>
      </w:r>
      <w:r w:rsidRPr="005B5E8F">
        <w:rPr>
          <w:rFonts w:asciiTheme="majorHAnsi" w:hAnsiTheme="majorHAnsi"/>
          <w:spacing w:val="57"/>
          <w:w w:val="150"/>
        </w:rPr>
        <w:t xml:space="preserve"> </w:t>
      </w:r>
      <w:r w:rsidRPr="005B5E8F">
        <w:rPr>
          <w:rFonts w:asciiTheme="majorHAnsi" w:hAnsiTheme="majorHAnsi"/>
          <w:w w:val="105"/>
        </w:rPr>
        <w:t>questa</w:t>
      </w:r>
      <w:r w:rsidRPr="005B5E8F">
        <w:rPr>
          <w:rFonts w:asciiTheme="majorHAnsi" w:hAnsiTheme="majorHAnsi"/>
          <w:spacing w:val="57"/>
          <w:w w:val="150"/>
        </w:rPr>
        <w:t xml:space="preserve"> </w:t>
      </w:r>
      <w:r w:rsidRPr="005B5E8F">
        <w:rPr>
          <w:rFonts w:asciiTheme="majorHAnsi" w:hAnsiTheme="majorHAnsi"/>
          <w:w w:val="105"/>
        </w:rPr>
        <w:t>sottosezione</w:t>
      </w:r>
      <w:r w:rsidRPr="005B5E8F">
        <w:rPr>
          <w:rFonts w:asciiTheme="majorHAnsi" w:hAnsiTheme="majorHAnsi"/>
          <w:spacing w:val="79"/>
          <w:w w:val="105"/>
        </w:rPr>
        <w:t xml:space="preserve"> </w:t>
      </w:r>
      <w:r w:rsidRPr="005B5E8F">
        <w:rPr>
          <w:rFonts w:asciiTheme="majorHAnsi" w:hAnsiTheme="majorHAnsi"/>
          <w:w w:val="105"/>
        </w:rPr>
        <w:t>del</w:t>
      </w:r>
      <w:r w:rsidRPr="005B5E8F">
        <w:rPr>
          <w:rFonts w:asciiTheme="majorHAnsi" w:hAnsiTheme="majorHAnsi"/>
          <w:spacing w:val="57"/>
          <w:w w:val="150"/>
        </w:rPr>
        <w:t xml:space="preserve"> </w:t>
      </w:r>
      <w:r w:rsidRPr="005B5E8F">
        <w:rPr>
          <w:rFonts w:asciiTheme="majorHAnsi" w:hAnsiTheme="majorHAnsi"/>
          <w:w w:val="105"/>
        </w:rPr>
        <w:t>PIAO</w:t>
      </w:r>
      <w:r w:rsidRPr="005B5E8F">
        <w:rPr>
          <w:rFonts w:asciiTheme="majorHAnsi" w:hAnsiTheme="majorHAnsi"/>
          <w:spacing w:val="61"/>
          <w:w w:val="150"/>
        </w:rPr>
        <w:t xml:space="preserve"> </w:t>
      </w:r>
      <w:r w:rsidRPr="005B5E8F">
        <w:rPr>
          <w:rFonts w:asciiTheme="majorHAnsi" w:hAnsiTheme="majorHAnsi"/>
          <w:w w:val="105"/>
        </w:rPr>
        <w:t>stata</w:t>
      </w:r>
      <w:r w:rsidR="005B5E8F" w:rsidRPr="005B5E8F">
        <w:rPr>
          <w:rFonts w:asciiTheme="majorHAnsi" w:hAnsiTheme="majorHAnsi"/>
          <w:w w:val="105"/>
        </w:rPr>
        <w:t xml:space="preserve"> approvata con la procedura indicata </w:t>
      </w:r>
      <w:r w:rsidR="005B5E8F" w:rsidRPr="006C0A31">
        <w:rPr>
          <w:rFonts w:asciiTheme="majorHAnsi" w:hAnsiTheme="majorHAnsi"/>
          <w:w w:val="105"/>
        </w:rPr>
        <w:t xml:space="preserve">nella Deliberazione della Giunta comunale </w:t>
      </w:r>
      <w:r w:rsidR="006C0A31" w:rsidRPr="006C0A31">
        <w:rPr>
          <w:rFonts w:eastAsia="Tahoma"/>
          <w:szCs w:val="20"/>
        </w:rPr>
        <w:t>n.106 del 29.8.2025</w:t>
      </w:r>
      <w:r w:rsidR="006C0A31" w:rsidRPr="006C0A31">
        <w:rPr>
          <w:rFonts w:eastAsia="Tahoma"/>
          <w:szCs w:val="20"/>
        </w:rPr>
        <w:t xml:space="preserve"> </w:t>
      </w:r>
      <w:r w:rsidR="005B5E8F" w:rsidRPr="006C0A31">
        <w:rPr>
          <w:rFonts w:asciiTheme="majorHAnsi" w:hAnsiTheme="majorHAnsi"/>
          <w:w w:val="105"/>
        </w:rPr>
        <w:t xml:space="preserve">che ha previsto </w:t>
      </w:r>
      <w:r w:rsidR="005B5E8F" w:rsidRPr="006C0A31">
        <w:rPr>
          <w:rFonts w:asciiTheme="majorHAnsi" w:eastAsia="Times New Roman" w:hAnsiTheme="majorHAnsi" w:cs="Times New Roman"/>
          <w:lang w:eastAsia="it-IT"/>
        </w:rPr>
        <w:t>le seguenti indicazioni atte a declinare</w:t>
      </w:r>
      <w:r w:rsidR="005B5E8F" w:rsidRPr="005B5E8F">
        <w:rPr>
          <w:rFonts w:asciiTheme="majorHAnsi" w:eastAsia="Times New Roman" w:hAnsiTheme="majorHAnsi" w:cs="Times New Roman"/>
          <w:lang w:eastAsia="it-IT"/>
        </w:rPr>
        <w:t xml:space="preserve"> il processo che por</w:t>
      </w:r>
      <w:r w:rsidR="005B5E8F">
        <w:rPr>
          <w:rFonts w:asciiTheme="majorHAnsi" w:eastAsia="Times New Roman" w:hAnsiTheme="majorHAnsi" w:cs="Times New Roman"/>
          <w:lang w:eastAsia="it-IT"/>
        </w:rPr>
        <w:t>ta</w:t>
      </w:r>
      <w:r w:rsidR="005B5E8F" w:rsidRPr="005B5E8F">
        <w:rPr>
          <w:rFonts w:asciiTheme="majorHAnsi" w:eastAsia="Times New Roman" w:hAnsiTheme="majorHAnsi" w:cs="Times New Roman"/>
          <w:lang w:eastAsia="it-IT"/>
        </w:rPr>
        <w:t xml:space="preserve"> all’approvazione del P.I.AO. 2026 – 2028 nella sua componente della sottosezione “</w:t>
      </w:r>
      <w:r w:rsidR="005B5E8F" w:rsidRPr="005B5E8F">
        <w:rPr>
          <w:rFonts w:asciiTheme="majorHAnsi" w:hAnsiTheme="majorHAnsi" w:cs="Times New Roman"/>
        </w:rPr>
        <w:t>Rischi corruttivi e Trasparenza”:</w:t>
      </w:r>
    </w:p>
    <w:p w14:paraId="6B64A6C3" w14:textId="77777777" w:rsidR="005B5E8F" w:rsidRPr="005B5E8F" w:rsidRDefault="005B5E8F" w:rsidP="005B5E8F">
      <w:pPr>
        <w:widowControl/>
        <w:numPr>
          <w:ilvl w:val="0"/>
          <w:numId w:val="17"/>
        </w:numPr>
        <w:shd w:val="clear" w:color="auto" w:fill="FFFFFF"/>
        <w:autoSpaceDE/>
        <w:autoSpaceDN/>
        <w:ind w:left="499" w:hanging="357"/>
        <w:jc w:val="both"/>
        <w:rPr>
          <w:rFonts w:asciiTheme="majorHAnsi" w:hAnsiTheme="majorHAnsi" w:cs="Times New Roman"/>
          <w:sz w:val="24"/>
          <w:szCs w:val="24"/>
        </w:rPr>
      </w:pPr>
      <w:r w:rsidRPr="005B5E8F">
        <w:rPr>
          <w:rFonts w:asciiTheme="majorHAnsi" w:eastAsia="Verdana" w:hAnsiTheme="majorHAnsi" w:cs="Times New Roman"/>
          <w:sz w:val="24"/>
          <w:szCs w:val="24"/>
        </w:rPr>
        <w:t>la</w:t>
      </w:r>
      <w:r w:rsidRPr="005B5E8F">
        <w:rPr>
          <w:rFonts w:asciiTheme="majorHAnsi" w:eastAsia="Verdana" w:hAnsiTheme="majorHAnsi" w:cs="Times New Roman"/>
          <w:spacing w:val="-3"/>
          <w:sz w:val="24"/>
          <w:szCs w:val="24"/>
        </w:rPr>
        <w:t xml:space="preserve"> </w:t>
      </w:r>
      <w:r w:rsidRPr="005B5E8F">
        <w:rPr>
          <w:rFonts w:asciiTheme="majorHAnsi" w:eastAsia="Verdana" w:hAnsiTheme="majorHAnsi" w:cs="Times New Roman"/>
          <w:sz w:val="24"/>
          <w:szCs w:val="24"/>
        </w:rPr>
        <w:t>declinazione</w:t>
      </w:r>
      <w:r w:rsidRPr="005B5E8F">
        <w:rPr>
          <w:rFonts w:asciiTheme="majorHAnsi" w:eastAsia="Verdana" w:hAnsiTheme="majorHAnsi" w:cs="Times New Roman"/>
          <w:spacing w:val="-3"/>
          <w:sz w:val="24"/>
          <w:szCs w:val="24"/>
        </w:rPr>
        <w:t xml:space="preserve"> </w:t>
      </w:r>
      <w:r w:rsidRPr="005B5E8F">
        <w:rPr>
          <w:rFonts w:asciiTheme="majorHAnsi" w:eastAsia="Verdana" w:hAnsiTheme="majorHAnsi" w:cs="Times New Roman"/>
          <w:sz w:val="24"/>
          <w:szCs w:val="24"/>
        </w:rPr>
        <w:t>da</w:t>
      </w:r>
      <w:r w:rsidRPr="005B5E8F">
        <w:rPr>
          <w:rFonts w:asciiTheme="majorHAnsi" w:eastAsia="Verdana" w:hAnsiTheme="majorHAnsi" w:cs="Times New Roman"/>
          <w:spacing w:val="-5"/>
          <w:sz w:val="24"/>
          <w:szCs w:val="24"/>
        </w:rPr>
        <w:t xml:space="preserve"> </w:t>
      </w:r>
      <w:r w:rsidRPr="005B5E8F">
        <w:rPr>
          <w:rFonts w:asciiTheme="majorHAnsi" w:eastAsia="Verdana" w:hAnsiTheme="majorHAnsi" w:cs="Times New Roman"/>
          <w:sz w:val="24"/>
          <w:szCs w:val="24"/>
        </w:rPr>
        <w:t>parte</w:t>
      </w:r>
      <w:r w:rsidRPr="005B5E8F">
        <w:rPr>
          <w:rFonts w:asciiTheme="majorHAnsi" w:eastAsia="Verdana" w:hAnsiTheme="majorHAnsi" w:cs="Times New Roman"/>
          <w:spacing w:val="-3"/>
          <w:sz w:val="24"/>
          <w:szCs w:val="24"/>
        </w:rPr>
        <w:t xml:space="preserve"> </w:t>
      </w:r>
      <w:r w:rsidRPr="005B5E8F">
        <w:rPr>
          <w:rFonts w:asciiTheme="majorHAnsi" w:eastAsia="Verdana" w:hAnsiTheme="majorHAnsi" w:cs="Times New Roman"/>
          <w:sz w:val="24"/>
          <w:szCs w:val="24"/>
        </w:rPr>
        <w:t>dell’organo</w:t>
      </w:r>
      <w:r w:rsidRPr="005B5E8F">
        <w:rPr>
          <w:rFonts w:asciiTheme="majorHAnsi" w:eastAsia="Verdana" w:hAnsiTheme="majorHAnsi" w:cs="Times New Roman"/>
          <w:spacing w:val="-5"/>
          <w:sz w:val="24"/>
          <w:szCs w:val="24"/>
        </w:rPr>
        <w:t xml:space="preserve"> </w:t>
      </w:r>
      <w:r w:rsidRPr="005B5E8F">
        <w:rPr>
          <w:rFonts w:asciiTheme="majorHAnsi" w:eastAsia="Verdana" w:hAnsiTheme="majorHAnsi" w:cs="Times New Roman"/>
          <w:sz w:val="24"/>
          <w:szCs w:val="24"/>
        </w:rPr>
        <w:t>di</w:t>
      </w:r>
      <w:r w:rsidRPr="005B5E8F">
        <w:rPr>
          <w:rFonts w:asciiTheme="majorHAnsi" w:eastAsia="Verdana" w:hAnsiTheme="majorHAnsi" w:cs="Times New Roman"/>
          <w:spacing w:val="-3"/>
          <w:sz w:val="24"/>
          <w:szCs w:val="24"/>
        </w:rPr>
        <w:t xml:space="preserve"> </w:t>
      </w:r>
      <w:r w:rsidRPr="005B5E8F">
        <w:rPr>
          <w:rFonts w:asciiTheme="majorHAnsi" w:eastAsia="Verdana" w:hAnsiTheme="majorHAnsi" w:cs="Times New Roman"/>
          <w:sz w:val="24"/>
          <w:szCs w:val="24"/>
        </w:rPr>
        <w:t>indirizzo</w:t>
      </w:r>
      <w:r w:rsidRPr="005B5E8F">
        <w:rPr>
          <w:rFonts w:asciiTheme="majorHAnsi" w:eastAsia="Verdana" w:hAnsiTheme="majorHAnsi" w:cs="Times New Roman"/>
          <w:i/>
          <w:iCs/>
          <w:sz w:val="24"/>
          <w:szCs w:val="24"/>
        </w:rPr>
        <w:t>, id est</w:t>
      </w:r>
      <w:r w:rsidRPr="005B5E8F">
        <w:rPr>
          <w:rFonts w:asciiTheme="majorHAnsi" w:eastAsia="Verdana" w:hAnsiTheme="majorHAnsi" w:cs="Times New Roman"/>
          <w:sz w:val="24"/>
          <w:szCs w:val="24"/>
        </w:rPr>
        <w:t xml:space="preserve"> il Consiglio comunale, di</w:t>
      </w:r>
      <w:r w:rsidRPr="005B5E8F">
        <w:rPr>
          <w:rFonts w:asciiTheme="majorHAnsi" w:eastAsia="Verdana" w:hAnsiTheme="majorHAnsi" w:cs="Times New Roman"/>
          <w:spacing w:val="-3"/>
          <w:sz w:val="24"/>
          <w:szCs w:val="24"/>
        </w:rPr>
        <w:t xml:space="preserve"> </w:t>
      </w:r>
      <w:r w:rsidRPr="005B5E8F">
        <w:rPr>
          <w:rFonts w:asciiTheme="majorHAnsi" w:eastAsia="Verdana" w:hAnsiTheme="majorHAnsi" w:cs="Times New Roman"/>
          <w:sz w:val="24"/>
          <w:szCs w:val="24"/>
        </w:rPr>
        <w:t>obiettivi</w:t>
      </w:r>
      <w:r w:rsidRPr="005B5E8F">
        <w:rPr>
          <w:rFonts w:asciiTheme="majorHAnsi" w:eastAsia="Verdana" w:hAnsiTheme="majorHAnsi" w:cs="Times New Roman"/>
          <w:spacing w:val="-3"/>
          <w:sz w:val="24"/>
          <w:szCs w:val="24"/>
        </w:rPr>
        <w:t xml:space="preserve"> </w:t>
      </w:r>
      <w:r w:rsidRPr="005B5E8F">
        <w:rPr>
          <w:rFonts w:asciiTheme="majorHAnsi" w:eastAsia="Verdana" w:hAnsiTheme="majorHAnsi" w:cs="Times New Roman"/>
          <w:sz w:val="24"/>
          <w:szCs w:val="24"/>
        </w:rPr>
        <w:t>di</w:t>
      </w:r>
      <w:r w:rsidRPr="005B5E8F">
        <w:rPr>
          <w:rFonts w:asciiTheme="majorHAnsi" w:eastAsia="Verdana" w:hAnsiTheme="majorHAnsi" w:cs="Times New Roman"/>
          <w:spacing w:val="-3"/>
          <w:sz w:val="24"/>
          <w:szCs w:val="24"/>
        </w:rPr>
        <w:t xml:space="preserve"> </w:t>
      </w:r>
      <w:r w:rsidRPr="005B5E8F">
        <w:rPr>
          <w:rFonts w:asciiTheme="majorHAnsi" w:eastAsia="Verdana" w:hAnsiTheme="majorHAnsi" w:cs="Times New Roman"/>
          <w:sz w:val="24"/>
          <w:szCs w:val="24"/>
        </w:rPr>
        <w:t>valore</w:t>
      </w:r>
      <w:r w:rsidRPr="005B5E8F">
        <w:rPr>
          <w:rFonts w:asciiTheme="majorHAnsi" w:eastAsia="Verdana" w:hAnsiTheme="majorHAnsi" w:cs="Times New Roman"/>
          <w:spacing w:val="-5"/>
          <w:sz w:val="24"/>
          <w:szCs w:val="24"/>
        </w:rPr>
        <w:t xml:space="preserve"> </w:t>
      </w:r>
      <w:r w:rsidRPr="005B5E8F">
        <w:rPr>
          <w:rFonts w:asciiTheme="majorHAnsi" w:eastAsia="Verdana" w:hAnsiTheme="majorHAnsi" w:cs="Times New Roman"/>
          <w:sz w:val="24"/>
          <w:szCs w:val="24"/>
        </w:rPr>
        <w:t>pubblico</w:t>
      </w:r>
      <w:r w:rsidRPr="005B5E8F">
        <w:rPr>
          <w:rFonts w:asciiTheme="majorHAnsi" w:eastAsia="Verdana" w:hAnsiTheme="majorHAnsi" w:cs="Times New Roman"/>
          <w:spacing w:val="-3"/>
          <w:sz w:val="24"/>
          <w:szCs w:val="24"/>
        </w:rPr>
        <w:t xml:space="preserve"> </w:t>
      </w:r>
      <w:r w:rsidRPr="005B5E8F">
        <w:rPr>
          <w:rFonts w:asciiTheme="majorHAnsi" w:eastAsia="Verdana" w:hAnsiTheme="majorHAnsi" w:cs="Times New Roman"/>
          <w:sz w:val="24"/>
          <w:szCs w:val="24"/>
        </w:rPr>
        <w:t xml:space="preserve">idonei a perseguire con approccio olistico le finalità istituzionali dell’ente o amministrazione e che possano essere adeguati </w:t>
      </w:r>
      <w:r w:rsidRPr="005B5E8F">
        <w:rPr>
          <w:rFonts w:asciiTheme="majorHAnsi" w:eastAsia="Verdana" w:hAnsiTheme="majorHAnsi" w:cs="Times New Roman"/>
          <w:i/>
          <w:sz w:val="24"/>
          <w:szCs w:val="24"/>
        </w:rPr>
        <w:t xml:space="preserve">driver </w:t>
      </w:r>
      <w:r w:rsidRPr="005B5E8F">
        <w:rPr>
          <w:rFonts w:asciiTheme="majorHAnsi" w:eastAsia="Verdana" w:hAnsiTheme="majorHAnsi" w:cs="Times New Roman"/>
          <w:sz w:val="24"/>
          <w:szCs w:val="24"/>
        </w:rPr>
        <w:t>per la definizione delle attività</w:t>
      </w:r>
      <w:r w:rsidRPr="005B5E8F">
        <w:rPr>
          <w:rFonts w:asciiTheme="majorHAnsi" w:eastAsia="Verdana" w:hAnsiTheme="majorHAnsi" w:cs="Times New Roman"/>
          <w:spacing w:val="-1"/>
          <w:sz w:val="24"/>
          <w:szCs w:val="24"/>
        </w:rPr>
        <w:t xml:space="preserve"> </w:t>
      </w:r>
      <w:r w:rsidRPr="005B5E8F">
        <w:rPr>
          <w:rFonts w:asciiTheme="majorHAnsi" w:eastAsia="Verdana" w:hAnsiTheme="majorHAnsi" w:cs="Times New Roman"/>
          <w:sz w:val="24"/>
          <w:szCs w:val="24"/>
        </w:rPr>
        <w:t>pianificatorie e</w:t>
      </w:r>
      <w:r w:rsidRPr="005B5E8F">
        <w:rPr>
          <w:rFonts w:asciiTheme="majorHAnsi" w:eastAsia="Verdana" w:hAnsiTheme="majorHAnsi" w:cs="Times New Roman"/>
          <w:spacing w:val="-3"/>
          <w:sz w:val="24"/>
          <w:szCs w:val="24"/>
        </w:rPr>
        <w:t xml:space="preserve"> </w:t>
      </w:r>
      <w:r w:rsidRPr="005B5E8F">
        <w:rPr>
          <w:rFonts w:asciiTheme="majorHAnsi" w:eastAsia="Verdana" w:hAnsiTheme="majorHAnsi" w:cs="Times New Roman"/>
          <w:sz w:val="24"/>
          <w:szCs w:val="24"/>
        </w:rPr>
        <w:t>programmatorie sussunte</w:t>
      </w:r>
      <w:r w:rsidRPr="005B5E8F">
        <w:rPr>
          <w:rFonts w:asciiTheme="majorHAnsi" w:eastAsia="Verdana" w:hAnsiTheme="majorHAnsi" w:cs="Times New Roman"/>
          <w:spacing w:val="-1"/>
          <w:sz w:val="24"/>
          <w:szCs w:val="24"/>
        </w:rPr>
        <w:t xml:space="preserve"> </w:t>
      </w:r>
      <w:r w:rsidRPr="005B5E8F">
        <w:rPr>
          <w:rFonts w:asciiTheme="majorHAnsi" w:eastAsia="Verdana" w:hAnsiTheme="majorHAnsi" w:cs="Times New Roman"/>
          <w:sz w:val="24"/>
          <w:szCs w:val="24"/>
        </w:rPr>
        <w:t>nel PIAO; ciò in conformità al Paragrafo 4.1 “Obiettivi strategici” del P.N.A. 2025 per il quale “</w:t>
      </w:r>
      <w:r w:rsidRPr="005B5E8F">
        <w:rPr>
          <w:rFonts w:asciiTheme="majorHAnsi" w:eastAsia="Arial MT" w:hAnsiTheme="majorHAnsi" w:cs="Times New Roman"/>
          <w:sz w:val="24"/>
          <w:szCs w:val="24"/>
        </w:rPr>
        <w:t>Gli obiettivi anticorruzione e trasparenza vanno programmati dall’organo di indirizzo, alla luce delle peculiarità di ogni Amministrazione/Ente e degli esiti dell’attività di monitoraggio</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sul</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Piano,</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comunque</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anche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a</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supporto</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delle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strategie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di</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creazione</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del VP contenute nella Sottosezione 2.1) del PIAO. Tale individuazione deve avvenire a monte del processo programmatorio dell’intero PIAO, con un’ottica temporale di riferimento sia annuale, riferibile al PIAO di immediata adozione, sia pluriennale con riferimento al triennio di vigenza”;</w:t>
      </w:r>
    </w:p>
    <w:p w14:paraId="0F5E8506" w14:textId="77777777" w:rsidR="005B5E8F" w:rsidRPr="005B5E8F" w:rsidRDefault="005B5E8F" w:rsidP="005B5E8F">
      <w:pPr>
        <w:widowControl/>
        <w:numPr>
          <w:ilvl w:val="0"/>
          <w:numId w:val="17"/>
        </w:numPr>
        <w:shd w:val="clear" w:color="auto" w:fill="FFFFFF"/>
        <w:autoSpaceDE/>
        <w:autoSpaceDN/>
        <w:ind w:left="499" w:hanging="357"/>
        <w:jc w:val="both"/>
        <w:rPr>
          <w:rFonts w:asciiTheme="majorHAnsi" w:hAnsiTheme="majorHAnsi" w:cs="Times New Roman"/>
          <w:sz w:val="24"/>
          <w:szCs w:val="24"/>
        </w:rPr>
      </w:pPr>
      <w:r w:rsidRPr="005B5E8F">
        <w:rPr>
          <w:rFonts w:asciiTheme="majorHAnsi" w:eastAsia="Arial MT" w:hAnsiTheme="majorHAnsi" w:cs="Times New Roman"/>
          <w:sz w:val="24"/>
          <w:szCs w:val="24"/>
        </w:rPr>
        <w:t xml:space="preserve">doppia approvazione giuntale della sottosezione del P.I.A.O.: </w:t>
      </w:r>
      <w:r w:rsidRPr="005B5E8F">
        <w:rPr>
          <w:rFonts w:asciiTheme="majorHAnsi" w:hAnsiTheme="majorHAnsi" w:cs="Times New Roman"/>
          <w:sz w:val="24"/>
          <w:szCs w:val="24"/>
        </w:rPr>
        <w:t>allo</w:t>
      </w:r>
      <w:r w:rsidRPr="005B5E8F">
        <w:rPr>
          <w:rFonts w:asciiTheme="majorHAnsi" w:hAnsiTheme="majorHAnsi" w:cs="Times New Roman"/>
          <w:spacing w:val="29"/>
          <w:sz w:val="24"/>
          <w:szCs w:val="24"/>
        </w:rPr>
        <w:t xml:space="preserve"> </w:t>
      </w:r>
      <w:r w:rsidRPr="005B5E8F">
        <w:rPr>
          <w:rFonts w:asciiTheme="majorHAnsi" w:hAnsiTheme="majorHAnsi" w:cs="Times New Roman"/>
          <w:sz w:val="24"/>
          <w:szCs w:val="24"/>
        </w:rPr>
        <w:t>scopo</w:t>
      </w:r>
      <w:r w:rsidRPr="005B5E8F">
        <w:rPr>
          <w:rFonts w:asciiTheme="majorHAnsi" w:hAnsiTheme="majorHAnsi" w:cs="Times New Roman"/>
          <w:spacing w:val="29"/>
          <w:sz w:val="24"/>
          <w:szCs w:val="24"/>
        </w:rPr>
        <w:t xml:space="preserve"> </w:t>
      </w:r>
      <w:r w:rsidRPr="005B5E8F">
        <w:rPr>
          <w:rFonts w:asciiTheme="majorHAnsi" w:hAnsiTheme="majorHAnsi" w:cs="Times New Roman"/>
          <w:sz w:val="24"/>
          <w:szCs w:val="24"/>
        </w:rPr>
        <w:t>di</w:t>
      </w:r>
      <w:r w:rsidRPr="005B5E8F">
        <w:rPr>
          <w:rFonts w:asciiTheme="majorHAnsi" w:hAnsiTheme="majorHAnsi" w:cs="Times New Roman"/>
          <w:spacing w:val="28"/>
          <w:sz w:val="24"/>
          <w:szCs w:val="24"/>
        </w:rPr>
        <w:t xml:space="preserve"> </w:t>
      </w:r>
      <w:r w:rsidRPr="005B5E8F">
        <w:rPr>
          <w:rFonts w:asciiTheme="majorHAnsi" w:hAnsiTheme="majorHAnsi" w:cs="Times New Roman"/>
          <w:sz w:val="24"/>
          <w:szCs w:val="24"/>
        </w:rPr>
        <w:t>coinvolgere</w:t>
      </w:r>
      <w:r w:rsidRPr="005B5E8F">
        <w:rPr>
          <w:rFonts w:asciiTheme="majorHAnsi" w:hAnsiTheme="majorHAnsi" w:cs="Times New Roman"/>
          <w:spacing w:val="28"/>
          <w:sz w:val="24"/>
          <w:szCs w:val="24"/>
        </w:rPr>
        <w:t xml:space="preserve"> </w:t>
      </w:r>
      <w:r w:rsidRPr="005B5E8F">
        <w:rPr>
          <w:rFonts w:asciiTheme="majorHAnsi" w:hAnsiTheme="majorHAnsi" w:cs="Times New Roman"/>
          <w:sz w:val="24"/>
          <w:szCs w:val="24"/>
        </w:rPr>
        <w:t>gli</w:t>
      </w:r>
      <w:r w:rsidRPr="005B5E8F">
        <w:rPr>
          <w:rFonts w:asciiTheme="majorHAnsi" w:hAnsiTheme="majorHAnsi" w:cs="Times New Roman"/>
          <w:spacing w:val="28"/>
          <w:sz w:val="24"/>
          <w:szCs w:val="24"/>
        </w:rPr>
        <w:t xml:space="preserve"> </w:t>
      </w:r>
      <w:r w:rsidRPr="005B5E8F">
        <w:rPr>
          <w:rFonts w:asciiTheme="majorHAnsi" w:hAnsiTheme="majorHAnsi" w:cs="Times New Roman"/>
          <w:sz w:val="24"/>
          <w:szCs w:val="24"/>
        </w:rPr>
        <w:t>stakeholders</w:t>
      </w:r>
      <w:r w:rsidRPr="005B5E8F">
        <w:rPr>
          <w:rFonts w:asciiTheme="majorHAnsi" w:hAnsiTheme="majorHAnsi" w:cs="Times New Roman"/>
          <w:spacing w:val="27"/>
          <w:sz w:val="24"/>
          <w:szCs w:val="24"/>
        </w:rPr>
        <w:t xml:space="preserve"> (portatori di interesse) e </w:t>
      </w:r>
      <w:r w:rsidRPr="005B5E8F">
        <w:rPr>
          <w:rFonts w:asciiTheme="majorHAnsi" w:hAnsiTheme="majorHAnsi" w:cs="Times New Roman"/>
          <w:sz w:val="24"/>
          <w:szCs w:val="24"/>
        </w:rPr>
        <w:t>consentire</w:t>
      </w:r>
      <w:r w:rsidRPr="005B5E8F">
        <w:rPr>
          <w:rFonts w:asciiTheme="majorHAnsi" w:hAnsiTheme="majorHAnsi" w:cs="Times New Roman"/>
          <w:spacing w:val="28"/>
          <w:sz w:val="24"/>
          <w:szCs w:val="24"/>
        </w:rPr>
        <w:t xml:space="preserve"> </w:t>
      </w:r>
      <w:r w:rsidRPr="005B5E8F">
        <w:rPr>
          <w:rFonts w:asciiTheme="majorHAnsi" w:hAnsiTheme="majorHAnsi" w:cs="Times New Roman"/>
          <w:sz w:val="24"/>
          <w:szCs w:val="24"/>
        </w:rPr>
        <w:t>alla</w:t>
      </w:r>
      <w:r w:rsidRPr="005B5E8F">
        <w:rPr>
          <w:rFonts w:asciiTheme="majorHAnsi" w:hAnsiTheme="majorHAnsi" w:cs="Times New Roman"/>
          <w:spacing w:val="36"/>
          <w:sz w:val="24"/>
          <w:szCs w:val="24"/>
        </w:rPr>
        <w:t xml:space="preserve"> G</w:t>
      </w:r>
      <w:r w:rsidRPr="005B5E8F">
        <w:rPr>
          <w:rFonts w:asciiTheme="majorHAnsi" w:hAnsiTheme="majorHAnsi" w:cs="Times New Roman"/>
          <w:sz w:val="24"/>
          <w:szCs w:val="24"/>
        </w:rPr>
        <w:t>iunta</w:t>
      </w:r>
      <w:r w:rsidRPr="005B5E8F">
        <w:rPr>
          <w:rFonts w:asciiTheme="majorHAnsi" w:hAnsiTheme="majorHAnsi" w:cs="Times New Roman"/>
          <w:spacing w:val="29"/>
          <w:sz w:val="24"/>
          <w:szCs w:val="24"/>
        </w:rPr>
        <w:t xml:space="preserve"> </w:t>
      </w:r>
      <w:r w:rsidRPr="005B5E8F">
        <w:rPr>
          <w:rFonts w:asciiTheme="majorHAnsi" w:hAnsiTheme="majorHAnsi" w:cs="Times New Roman"/>
          <w:sz w:val="24"/>
          <w:szCs w:val="24"/>
        </w:rPr>
        <w:t>e</w:t>
      </w:r>
      <w:r w:rsidRPr="005B5E8F">
        <w:rPr>
          <w:rFonts w:asciiTheme="majorHAnsi" w:hAnsiTheme="majorHAnsi" w:cs="Times New Roman"/>
          <w:spacing w:val="25"/>
          <w:sz w:val="24"/>
          <w:szCs w:val="24"/>
        </w:rPr>
        <w:t xml:space="preserve"> </w:t>
      </w:r>
      <w:r w:rsidRPr="005B5E8F">
        <w:rPr>
          <w:rFonts w:asciiTheme="majorHAnsi" w:hAnsiTheme="majorHAnsi" w:cs="Times New Roman"/>
          <w:sz w:val="24"/>
          <w:szCs w:val="24"/>
        </w:rPr>
        <w:t>al</w:t>
      </w:r>
      <w:r w:rsidRPr="005B5E8F">
        <w:rPr>
          <w:rFonts w:asciiTheme="majorHAnsi" w:hAnsiTheme="majorHAnsi" w:cs="Times New Roman"/>
          <w:spacing w:val="29"/>
          <w:sz w:val="24"/>
          <w:szCs w:val="24"/>
        </w:rPr>
        <w:t xml:space="preserve"> </w:t>
      </w:r>
      <w:r w:rsidRPr="005B5E8F">
        <w:rPr>
          <w:rFonts w:asciiTheme="majorHAnsi" w:hAnsiTheme="majorHAnsi" w:cs="Times New Roman"/>
          <w:sz w:val="24"/>
          <w:szCs w:val="24"/>
        </w:rPr>
        <w:t>Sindaco</w:t>
      </w:r>
      <w:r w:rsidRPr="005B5E8F">
        <w:rPr>
          <w:rFonts w:asciiTheme="majorHAnsi" w:hAnsiTheme="majorHAnsi" w:cs="Times New Roman"/>
          <w:spacing w:val="29"/>
          <w:sz w:val="24"/>
          <w:szCs w:val="24"/>
        </w:rPr>
        <w:t xml:space="preserve"> </w:t>
      </w:r>
      <w:r w:rsidRPr="005B5E8F">
        <w:rPr>
          <w:rFonts w:asciiTheme="majorHAnsi" w:hAnsiTheme="majorHAnsi" w:cs="Times New Roman"/>
          <w:sz w:val="24"/>
          <w:szCs w:val="24"/>
        </w:rPr>
        <w:t>di</w:t>
      </w:r>
      <w:r w:rsidRPr="005B5E8F">
        <w:rPr>
          <w:rFonts w:asciiTheme="majorHAnsi" w:hAnsiTheme="majorHAnsi" w:cs="Times New Roman"/>
          <w:spacing w:val="28"/>
          <w:sz w:val="24"/>
          <w:szCs w:val="24"/>
        </w:rPr>
        <w:t xml:space="preserve"> </w:t>
      </w:r>
      <w:r w:rsidRPr="005B5E8F">
        <w:rPr>
          <w:rFonts w:asciiTheme="majorHAnsi" w:hAnsiTheme="majorHAnsi" w:cs="Times New Roman"/>
          <w:sz w:val="24"/>
          <w:szCs w:val="24"/>
        </w:rPr>
        <w:t xml:space="preserve">disporre di più occasioni per definire le politiche di contrasto e prevenzione della corruzione, si provvederà con una doppia approvazione (PNA 2019, pag. 24); con la prima delibera si procede all’approvazione dello schema della sottosezione; indi, il testo della sottosezione Rischi corruttivi e Trasparenza rimarrà depositato per almeno venti </w:t>
      </w:r>
      <w:r w:rsidRPr="005B5E8F">
        <w:rPr>
          <w:rFonts w:asciiTheme="majorHAnsi" w:hAnsiTheme="majorHAnsi" w:cs="Times New Roman"/>
          <w:spacing w:val="-2"/>
          <w:sz w:val="24"/>
          <w:szCs w:val="24"/>
        </w:rPr>
        <w:t xml:space="preserve">giorni; </w:t>
      </w:r>
      <w:r w:rsidRPr="005B5E8F">
        <w:rPr>
          <w:rFonts w:asciiTheme="majorHAnsi" w:hAnsiTheme="majorHAnsi" w:cs="Times New Roman"/>
          <w:sz w:val="24"/>
          <w:szCs w:val="24"/>
        </w:rPr>
        <w:t>il</w:t>
      </w:r>
      <w:r w:rsidRPr="005B5E8F">
        <w:rPr>
          <w:rFonts w:asciiTheme="majorHAnsi" w:hAnsiTheme="majorHAnsi" w:cs="Times New Roman"/>
          <w:spacing w:val="39"/>
          <w:sz w:val="24"/>
          <w:szCs w:val="24"/>
        </w:rPr>
        <w:t xml:space="preserve"> </w:t>
      </w:r>
      <w:r w:rsidRPr="005B5E8F">
        <w:rPr>
          <w:rFonts w:asciiTheme="majorHAnsi" w:hAnsiTheme="majorHAnsi" w:cs="Times New Roman"/>
          <w:sz w:val="24"/>
          <w:szCs w:val="24"/>
        </w:rPr>
        <w:t>deposito</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ha</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lo</w:t>
      </w:r>
      <w:r w:rsidRPr="005B5E8F">
        <w:rPr>
          <w:rFonts w:asciiTheme="majorHAnsi" w:hAnsiTheme="majorHAnsi" w:cs="Times New Roman"/>
          <w:spacing w:val="39"/>
          <w:sz w:val="24"/>
          <w:szCs w:val="24"/>
        </w:rPr>
        <w:t xml:space="preserve"> </w:t>
      </w:r>
      <w:r w:rsidRPr="005B5E8F">
        <w:rPr>
          <w:rFonts w:asciiTheme="majorHAnsi" w:hAnsiTheme="majorHAnsi" w:cs="Times New Roman"/>
          <w:sz w:val="24"/>
          <w:szCs w:val="24"/>
        </w:rPr>
        <w:t>scopo</w:t>
      </w:r>
      <w:r w:rsidRPr="005B5E8F">
        <w:rPr>
          <w:rFonts w:asciiTheme="majorHAnsi" w:hAnsiTheme="majorHAnsi" w:cs="Times New Roman"/>
          <w:spacing w:val="39"/>
          <w:sz w:val="24"/>
          <w:szCs w:val="24"/>
        </w:rPr>
        <w:t xml:space="preserve"> </w:t>
      </w:r>
      <w:r w:rsidRPr="005B5E8F">
        <w:rPr>
          <w:rFonts w:asciiTheme="majorHAnsi" w:hAnsiTheme="majorHAnsi" w:cs="Times New Roman"/>
          <w:sz w:val="24"/>
          <w:szCs w:val="24"/>
        </w:rPr>
        <w:t>di</w:t>
      </w:r>
      <w:r w:rsidRPr="005B5E8F">
        <w:rPr>
          <w:rFonts w:asciiTheme="majorHAnsi" w:hAnsiTheme="majorHAnsi" w:cs="Times New Roman"/>
          <w:spacing w:val="39"/>
          <w:sz w:val="24"/>
          <w:szCs w:val="24"/>
        </w:rPr>
        <w:t xml:space="preserve"> </w:t>
      </w:r>
      <w:r w:rsidRPr="005B5E8F">
        <w:rPr>
          <w:rFonts w:asciiTheme="majorHAnsi" w:hAnsiTheme="majorHAnsi" w:cs="Times New Roman"/>
          <w:sz w:val="24"/>
          <w:szCs w:val="24"/>
        </w:rPr>
        <w:t>consentire</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al</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R.P.C.T.</w:t>
      </w:r>
      <w:r w:rsidRPr="005B5E8F">
        <w:rPr>
          <w:rFonts w:asciiTheme="majorHAnsi" w:hAnsiTheme="majorHAnsi" w:cs="Times New Roman"/>
          <w:spacing w:val="39"/>
          <w:sz w:val="24"/>
          <w:szCs w:val="24"/>
        </w:rPr>
        <w:t xml:space="preserve"> </w:t>
      </w:r>
      <w:r w:rsidRPr="005B5E8F">
        <w:rPr>
          <w:rFonts w:asciiTheme="majorHAnsi" w:hAnsiTheme="majorHAnsi" w:cs="Times New Roman"/>
          <w:sz w:val="24"/>
          <w:szCs w:val="24"/>
        </w:rPr>
        <w:t>di</w:t>
      </w:r>
      <w:r w:rsidRPr="005B5E8F">
        <w:rPr>
          <w:rFonts w:asciiTheme="majorHAnsi" w:hAnsiTheme="majorHAnsi" w:cs="Times New Roman"/>
          <w:spacing w:val="39"/>
          <w:sz w:val="24"/>
          <w:szCs w:val="24"/>
        </w:rPr>
        <w:t xml:space="preserve"> </w:t>
      </w:r>
      <w:r w:rsidRPr="005B5E8F">
        <w:rPr>
          <w:rFonts w:asciiTheme="majorHAnsi" w:hAnsiTheme="majorHAnsi" w:cs="Times New Roman"/>
          <w:sz w:val="24"/>
          <w:szCs w:val="24"/>
        </w:rPr>
        <w:t>raccogliere</w:t>
      </w:r>
      <w:r w:rsidRPr="005B5E8F">
        <w:rPr>
          <w:rFonts w:asciiTheme="majorHAnsi" w:hAnsiTheme="majorHAnsi" w:cs="Times New Roman"/>
          <w:spacing w:val="38"/>
          <w:sz w:val="24"/>
          <w:szCs w:val="24"/>
        </w:rPr>
        <w:t xml:space="preserve"> </w:t>
      </w:r>
      <w:r w:rsidRPr="005B5E8F">
        <w:rPr>
          <w:rFonts w:asciiTheme="majorHAnsi" w:hAnsiTheme="majorHAnsi" w:cs="Times New Roman"/>
          <w:sz w:val="24"/>
          <w:szCs w:val="24"/>
        </w:rPr>
        <w:t>osservazioni</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ed</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emendamenti per</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formulare</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un</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documento</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condiviso</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con</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i</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Consiglieri</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comunali,</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i</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comitati,</w:t>
      </w:r>
      <w:r w:rsidRPr="005B5E8F">
        <w:rPr>
          <w:rFonts w:asciiTheme="majorHAnsi" w:hAnsiTheme="majorHAnsi" w:cs="Times New Roman"/>
          <w:spacing w:val="40"/>
          <w:sz w:val="24"/>
          <w:szCs w:val="24"/>
        </w:rPr>
        <w:t xml:space="preserve"> </w:t>
      </w:r>
      <w:r w:rsidRPr="005B5E8F">
        <w:rPr>
          <w:rFonts w:asciiTheme="majorHAnsi" w:hAnsiTheme="majorHAnsi" w:cs="Times New Roman"/>
          <w:sz w:val="24"/>
          <w:szCs w:val="24"/>
        </w:rPr>
        <w:t xml:space="preserve">le associazioni, le rappresentanze delle </w:t>
      </w:r>
      <w:r w:rsidRPr="005B5E8F">
        <w:rPr>
          <w:rFonts w:asciiTheme="majorHAnsi" w:hAnsiTheme="majorHAnsi" w:cs="Times New Roman"/>
          <w:sz w:val="24"/>
          <w:szCs w:val="24"/>
        </w:rPr>
        <w:lastRenderedPageBreak/>
        <w:t>categorie produttive che intendano fornire</w:t>
      </w:r>
      <w:r w:rsidRPr="005B5E8F">
        <w:rPr>
          <w:rFonts w:asciiTheme="majorHAnsi" w:hAnsiTheme="majorHAnsi" w:cs="Times New Roman"/>
          <w:spacing w:val="80"/>
          <w:sz w:val="24"/>
          <w:szCs w:val="24"/>
        </w:rPr>
        <w:t xml:space="preserve"> </w:t>
      </w:r>
      <w:r w:rsidRPr="005B5E8F">
        <w:rPr>
          <w:rFonts w:asciiTheme="majorHAnsi" w:hAnsiTheme="majorHAnsi" w:cs="Times New Roman"/>
          <w:spacing w:val="-2"/>
          <w:sz w:val="24"/>
          <w:szCs w:val="24"/>
        </w:rPr>
        <w:t xml:space="preserve">suggerimenti; </w:t>
      </w:r>
      <w:r w:rsidRPr="005B5E8F">
        <w:rPr>
          <w:rFonts w:asciiTheme="majorHAnsi" w:hAnsiTheme="majorHAnsi" w:cs="Times New Roman"/>
          <w:sz w:val="24"/>
          <w:szCs w:val="24"/>
        </w:rPr>
        <w:t>il</w:t>
      </w:r>
      <w:r w:rsidRPr="005B5E8F">
        <w:rPr>
          <w:rFonts w:asciiTheme="majorHAnsi" w:hAnsiTheme="majorHAnsi" w:cs="Times New Roman"/>
          <w:spacing w:val="22"/>
          <w:sz w:val="24"/>
          <w:szCs w:val="24"/>
        </w:rPr>
        <w:t xml:space="preserve"> </w:t>
      </w:r>
      <w:r w:rsidRPr="005B5E8F">
        <w:rPr>
          <w:rFonts w:asciiTheme="majorHAnsi" w:hAnsiTheme="majorHAnsi" w:cs="Times New Roman"/>
          <w:sz w:val="24"/>
          <w:szCs w:val="24"/>
        </w:rPr>
        <w:t>documento</w:t>
      </w:r>
      <w:r w:rsidRPr="005B5E8F">
        <w:rPr>
          <w:rFonts w:asciiTheme="majorHAnsi" w:hAnsiTheme="majorHAnsi" w:cs="Times New Roman"/>
          <w:spacing w:val="22"/>
          <w:sz w:val="24"/>
          <w:szCs w:val="24"/>
        </w:rPr>
        <w:t xml:space="preserve"> </w:t>
      </w:r>
      <w:r w:rsidRPr="005B5E8F">
        <w:rPr>
          <w:rFonts w:asciiTheme="majorHAnsi" w:hAnsiTheme="majorHAnsi" w:cs="Times New Roman"/>
          <w:sz w:val="24"/>
          <w:szCs w:val="24"/>
        </w:rPr>
        <w:t>definitivo</w:t>
      </w:r>
      <w:r w:rsidRPr="005B5E8F">
        <w:rPr>
          <w:rFonts w:asciiTheme="majorHAnsi" w:hAnsiTheme="majorHAnsi" w:cs="Times New Roman"/>
          <w:spacing w:val="22"/>
          <w:sz w:val="24"/>
          <w:szCs w:val="24"/>
        </w:rPr>
        <w:t xml:space="preserve"> </w:t>
      </w:r>
      <w:r w:rsidRPr="005B5E8F">
        <w:rPr>
          <w:rFonts w:asciiTheme="majorHAnsi" w:hAnsiTheme="majorHAnsi" w:cs="Times New Roman"/>
          <w:sz w:val="24"/>
          <w:szCs w:val="24"/>
        </w:rPr>
        <w:t>sarà</w:t>
      </w:r>
      <w:r w:rsidRPr="005B5E8F">
        <w:rPr>
          <w:rFonts w:asciiTheme="majorHAnsi" w:hAnsiTheme="majorHAnsi" w:cs="Times New Roman"/>
          <w:spacing w:val="22"/>
          <w:sz w:val="24"/>
          <w:szCs w:val="24"/>
        </w:rPr>
        <w:t xml:space="preserve"> </w:t>
      </w:r>
      <w:r w:rsidRPr="005B5E8F">
        <w:rPr>
          <w:rFonts w:asciiTheme="majorHAnsi" w:hAnsiTheme="majorHAnsi" w:cs="Times New Roman"/>
          <w:sz w:val="24"/>
          <w:szCs w:val="24"/>
        </w:rPr>
        <w:t>approvato</w:t>
      </w:r>
      <w:r w:rsidRPr="005B5E8F">
        <w:rPr>
          <w:rFonts w:asciiTheme="majorHAnsi" w:hAnsiTheme="majorHAnsi" w:cs="Times New Roman"/>
          <w:spacing w:val="27"/>
          <w:sz w:val="24"/>
          <w:szCs w:val="24"/>
        </w:rPr>
        <w:t xml:space="preserve"> </w:t>
      </w:r>
      <w:r w:rsidRPr="005B5E8F">
        <w:rPr>
          <w:rFonts w:asciiTheme="majorHAnsi" w:hAnsiTheme="majorHAnsi" w:cs="Times New Roman"/>
          <w:sz w:val="24"/>
          <w:szCs w:val="24"/>
        </w:rPr>
        <w:t>dalla</w:t>
      </w:r>
      <w:r w:rsidRPr="005B5E8F">
        <w:rPr>
          <w:rFonts w:asciiTheme="majorHAnsi" w:hAnsiTheme="majorHAnsi" w:cs="Times New Roman"/>
          <w:spacing w:val="18"/>
          <w:sz w:val="24"/>
          <w:szCs w:val="24"/>
        </w:rPr>
        <w:t xml:space="preserve"> </w:t>
      </w:r>
      <w:r w:rsidRPr="005B5E8F">
        <w:rPr>
          <w:rFonts w:asciiTheme="majorHAnsi" w:hAnsiTheme="majorHAnsi" w:cs="Times New Roman"/>
          <w:sz w:val="24"/>
          <w:szCs w:val="24"/>
        </w:rPr>
        <w:t>giunta</w:t>
      </w:r>
      <w:r w:rsidRPr="005B5E8F">
        <w:rPr>
          <w:rFonts w:asciiTheme="majorHAnsi" w:hAnsiTheme="majorHAnsi" w:cs="Times New Roman"/>
          <w:spacing w:val="23"/>
          <w:sz w:val="24"/>
          <w:szCs w:val="24"/>
        </w:rPr>
        <w:t xml:space="preserve"> </w:t>
      </w:r>
      <w:r w:rsidRPr="005B5E8F">
        <w:rPr>
          <w:rFonts w:asciiTheme="majorHAnsi" w:hAnsiTheme="majorHAnsi" w:cs="Times New Roman"/>
          <w:sz w:val="24"/>
          <w:szCs w:val="24"/>
        </w:rPr>
        <w:t>entro</w:t>
      </w:r>
      <w:r w:rsidRPr="005B5E8F">
        <w:rPr>
          <w:rFonts w:asciiTheme="majorHAnsi" w:hAnsiTheme="majorHAnsi" w:cs="Times New Roman"/>
          <w:spacing w:val="22"/>
          <w:sz w:val="24"/>
          <w:szCs w:val="24"/>
        </w:rPr>
        <w:t xml:space="preserve"> </w:t>
      </w:r>
      <w:r w:rsidRPr="005B5E8F">
        <w:rPr>
          <w:rFonts w:asciiTheme="majorHAnsi" w:hAnsiTheme="majorHAnsi" w:cs="Times New Roman"/>
          <w:sz w:val="24"/>
          <w:szCs w:val="24"/>
        </w:rPr>
        <w:t>il</w:t>
      </w:r>
      <w:r w:rsidRPr="005B5E8F">
        <w:rPr>
          <w:rFonts w:asciiTheme="majorHAnsi" w:hAnsiTheme="majorHAnsi" w:cs="Times New Roman"/>
          <w:spacing w:val="22"/>
          <w:sz w:val="24"/>
          <w:szCs w:val="24"/>
        </w:rPr>
        <w:t xml:space="preserve"> </w:t>
      </w:r>
      <w:r w:rsidRPr="005B5E8F">
        <w:rPr>
          <w:rFonts w:asciiTheme="majorHAnsi" w:hAnsiTheme="majorHAnsi" w:cs="Times New Roman"/>
          <w:sz w:val="24"/>
          <w:szCs w:val="24"/>
        </w:rPr>
        <w:t>31</w:t>
      </w:r>
      <w:r w:rsidRPr="005B5E8F">
        <w:rPr>
          <w:rFonts w:asciiTheme="majorHAnsi" w:hAnsiTheme="majorHAnsi" w:cs="Times New Roman"/>
          <w:spacing w:val="15"/>
          <w:sz w:val="24"/>
          <w:szCs w:val="24"/>
        </w:rPr>
        <w:t xml:space="preserve"> </w:t>
      </w:r>
      <w:r w:rsidRPr="005B5E8F">
        <w:rPr>
          <w:rFonts w:asciiTheme="majorHAnsi" w:hAnsiTheme="majorHAnsi" w:cs="Times New Roman"/>
          <w:sz w:val="24"/>
          <w:szCs w:val="24"/>
        </w:rPr>
        <w:t>gennaio</w:t>
      </w:r>
      <w:r w:rsidRPr="005B5E8F">
        <w:rPr>
          <w:rFonts w:asciiTheme="majorHAnsi" w:hAnsiTheme="majorHAnsi" w:cs="Times New Roman"/>
          <w:spacing w:val="14"/>
          <w:sz w:val="24"/>
          <w:szCs w:val="24"/>
        </w:rPr>
        <w:t xml:space="preserve"> </w:t>
      </w:r>
      <w:r w:rsidRPr="005B5E8F">
        <w:rPr>
          <w:rFonts w:asciiTheme="majorHAnsi" w:hAnsiTheme="majorHAnsi" w:cs="Times New Roman"/>
          <w:spacing w:val="-2"/>
          <w:sz w:val="24"/>
          <w:szCs w:val="24"/>
        </w:rPr>
        <w:t>2025:</w:t>
      </w:r>
    </w:p>
    <w:p w14:paraId="3821E629" w14:textId="77777777" w:rsidR="005B5E8F" w:rsidRPr="005B5E8F" w:rsidRDefault="005B5E8F" w:rsidP="005B5E8F">
      <w:pPr>
        <w:widowControl/>
        <w:numPr>
          <w:ilvl w:val="0"/>
          <w:numId w:val="17"/>
        </w:numPr>
        <w:shd w:val="clear" w:color="auto" w:fill="FFFFFF"/>
        <w:autoSpaceDE/>
        <w:autoSpaceDN/>
        <w:jc w:val="both"/>
        <w:rPr>
          <w:rFonts w:asciiTheme="majorHAnsi" w:eastAsia="Arial MT" w:hAnsiTheme="majorHAnsi" w:cs="Times New Roman"/>
          <w:sz w:val="24"/>
          <w:szCs w:val="24"/>
        </w:rPr>
      </w:pPr>
      <w:r w:rsidRPr="005B5E8F">
        <w:rPr>
          <w:rFonts w:asciiTheme="majorHAnsi" w:hAnsiTheme="majorHAnsi" w:cs="Times New Roman"/>
          <w:sz w:val="24"/>
          <w:szCs w:val="24"/>
        </w:rPr>
        <w:t xml:space="preserve">la costituzione di un gruppo di lavoro diretto dal RPCT e composto dall’O.I.V. e da tutti i dipendenti incaricati di elevata qualificazione dei Comuni in convenzione per il servizio del Segretario comunale; ciò </w:t>
      </w:r>
      <w:r w:rsidRPr="005B5E8F">
        <w:rPr>
          <w:rFonts w:asciiTheme="majorHAnsi" w:eastAsia="Verdana" w:hAnsiTheme="majorHAnsi" w:cs="Times New Roman"/>
          <w:sz w:val="24"/>
          <w:szCs w:val="24"/>
        </w:rPr>
        <w:t>in conformità al Paragrafo 5 “Il coordinamento tra RPCT e gli altri responsabili coinvolti nel processo di predisposizione del PIAO” ove si legge: “</w:t>
      </w:r>
      <w:r w:rsidRPr="005B5E8F">
        <w:rPr>
          <w:rFonts w:asciiTheme="majorHAnsi" w:eastAsia="Arial MT" w:hAnsiTheme="majorHAnsi" w:cs="Times New Roman"/>
          <w:sz w:val="24"/>
          <w:szCs w:val="24"/>
        </w:rPr>
        <w:t>In</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un’ottica</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strategica</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ed</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unitaria</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una</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programmazione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realmente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integrata</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presuppone un coordinamento e un dialogo programmatico tra i soggetti a vario titolo coinvolti nel processo di predisposizione del PIAO. Le scelte fondamentali di sviluppo dell’amministrazione, a servizio della collettività, devono essere infatti frutto di condivisione e non operate singolarmente. Nonostante la centralità di tale aspetto la normativa fornisce pochi esempi di coordinamento</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con</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conseguenti</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difficoltà</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in</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fase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applicativa</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per</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le</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amministrazioni/enti tenuti a adottare il PIAO. ANAC, già nel PNA 2022, ha valorizzato l’importanza della sinergia e del coordinamento</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tra</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RPCT</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gli</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altri</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responsabili</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delle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Sezioni/Sottosezioni</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del</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PIAO</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e quindi di una nuova impostazione del lavoro all’interno delle Amministrazioni/Enti. In</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questa</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prospettiva,</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l’Autorità</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ha</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ritenuto</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opportuno</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elaborare</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ulteriori</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indicazioni</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volte a suggerire forme di coordinamento fra il RPCT, i diversi responsabili delle Sezioni/Sottosezioni del PIAO e i Responsabili delle varie tematiche oggetto di programmazione collegate anche agli obiettivi di VP pianificati. Si raccomanda la costituzione all’interno dell’amministrazione, in base alla propria articolazione e dimensione, di una struttura organizzativa/gruppo di lavoro dedicato e integrato che favorisca la partecipazione, il coordinamento, la condivisione delle valutazioni anche mediante lo scambio di dati ed elementi informativi disponibili. Il raccordo tra</w:t>
      </w:r>
      <w:r w:rsidRPr="005B5E8F">
        <w:rPr>
          <w:rFonts w:asciiTheme="majorHAnsi" w:eastAsia="Arial MT" w:hAnsiTheme="majorHAnsi" w:cs="Times New Roman"/>
          <w:spacing w:val="-1"/>
          <w:sz w:val="24"/>
          <w:szCs w:val="24"/>
        </w:rPr>
        <w:t xml:space="preserve"> </w:t>
      </w:r>
      <w:r w:rsidRPr="005B5E8F">
        <w:rPr>
          <w:rFonts w:asciiTheme="majorHAnsi" w:eastAsia="Arial MT" w:hAnsiTheme="majorHAnsi" w:cs="Times New Roman"/>
          <w:sz w:val="24"/>
          <w:szCs w:val="24"/>
        </w:rPr>
        <w:t>competenze e il carattere</w:t>
      </w:r>
      <w:r w:rsidRPr="005B5E8F">
        <w:rPr>
          <w:rFonts w:asciiTheme="majorHAnsi" w:eastAsia="Arial MT" w:hAnsiTheme="majorHAnsi" w:cs="Times New Roman"/>
          <w:spacing w:val="-1"/>
          <w:sz w:val="24"/>
          <w:szCs w:val="24"/>
        </w:rPr>
        <w:t xml:space="preserve"> </w:t>
      </w:r>
      <w:r w:rsidRPr="005B5E8F">
        <w:rPr>
          <w:rFonts w:asciiTheme="majorHAnsi" w:eastAsia="Arial MT" w:hAnsiTheme="majorHAnsi" w:cs="Times New Roman"/>
          <w:sz w:val="24"/>
          <w:szCs w:val="24"/>
        </w:rPr>
        <w:t>multidisciplinare del gruppo di lavoro possono, infatti,</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contribuire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a</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creare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il</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contesto</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favorevole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per</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una</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maggiore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 xml:space="preserve">consapevolezza in tutte le unità organizzative delle criticità e dei rischi anche corruttivi cui è esposta l’amministrazione. Al gruppo di lavoro possono partecipare anche soggetti esterni all’amministrazione, quali cittadini, imprese e altri </w:t>
      </w:r>
      <w:r w:rsidRPr="005B5E8F">
        <w:rPr>
          <w:rFonts w:asciiTheme="majorHAnsi" w:eastAsia="Arial MT" w:hAnsiTheme="majorHAnsi" w:cs="Times New Roman"/>
          <w:i/>
          <w:sz w:val="24"/>
          <w:szCs w:val="24"/>
        </w:rPr>
        <w:t>stakeholder</w:t>
      </w:r>
      <w:r w:rsidRPr="005B5E8F">
        <w:rPr>
          <w:rFonts w:asciiTheme="majorHAnsi" w:eastAsia="Arial MT" w:hAnsiTheme="majorHAnsi" w:cs="Times New Roman"/>
          <w:sz w:val="24"/>
          <w:szCs w:val="24"/>
        </w:rPr>
        <w:t>. Un</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ruolo</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di</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particolare</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importanza</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all’interno</w:t>
      </w:r>
      <w:r w:rsidRPr="005B5E8F">
        <w:rPr>
          <w:rFonts w:asciiTheme="majorHAnsi" w:eastAsia="Arial MT" w:hAnsiTheme="majorHAnsi" w:cs="Times New Roman"/>
          <w:spacing w:val="-7"/>
          <w:sz w:val="24"/>
          <w:szCs w:val="24"/>
        </w:rPr>
        <w:t xml:space="preserve"> </w:t>
      </w:r>
      <w:r w:rsidRPr="005B5E8F">
        <w:rPr>
          <w:rFonts w:asciiTheme="majorHAnsi" w:eastAsia="Arial MT" w:hAnsiTheme="majorHAnsi" w:cs="Times New Roman"/>
          <w:sz w:val="24"/>
          <w:szCs w:val="24"/>
        </w:rPr>
        <w:t>della</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struttura</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viene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ricoperto</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dal</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RPCT che è chiamato ad integrare le proprie competenze e attività sia con gli altri Responsabili delle Sezioni e Sottosezioni del PIAO (</w:t>
      </w:r>
      <w:r w:rsidRPr="005B5E8F">
        <w:rPr>
          <w:rFonts w:asciiTheme="majorHAnsi" w:eastAsia="Arial MT" w:hAnsiTheme="majorHAnsi" w:cs="Times New Roman"/>
          <w:i/>
          <w:sz w:val="24"/>
          <w:szCs w:val="24"/>
        </w:rPr>
        <w:t>performance</w:t>
      </w:r>
      <w:r w:rsidRPr="005B5E8F">
        <w:rPr>
          <w:rFonts w:asciiTheme="majorHAnsi" w:eastAsia="Arial MT" w:hAnsiTheme="majorHAnsi" w:cs="Times New Roman"/>
          <w:sz w:val="24"/>
          <w:szCs w:val="24"/>
        </w:rPr>
        <w:t>, organizzazione, lavoro agile, personale, formazione) che con i Responsabili delle diverse tematiche oggetto di programmazione (ad esempio bilancio, digitalizzazione, comunicazione). Per quanto riguarda il contesto interno, è fondamentale che i Responsabili, ciascuno per quanto di competenza, mettano a disposizione del gruppo di lavoro dati e informazioni in merito alle risorse finanziarie e umane (anche in termini di distribuzione dei ruoli e delle responsabilità), le modalità con le quali le risorse vengono utilizzate nonché i processi relativi all’attività dell’ente. Tale condivisione, da un lato, consente di poter rappresentare l’articolazione organizzativa dell’amministrazione/ente, identificando gli eventuali punti di forza, debolezze e potenziali</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ambiti</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di</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miglioramento</w:t>
      </w:r>
      <w:r w:rsidRPr="005B5E8F">
        <w:rPr>
          <w:rFonts w:asciiTheme="majorHAnsi" w:eastAsia="Arial MT" w:hAnsiTheme="majorHAnsi" w:cs="Times New Roman"/>
          <w:spacing w:val="-2"/>
          <w:sz w:val="24"/>
          <w:szCs w:val="24"/>
        </w:rPr>
        <w:t xml:space="preserve"> </w:t>
      </w:r>
      <w:r w:rsidRPr="005B5E8F">
        <w:rPr>
          <w:rFonts w:asciiTheme="majorHAnsi" w:eastAsia="Arial MT" w:hAnsiTheme="majorHAnsi" w:cs="Times New Roman"/>
          <w:sz w:val="24"/>
          <w:szCs w:val="24"/>
        </w:rPr>
        <w:t>in</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vista</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degli</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obiettivi</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da</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raggiungere;</w:t>
      </w:r>
      <w:r w:rsidRPr="005B5E8F">
        <w:rPr>
          <w:rFonts w:asciiTheme="majorHAnsi" w:eastAsia="Arial MT" w:hAnsiTheme="majorHAnsi" w:cs="Times New Roman"/>
          <w:spacing w:val="-2"/>
          <w:sz w:val="24"/>
          <w:szCs w:val="24"/>
        </w:rPr>
        <w:t xml:space="preserve"> </w:t>
      </w:r>
      <w:r w:rsidRPr="005B5E8F">
        <w:rPr>
          <w:rFonts w:asciiTheme="majorHAnsi" w:eastAsia="Arial MT" w:hAnsiTheme="majorHAnsi" w:cs="Times New Roman"/>
          <w:sz w:val="24"/>
          <w:szCs w:val="24"/>
        </w:rPr>
        <w:t>dall’altro,</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di poter elaborare un’unica e completa mappatura dei processi. Con</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specifico</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riferimento</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alla</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strategia</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di</w:t>
      </w:r>
      <w:r w:rsidRPr="005B5E8F">
        <w:rPr>
          <w:rFonts w:asciiTheme="majorHAnsi" w:eastAsia="Arial MT" w:hAnsiTheme="majorHAnsi" w:cs="Times New Roman"/>
          <w:spacing w:val="-7"/>
          <w:sz w:val="24"/>
          <w:szCs w:val="24"/>
        </w:rPr>
        <w:t xml:space="preserve"> </w:t>
      </w:r>
      <w:r w:rsidRPr="005B5E8F">
        <w:rPr>
          <w:rFonts w:asciiTheme="majorHAnsi" w:eastAsia="Arial MT" w:hAnsiTheme="majorHAnsi" w:cs="Times New Roman"/>
          <w:sz w:val="24"/>
          <w:szCs w:val="24"/>
        </w:rPr>
        <w:t>prevenzione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della</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corruzione,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laddove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 xml:space="preserve">tale analisi, contenuta nella Sezione 2.1. cui rinviare, non risulti esaustiva, il RPCT valorizza </w:t>
      </w:r>
      <w:r w:rsidRPr="005B5E8F">
        <w:rPr>
          <w:rFonts w:asciiTheme="majorHAnsi" w:eastAsia="Arial MT" w:hAnsiTheme="majorHAnsi" w:cs="Times New Roman"/>
          <w:sz w:val="24"/>
          <w:szCs w:val="24"/>
        </w:rPr>
        <w:lastRenderedPageBreak/>
        <w:t xml:space="preserve">o aggiunge nella Sottosezione </w:t>
      </w:r>
      <w:r w:rsidRPr="005B5E8F">
        <w:rPr>
          <w:rFonts w:asciiTheme="majorHAnsi" w:eastAsia="Arial MT" w:hAnsiTheme="majorHAnsi" w:cs="Times New Roman"/>
          <w:i/>
          <w:sz w:val="24"/>
          <w:szCs w:val="24"/>
        </w:rPr>
        <w:t xml:space="preserve">“Rischi corruttivi e trasparenza” </w:t>
      </w:r>
      <w:r w:rsidRPr="005B5E8F">
        <w:rPr>
          <w:rFonts w:asciiTheme="majorHAnsi" w:eastAsia="Arial MT" w:hAnsiTheme="majorHAnsi" w:cs="Times New Roman"/>
          <w:sz w:val="24"/>
          <w:szCs w:val="24"/>
        </w:rPr>
        <w:t>tutti quegli elementi che incidono sulla valutazione del rischio, emersi anche a seguito del confronto con gli altri responsabili del gruppo di lavoro, in modo da individuare i rischi corruttivi dell’ente e definire misure di prevenzione adeguate e sostenibili. La stretta collaborazione è fondamentale anche in fase di monitoraggio per verificare</w:t>
      </w:r>
      <w:r w:rsidRPr="005B5E8F">
        <w:rPr>
          <w:rFonts w:asciiTheme="majorHAnsi" w:eastAsia="Arial MT" w:hAnsiTheme="majorHAnsi" w:cs="Times New Roman"/>
          <w:spacing w:val="-2"/>
          <w:sz w:val="24"/>
          <w:szCs w:val="24"/>
        </w:rPr>
        <w:t xml:space="preserve"> </w:t>
      </w:r>
      <w:r w:rsidRPr="005B5E8F">
        <w:rPr>
          <w:rFonts w:asciiTheme="majorHAnsi" w:eastAsia="Arial MT" w:hAnsiTheme="majorHAnsi" w:cs="Times New Roman"/>
          <w:sz w:val="24"/>
          <w:szCs w:val="24"/>
        </w:rPr>
        <w:t>la</w:t>
      </w:r>
      <w:r w:rsidRPr="005B5E8F">
        <w:rPr>
          <w:rFonts w:asciiTheme="majorHAnsi" w:eastAsia="Arial MT" w:hAnsiTheme="majorHAnsi" w:cs="Times New Roman"/>
          <w:spacing w:val="-2"/>
          <w:sz w:val="24"/>
          <w:szCs w:val="24"/>
        </w:rPr>
        <w:t xml:space="preserve"> </w:t>
      </w:r>
      <w:r w:rsidRPr="005B5E8F">
        <w:rPr>
          <w:rFonts w:asciiTheme="majorHAnsi" w:eastAsia="Arial MT" w:hAnsiTheme="majorHAnsi" w:cs="Times New Roman"/>
          <w:sz w:val="24"/>
          <w:szCs w:val="24"/>
        </w:rPr>
        <w:t>sostenibilità</w:t>
      </w:r>
      <w:r w:rsidRPr="005B5E8F">
        <w:rPr>
          <w:rFonts w:asciiTheme="majorHAnsi" w:eastAsia="Arial MT" w:hAnsiTheme="majorHAnsi" w:cs="Times New Roman"/>
          <w:spacing w:val="-2"/>
          <w:sz w:val="24"/>
          <w:szCs w:val="24"/>
        </w:rPr>
        <w:t xml:space="preserve"> </w:t>
      </w:r>
      <w:r w:rsidRPr="005B5E8F">
        <w:rPr>
          <w:rFonts w:asciiTheme="majorHAnsi" w:eastAsia="Arial MT" w:hAnsiTheme="majorHAnsi" w:cs="Times New Roman"/>
          <w:sz w:val="24"/>
          <w:szCs w:val="24"/>
        </w:rPr>
        <w:t>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adeguatezza</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delle</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scelte</w:t>
      </w:r>
      <w:r w:rsidRPr="005B5E8F">
        <w:rPr>
          <w:rFonts w:asciiTheme="majorHAnsi" w:eastAsia="Arial MT" w:hAnsiTheme="majorHAnsi" w:cs="Times New Roman"/>
          <w:spacing w:val="-2"/>
          <w:sz w:val="24"/>
          <w:szCs w:val="24"/>
        </w:rPr>
        <w:t xml:space="preserve"> </w:t>
      </w:r>
      <w:r w:rsidRPr="005B5E8F">
        <w:rPr>
          <w:rFonts w:asciiTheme="majorHAnsi" w:eastAsia="Arial MT" w:hAnsiTheme="majorHAnsi" w:cs="Times New Roman"/>
          <w:sz w:val="24"/>
          <w:szCs w:val="24"/>
        </w:rPr>
        <w:t>di</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pianificazione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adottate</w:t>
      </w:r>
      <w:r w:rsidRPr="005B5E8F">
        <w:rPr>
          <w:rFonts w:asciiTheme="majorHAnsi" w:eastAsia="Arial MT" w:hAnsiTheme="majorHAnsi" w:cs="Times New Roman"/>
          <w:spacing w:val="-2"/>
          <w:sz w:val="24"/>
          <w:szCs w:val="24"/>
        </w:rPr>
        <w:t xml:space="preserve"> </w:t>
      </w:r>
      <w:r w:rsidRPr="005B5E8F">
        <w:rPr>
          <w:rFonts w:asciiTheme="majorHAnsi" w:eastAsia="Arial MT" w:hAnsiTheme="majorHAnsi" w:cs="Times New Roman"/>
          <w:sz w:val="24"/>
          <w:szCs w:val="24"/>
        </w:rPr>
        <w:t>nel PIAO,</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in</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vista</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della</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successiva</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programmazione.</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Anche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il</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monitoraggio</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è,</w:t>
      </w:r>
      <w:r w:rsidRPr="005B5E8F">
        <w:rPr>
          <w:rFonts w:asciiTheme="majorHAnsi" w:eastAsia="Arial MT" w:hAnsiTheme="majorHAnsi" w:cs="Times New Roman"/>
          <w:spacing w:val="-2"/>
          <w:sz w:val="24"/>
          <w:szCs w:val="24"/>
        </w:rPr>
        <w:t xml:space="preserve"> </w:t>
      </w:r>
      <w:r w:rsidRPr="005B5E8F">
        <w:rPr>
          <w:rFonts w:asciiTheme="majorHAnsi" w:eastAsia="Arial MT" w:hAnsiTheme="majorHAnsi" w:cs="Times New Roman"/>
          <w:sz w:val="24"/>
          <w:szCs w:val="24"/>
        </w:rPr>
        <w:t>infatti, trasversale a tutte le attività indicate nel PIAO. Il RPCT, per la Sottosezione “</w:t>
      </w:r>
      <w:r w:rsidRPr="005B5E8F">
        <w:rPr>
          <w:rFonts w:asciiTheme="majorHAnsi" w:eastAsia="Arial MT" w:hAnsiTheme="majorHAnsi" w:cs="Times New Roman"/>
          <w:i/>
          <w:sz w:val="24"/>
          <w:szCs w:val="24"/>
        </w:rPr>
        <w:t>Rischi corruttivi e trasparenza</w:t>
      </w:r>
      <w:r w:rsidRPr="005B5E8F">
        <w:rPr>
          <w:rFonts w:asciiTheme="majorHAnsi" w:eastAsia="Arial MT" w:hAnsiTheme="majorHAnsi" w:cs="Times New Roman"/>
          <w:sz w:val="24"/>
          <w:szCs w:val="24"/>
        </w:rPr>
        <w:t>”, e ognuno degli altri responsabili, per la parte di propria competenza, verificano la coerenza tra quanto pianificato</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e</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attuato,</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monitorando</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in</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particolare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gli</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obiettivi,</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gli</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eventuali</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scostamenti delle misure previste rispetto a quelle attuate, l’efficacia delle stesse, nonché il rispetto dei tempi e delle risorse. Gli esiti di tale monitoraggio vanno condivisi da ognuno all’interno della struttura organizzativa/gruppo di lavoro in modo che emergano le criticità o gli ambiti di miglioramento,</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consentendo</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così</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una</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valutazione</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complessiva</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sull’intera</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strategia di pianificazione. Sulla base dei risultati del monitoraggio è infatti possibile riprogrammare le attività future, apportando le necessarie modifiche alle singole Sezioni/Sottosezioni”;</w:t>
      </w:r>
    </w:p>
    <w:p w14:paraId="07878877" w14:textId="77777777" w:rsidR="005B5E8F" w:rsidRPr="005B5E8F" w:rsidRDefault="005B5E8F" w:rsidP="005B5E8F">
      <w:pPr>
        <w:widowControl/>
        <w:numPr>
          <w:ilvl w:val="0"/>
          <w:numId w:val="17"/>
        </w:numPr>
        <w:shd w:val="clear" w:color="auto" w:fill="FFFFFF"/>
        <w:autoSpaceDE/>
        <w:autoSpaceDN/>
        <w:jc w:val="both"/>
        <w:rPr>
          <w:rFonts w:asciiTheme="majorHAnsi" w:eastAsia="Arial MT" w:hAnsiTheme="majorHAnsi" w:cs="Times New Roman"/>
          <w:sz w:val="24"/>
          <w:szCs w:val="24"/>
        </w:rPr>
      </w:pPr>
      <w:r w:rsidRPr="005B5E8F">
        <w:rPr>
          <w:rFonts w:asciiTheme="majorHAnsi" w:eastAsia="Arial MT" w:hAnsiTheme="majorHAnsi" w:cs="Times New Roman"/>
          <w:sz w:val="24"/>
          <w:szCs w:val="24"/>
        </w:rPr>
        <w:t xml:space="preserve">l’adozione del Patto di integrità quale documento da allegare obbligatoriamente ai contratti di appalto o di concessione affinché tra la stazione appaltante e gli operatori economici i reciproci comportamenti siano improntati a </w:t>
      </w:r>
      <w:r w:rsidRPr="005B5E8F">
        <w:rPr>
          <w:rFonts w:asciiTheme="majorHAnsi" w:eastAsiaTheme="minorHAnsi" w:hAnsiTheme="majorHAnsi" w:cs="Times New Roman"/>
          <w:color w:val="000000"/>
          <w:sz w:val="24"/>
          <w:szCs w:val="24"/>
        </w:rPr>
        <w:t>principi di lealtà, trasparenza e correttezza;</w:t>
      </w:r>
    </w:p>
    <w:p w14:paraId="758B0156" w14:textId="77777777" w:rsidR="005B5E8F" w:rsidRPr="005B5E8F" w:rsidRDefault="005B5E8F" w:rsidP="005B5E8F">
      <w:pPr>
        <w:widowControl/>
        <w:numPr>
          <w:ilvl w:val="0"/>
          <w:numId w:val="17"/>
        </w:numPr>
        <w:shd w:val="clear" w:color="auto" w:fill="FFFFFF"/>
        <w:autoSpaceDE/>
        <w:autoSpaceDN/>
        <w:jc w:val="both"/>
        <w:rPr>
          <w:rFonts w:asciiTheme="majorHAnsi" w:eastAsia="Arial MT" w:hAnsiTheme="majorHAnsi" w:cs="Times New Roman"/>
          <w:sz w:val="24"/>
          <w:szCs w:val="24"/>
        </w:rPr>
      </w:pPr>
      <w:r w:rsidRPr="005B5E8F">
        <w:rPr>
          <w:rFonts w:asciiTheme="majorHAnsi" w:eastAsiaTheme="minorHAnsi" w:hAnsiTheme="majorHAnsi" w:cs="Times New Roman"/>
          <w:color w:val="000000"/>
          <w:sz w:val="24"/>
          <w:szCs w:val="24"/>
        </w:rPr>
        <w:t>l’adozione dei “Red flags indicators” quali strumenti ulteriori di monitoraggio;</w:t>
      </w:r>
    </w:p>
    <w:p w14:paraId="70BF44B6" w14:textId="77777777" w:rsidR="005B5E8F" w:rsidRPr="005B5E8F" w:rsidRDefault="005B5E8F" w:rsidP="005B5E8F">
      <w:pPr>
        <w:widowControl/>
        <w:numPr>
          <w:ilvl w:val="0"/>
          <w:numId w:val="17"/>
        </w:numPr>
        <w:shd w:val="clear" w:color="auto" w:fill="FFFFFF"/>
        <w:autoSpaceDE/>
        <w:autoSpaceDN/>
        <w:jc w:val="both"/>
        <w:rPr>
          <w:rFonts w:asciiTheme="majorHAnsi" w:eastAsia="Arial MT" w:hAnsiTheme="majorHAnsi" w:cs="Times New Roman"/>
          <w:sz w:val="24"/>
          <w:szCs w:val="24"/>
        </w:rPr>
      </w:pPr>
      <w:r w:rsidRPr="005B5E8F">
        <w:rPr>
          <w:rFonts w:asciiTheme="majorHAnsi" w:eastAsiaTheme="minorHAnsi" w:hAnsiTheme="majorHAnsi" w:cs="Times New Roman"/>
          <w:color w:val="000000"/>
          <w:sz w:val="24"/>
          <w:szCs w:val="24"/>
        </w:rPr>
        <w:t>la mappatura di tutti i processi aziendali;</w:t>
      </w:r>
    </w:p>
    <w:p w14:paraId="74BBFFB6" w14:textId="77777777" w:rsidR="005B5E8F" w:rsidRPr="005B5E8F" w:rsidRDefault="005B5E8F" w:rsidP="005B5E8F">
      <w:pPr>
        <w:widowControl/>
        <w:numPr>
          <w:ilvl w:val="0"/>
          <w:numId w:val="17"/>
        </w:numPr>
        <w:shd w:val="clear" w:color="auto" w:fill="FFFFFF"/>
        <w:autoSpaceDE/>
        <w:autoSpaceDN/>
        <w:jc w:val="both"/>
        <w:rPr>
          <w:rFonts w:asciiTheme="majorHAnsi" w:eastAsia="Arial MT" w:hAnsiTheme="majorHAnsi" w:cs="Times New Roman"/>
          <w:sz w:val="24"/>
          <w:szCs w:val="24"/>
        </w:rPr>
      </w:pPr>
      <w:r w:rsidRPr="005B5E8F">
        <w:rPr>
          <w:rFonts w:asciiTheme="majorHAnsi" w:eastAsiaTheme="minorHAnsi" w:hAnsiTheme="majorHAnsi" w:cs="Times New Roman"/>
          <w:color w:val="000000"/>
          <w:sz w:val="24"/>
          <w:szCs w:val="24"/>
        </w:rPr>
        <w:t>le fasi temporali dell’approvazione del PIAO: come previsto dal Paragrafo 6 “Regole redazionali per elaborare la Sottosezione Rischi corruttivi e trasparenza” occorre “</w:t>
      </w:r>
      <w:r w:rsidRPr="005B5E8F">
        <w:rPr>
          <w:rFonts w:asciiTheme="majorHAnsi" w:eastAsia="Arial MT" w:hAnsiTheme="majorHAnsi" w:cs="Times New Roman"/>
          <w:sz w:val="24"/>
          <w:szCs w:val="24"/>
        </w:rPr>
        <w:t>definire</w:t>
      </w:r>
      <w:r w:rsidRPr="005B5E8F">
        <w:rPr>
          <w:rFonts w:asciiTheme="majorHAnsi" w:eastAsia="Arial MT" w:hAnsiTheme="majorHAnsi" w:cs="Times New Roman"/>
          <w:spacing w:val="-9"/>
          <w:sz w:val="24"/>
          <w:szCs w:val="24"/>
        </w:rPr>
        <w:t xml:space="preserve"> </w:t>
      </w:r>
      <w:r w:rsidRPr="005B5E8F">
        <w:rPr>
          <w:rFonts w:asciiTheme="majorHAnsi" w:eastAsia="Arial MT" w:hAnsiTheme="majorHAnsi" w:cs="Times New Roman"/>
          <w:sz w:val="24"/>
          <w:szCs w:val="24"/>
        </w:rPr>
        <w:t>un</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cronoprogramma</w:t>
      </w:r>
      <w:r w:rsidRPr="005B5E8F">
        <w:rPr>
          <w:rFonts w:asciiTheme="majorHAnsi" w:eastAsia="Arial MT" w:hAnsiTheme="majorHAnsi" w:cs="Times New Roman"/>
          <w:spacing w:val="-7"/>
          <w:sz w:val="24"/>
          <w:szCs w:val="24"/>
        </w:rPr>
        <w:t xml:space="preserve"> </w:t>
      </w:r>
      <w:r w:rsidRPr="005B5E8F">
        <w:rPr>
          <w:rFonts w:asciiTheme="majorHAnsi" w:eastAsia="Arial MT" w:hAnsiTheme="majorHAnsi" w:cs="Times New Roman"/>
          <w:sz w:val="24"/>
          <w:szCs w:val="24"/>
        </w:rPr>
        <w:t>di</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lavoro,</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considerando</w:t>
      </w:r>
      <w:r w:rsidRPr="005B5E8F">
        <w:rPr>
          <w:rFonts w:asciiTheme="majorHAnsi" w:eastAsia="Arial MT" w:hAnsiTheme="majorHAnsi" w:cs="Times New Roman"/>
          <w:spacing w:val="-7"/>
          <w:sz w:val="24"/>
          <w:szCs w:val="24"/>
        </w:rPr>
        <w:t xml:space="preserve"> </w:t>
      </w:r>
      <w:r w:rsidRPr="005B5E8F">
        <w:rPr>
          <w:rFonts w:asciiTheme="majorHAnsi" w:eastAsia="Arial MT" w:hAnsiTheme="majorHAnsi" w:cs="Times New Roman"/>
          <w:sz w:val="24"/>
          <w:szCs w:val="24"/>
        </w:rPr>
        <w:t>anche</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le</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tempistiche</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pacing w:val="-5"/>
          <w:sz w:val="24"/>
          <w:szCs w:val="24"/>
        </w:rPr>
        <w:t xml:space="preserve">per </w:t>
      </w:r>
      <w:r w:rsidRPr="005B5E8F">
        <w:rPr>
          <w:rFonts w:asciiTheme="majorHAnsi" w:eastAsia="Arial MT" w:hAnsiTheme="majorHAnsi" w:cs="Times New Roman"/>
          <w:sz w:val="24"/>
          <w:szCs w:val="24"/>
        </w:rPr>
        <w:t>l'approvazione</w:t>
      </w:r>
      <w:r w:rsidRPr="005B5E8F">
        <w:rPr>
          <w:rFonts w:asciiTheme="majorHAnsi" w:eastAsia="Arial MT" w:hAnsiTheme="majorHAnsi" w:cs="Times New Roman"/>
          <w:spacing w:val="-8"/>
          <w:sz w:val="24"/>
          <w:szCs w:val="24"/>
        </w:rPr>
        <w:t xml:space="preserve"> </w:t>
      </w:r>
      <w:r w:rsidRPr="005B5E8F">
        <w:rPr>
          <w:rFonts w:asciiTheme="majorHAnsi" w:eastAsia="Arial MT" w:hAnsiTheme="majorHAnsi" w:cs="Times New Roman"/>
          <w:sz w:val="24"/>
          <w:szCs w:val="24"/>
        </w:rPr>
        <w:t>dell’intero</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PIAO,</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indicare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con</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chiarezza</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i</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ruoli</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di</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tutti</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i</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pacing w:val="-2"/>
          <w:sz w:val="24"/>
          <w:szCs w:val="24"/>
        </w:rPr>
        <w:t xml:space="preserve">soggetti </w:t>
      </w:r>
      <w:r w:rsidRPr="005B5E8F">
        <w:rPr>
          <w:rFonts w:asciiTheme="majorHAnsi" w:eastAsia="Arial MT" w:hAnsiTheme="majorHAnsi" w:cs="Times New Roman"/>
          <w:sz w:val="24"/>
          <w:szCs w:val="24"/>
        </w:rPr>
        <w:t>coinvolti</w:t>
      </w:r>
      <w:r w:rsidRPr="005B5E8F">
        <w:rPr>
          <w:rFonts w:asciiTheme="majorHAnsi" w:eastAsia="Arial MT" w:hAnsiTheme="majorHAnsi" w:cs="Times New Roman"/>
          <w:spacing w:val="-4"/>
          <w:sz w:val="24"/>
          <w:szCs w:val="24"/>
        </w:rPr>
        <w:t xml:space="preserve"> </w:t>
      </w:r>
      <w:r w:rsidRPr="005B5E8F">
        <w:rPr>
          <w:rFonts w:asciiTheme="majorHAnsi" w:eastAsia="Arial MT" w:hAnsiTheme="majorHAnsi" w:cs="Times New Roman"/>
          <w:sz w:val="24"/>
          <w:szCs w:val="24"/>
        </w:rPr>
        <w:t>(chi</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fa</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che</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cosa,</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come,</w:t>
      </w:r>
      <w:r w:rsidRPr="005B5E8F">
        <w:rPr>
          <w:rFonts w:asciiTheme="majorHAnsi" w:eastAsia="Arial MT" w:hAnsiTheme="majorHAnsi" w:cs="Times New Roman"/>
          <w:spacing w:val="-5"/>
          <w:sz w:val="24"/>
          <w:szCs w:val="24"/>
        </w:rPr>
        <w:t xml:space="preserve"> </w:t>
      </w:r>
      <w:r w:rsidRPr="005B5E8F">
        <w:rPr>
          <w:rFonts w:asciiTheme="majorHAnsi" w:eastAsia="Arial MT" w:hAnsiTheme="majorHAnsi" w:cs="Times New Roman"/>
          <w:sz w:val="24"/>
          <w:szCs w:val="24"/>
        </w:rPr>
        <w:t>quando)</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nonché</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z w:val="24"/>
          <w:szCs w:val="24"/>
        </w:rPr>
        <w:t>gli</w:t>
      </w:r>
      <w:r w:rsidRPr="005B5E8F">
        <w:rPr>
          <w:rFonts w:asciiTheme="majorHAnsi" w:eastAsia="Arial MT" w:hAnsiTheme="majorHAnsi" w:cs="Times New Roman"/>
          <w:spacing w:val="-6"/>
          <w:sz w:val="24"/>
          <w:szCs w:val="24"/>
        </w:rPr>
        <w:t xml:space="preserve"> </w:t>
      </w:r>
      <w:r w:rsidRPr="005B5E8F">
        <w:rPr>
          <w:rFonts w:asciiTheme="majorHAnsi" w:eastAsia="Arial MT" w:hAnsiTheme="majorHAnsi" w:cs="Times New Roman"/>
          <w:sz w:val="24"/>
          <w:szCs w:val="24"/>
        </w:rPr>
        <w:t>adempimenti</w:t>
      </w:r>
      <w:r w:rsidRPr="005B5E8F">
        <w:rPr>
          <w:rFonts w:asciiTheme="majorHAnsi" w:eastAsia="Arial MT" w:hAnsiTheme="majorHAnsi" w:cs="Times New Roman"/>
          <w:spacing w:val="-3"/>
          <w:sz w:val="24"/>
          <w:szCs w:val="24"/>
        </w:rPr>
        <w:t xml:space="preserve"> </w:t>
      </w:r>
      <w:r w:rsidRPr="005B5E8F">
        <w:rPr>
          <w:rFonts w:asciiTheme="majorHAnsi" w:eastAsia="Arial MT" w:hAnsiTheme="majorHAnsi" w:cs="Times New Roman"/>
          <w:spacing w:val="-2"/>
          <w:sz w:val="24"/>
          <w:szCs w:val="24"/>
        </w:rPr>
        <w:t>propedeutici”; indo si stabiliscono le seguenti scadenze (timing):</w:t>
      </w:r>
    </w:p>
    <w:p w14:paraId="6B4DE439" w14:textId="77777777" w:rsidR="005B5E8F" w:rsidRPr="005B5E8F" w:rsidRDefault="005B5E8F" w:rsidP="005B5E8F">
      <w:pPr>
        <w:widowControl/>
        <w:numPr>
          <w:ilvl w:val="0"/>
          <w:numId w:val="18"/>
        </w:numPr>
        <w:shd w:val="clear" w:color="auto" w:fill="FFFFFF"/>
        <w:autoSpaceDE/>
        <w:autoSpaceDN/>
        <w:jc w:val="both"/>
        <w:rPr>
          <w:rFonts w:asciiTheme="majorHAnsi" w:eastAsia="Arial MT" w:hAnsiTheme="majorHAnsi" w:cs="Times New Roman"/>
          <w:sz w:val="24"/>
          <w:szCs w:val="24"/>
        </w:rPr>
      </w:pPr>
      <w:r w:rsidRPr="005B5E8F">
        <w:rPr>
          <w:rFonts w:asciiTheme="majorHAnsi" w:eastAsia="Arial MT" w:hAnsiTheme="majorHAnsi" w:cs="Times New Roman"/>
          <w:sz w:val="24"/>
          <w:szCs w:val="24"/>
        </w:rPr>
        <w:t>nel mese di settembre si costituisce il Gruppo di lavoro che inizia la sua attività, il gruppo di riunirà per esaminare quanto occorra per redigere la sotto sezione ogni volta che lo riterrà necessario il RPCT e ogni volta che ne sia richiesta la convocazione da parte di un suo componente;</w:t>
      </w:r>
    </w:p>
    <w:p w14:paraId="26394955" w14:textId="77777777" w:rsidR="005B5E8F" w:rsidRPr="005B5E8F" w:rsidRDefault="005B5E8F" w:rsidP="005B5E8F">
      <w:pPr>
        <w:widowControl/>
        <w:numPr>
          <w:ilvl w:val="0"/>
          <w:numId w:val="18"/>
        </w:numPr>
        <w:shd w:val="clear" w:color="auto" w:fill="FFFFFF"/>
        <w:autoSpaceDE/>
        <w:autoSpaceDN/>
        <w:jc w:val="both"/>
        <w:rPr>
          <w:rFonts w:asciiTheme="majorHAnsi" w:eastAsia="Arial MT" w:hAnsiTheme="majorHAnsi" w:cs="Times New Roman"/>
          <w:sz w:val="24"/>
          <w:szCs w:val="24"/>
        </w:rPr>
      </w:pPr>
      <w:r w:rsidRPr="005B5E8F">
        <w:rPr>
          <w:rFonts w:asciiTheme="majorHAnsi" w:eastAsia="Arial MT" w:hAnsiTheme="majorHAnsi" w:cs="Times New Roman"/>
          <w:sz w:val="24"/>
          <w:szCs w:val="24"/>
        </w:rPr>
        <w:t>il RPCT, previo confronto col Gruppo di lavoro, entro il 30.10.2025 presenta al Sindaco la proposta di delibera di indirizzo del Consiglio comunale;</w:t>
      </w:r>
    </w:p>
    <w:p w14:paraId="7EBF07A2" w14:textId="77777777" w:rsidR="005B5E8F" w:rsidRPr="005B5E8F" w:rsidRDefault="005B5E8F" w:rsidP="005B5E8F">
      <w:pPr>
        <w:widowControl/>
        <w:numPr>
          <w:ilvl w:val="0"/>
          <w:numId w:val="18"/>
        </w:numPr>
        <w:shd w:val="clear" w:color="auto" w:fill="FFFFFF"/>
        <w:autoSpaceDE/>
        <w:autoSpaceDN/>
        <w:jc w:val="both"/>
        <w:rPr>
          <w:rFonts w:asciiTheme="majorHAnsi" w:eastAsia="Arial MT" w:hAnsiTheme="majorHAnsi" w:cs="Times New Roman"/>
          <w:sz w:val="24"/>
          <w:szCs w:val="24"/>
        </w:rPr>
      </w:pPr>
      <w:r w:rsidRPr="005B5E8F">
        <w:rPr>
          <w:rFonts w:asciiTheme="majorHAnsi" w:eastAsia="Arial MT" w:hAnsiTheme="majorHAnsi" w:cs="Times New Roman"/>
          <w:sz w:val="24"/>
          <w:szCs w:val="24"/>
        </w:rPr>
        <w:t>ogni incaricato di E.Q. individua i processi della sua area indi ne procede alla loro analisi e ne individua le misure di prevenzione entro il 30.10.2025;</w:t>
      </w:r>
    </w:p>
    <w:p w14:paraId="0194D62E" w14:textId="77777777" w:rsidR="005B5E8F" w:rsidRPr="005B5E8F" w:rsidRDefault="005B5E8F" w:rsidP="005B5E8F">
      <w:pPr>
        <w:widowControl/>
        <w:numPr>
          <w:ilvl w:val="0"/>
          <w:numId w:val="18"/>
        </w:numPr>
        <w:shd w:val="clear" w:color="auto" w:fill="FFFFFF"/>
        <w:autoSpaceDE/>
        <w:autoSpaceDN/>
        <w:jc w:val="both"/>
        <w:rPr>
          <w:rFonts w:asciiTheme="majorHAnsi" w:eastAsia="Arial MT" w:hAnsiTheme="majorHAnsi" w:cs="Times New Roman"/>
          <w:sz w:val="24"/>
          <w:szCs w:val="24"/>
        </w:rPr>
      </w:pPr>
      <w:r w:rsidRPr="005B5E8F">
        <w:rPr>
          <w:rFonts w:asciiTheme="majorHAnsi" w:eastAsia="Arial MT" w:hAnsiTheme="majorHAnsi" w:cs="Times New Roman"/>
          <w:sz w:val="24"/>
          <w:szCs w:val="24"/>
        </w:rPr>
        <w:t>il RPCT entro il 30.10.2025 propone il testo del Patto di integrità da allegare al PIAO nonché la griglia dei “Red flags indicators”;</w:t>
      </w:r>
    </w:p>
    <w:p w14:paraId="45E94DCB" w14:textId="77777777" w:rsidR="005B5E8F" w:rsidRPr="005B5E8F" w:rsidRDefault="005B5E8F" w:rsidP="005B5E8F">
      <w:pPr>
        <w:widowControl/>
        <w:numPr>
          <w:ilvl w:val="0"/>
          <w:numId w:val="18"/>
        </w:numPr>
        <w:shd w:val="clear" w:color="auto" w:fill="FFFFFF"/>
        <w:autoSpaceDE/>
        <w:autoSpaceDN/>
        <w:jc w:val="both"/>
        <w:rPr>
          <w:rFonts w:asciiTheme="majorHAnsi" w:eastAsia="Arial MT" w:hAnsiTheme="majorHAnsi" w:cs="Times New Roman"/>
          <w:sz w:val="24"/>
          <w:szCs w:val="24"/>
        </w:rPr>
      </w:pPr>
      <w:r w:rsidRPr="005B5E8F">
        <w:rPr>
          <w:rFonts w:asciiTheme="majorHAnsi" w:eastAsia="Arial MT" w:hAnsiTheme="majorHAnsi" w:cs="Times New Roman"/>
          <w:sz w:val="24"/>
          <w:szCs w:val="24"/>
        </w:rPr>
        <w:t>il Consiglio comunale approva gli indirizzi strategici della politica anti corruzione entro il 30.11.2025;</w:t>
      </w:r>
    </w:p>
    <w:p w14:paraId="225A4F99" w14:textId="77777777" w:rsidR="005B5E8F" w:rsidRPr="005B5E8F" w:rsidRDefault="005B5E8F" w:rsidP="005B5E8F">
      <w:pPr>
        <w:widowControl/>
        <w:numPr>
          <w:ilvl w:val="0"/>
          <w:numId w:val="18"/>
        </w:numPr>
        <w:shd w:val="clear" w:color="auto" w:fill="FFFFFF"/>
        <w:autoSpaceDE/>
        <w:autoSpaceDN/>
        <w:jc w:val="both"/>
        <w:rPr>
          <w:rFonts w:asciiTheme="majorHAnsi" w:eastAsia="Arial MT" w:hAnsiTheme="majorHAnsi" w:cs="Times New Roman"/>
          <w:sz w:val="24"/>
          <w:szCs w:val="24"/>
        </w:rPr>
      </w:pPr>
      <w:r w:rsidRPr="005B5E8F">
        <w:rPr>
          <w:rFonts w:asciiTheme="majorHAnsi" w:eastAsia="Arial MT" w:hAnsiTheme="majorHAnsi" w:cs="Times New Roman"/>
          <w:sz w:val="24"/>
          <w:szCs w:val="24"/>
        </w:rPr>
        <w:t>la Giunta approva lo schema della sottosezione entro il 15.12.2025;</w:t>
      </w:r>
    </w:p>
    <w:p w14:paraId="7DAC6045" w14:textId="77777777" w:rsidR="005B5E8F" w:rsidRPr="005B5E8F" w:rsidRDefault="005B5E8F" w:rsidP="005B5E8F">
      <w:pPr>
        <w:widowControl/>
        <w:numPr>
          <w:ilvl w:val="0"/>
          <w:numId w:val="18"/>
        </w:numPr>
        <w:shd w:val="clear" w:color="auto" w:fill="FFFFFF"/>
        <w:autoSpaceDE/>
        <w:autoSpaceDN/>
        <w:jc w:val="both"/>
        <w:rPr>
          <w:rFonts w:asciiTheme="majorHAnsi" w:eastAsia="Arial MT" w:hAnsiTheme="majorHAnsi" w:cs="Times New Roman"/>
          <w:sz w:val="24"/>
          <w:szCs w:val="24"/>
        </w:rPr>
      </w:pPr>
      <w:r w:rsidRPr="005B5E8F">
        <w:rPr>
          <w:rFonts w:asciiTheme="majorHAnsi" w:eastAsia="Arial MT" w:hAnsiTheme="majorHAnsi" w:cs="Times New Roman"/>
          <w:sz w:val="24"/>
          <w:szCs w:val="24"/>
        </w:rPr>
        <w:lastRenderedPageBreak/>
        <w:t>il Responsabile del settore aa.gg. pubblica lo schema sul sito istituzionale e sui canali social dell’ente entro tre giorni dall’approvazione giuntale;</w:t>
      </w:r>
    </w:p>
    <w:p w14:paraId="58F6200A" w14:textId="77777777" w:rsidR="005B5E8F" w:rsidRPr="005B5E8F" w:rsidRDefault="005B5E8F" w:rsidP="005B5E8F">
      <w:pPr>
        <w:widowControl/>
        <w:numPr>
          <w:ilvl w:val="0"/>
          <w:numId w:val="18"/>
        </w:numPr>
        <w:shd w:val="clear" w:color="auto" w:fill="FFFFFF"/>
        <w:autoSpaceDE/>
        <w:autoSpaceDN/>
        <w:jc w:val="both"/>
        <w:rPr>
          <w:rFonts w:asciiTheme="majorHAnsi" w:eastAsia="Arial MT" w:hAnsiTheme="majorHAnsi" w:cs="Times New Roman"/>
          <w:sz w:val="24"/>
          <w:szCs w:val="24"/>
        </w:rPr>
      </w:pPr>
      <w:r w:rsidRPr="005B5E8F">
        <w:rPr>
          <w:rFonts w:asciiTheme="majorHAnsi" w:eastAsia="Arial MT" w:hAnsiTheme="majorHAnsi" w:cs="Times New Roman"/>
          <w:sz w:val="24"/>
          <w:szCs w:val="24"/>
        </w:rPr>
        <w:t>il Responsabile del settore aa.gg., decorso il periodo di pubblicazione dello schema, fornisce al RPCT le osservazioni pervenute;</w:t>
      </w:r>
    </w:p>
    <w:p w14:paraId="75380BE7" w14:textId="77777777" w:rsidR="005B5E8F" w:rsidRPr="005B5E8F" w:rsidRDefault="005B5E8F" w:rsidP="005B5E8F">
      <w:pPr>
        <w:widowControl/>
        <w:numPr>
          <w:ilvl w:val="0"/>
          <w:numId w:val="18"/>
        </w:numPr>
        <w:shd w:val="clear" w:color="auto" w:fill="FFFFFF"/>
        <w:autoSpaceDE/>
        <w:autoSpaceDN/>
        <w:jc w:val="both"/>
        <w:rPr>
          <w:rFonts w:asciiTheme="majorHAnsi" w:eastAsia="Arial MT" w:hAnsiTheme="majorHAnsi" w:cs="Times New Roman"/>
          <w:sz w:val="24"/>
          <w:szCs w:val="24"/>
        </w:rPr>
      </w:pPr>
      <w:r w:rsidRPr="005B5E8F">
        <w:rPr>
          <w:rFonts w:asciiTheme="majorHAnsi" w:eastAsia="Arial MT" w:hAnsiTheme="majorHAnsi" w:cs="Times New Roman"/>
          <w:sz w:val="24"/>
          <w:szCs w:val="24"/>
        </w:rPr>
        <w:t>il RPCT entro i successivi sette giorni propone alla Giunta l’approvazione definitiva;</w:t>
      </w:r>
    </w:p>
    <w:p w14:paraId="7B5E1FEE" w14:textId="5179D32D" w:rsidR="005B5E8F" w:rsidRPr="00C62219" w:rsidRDefault="005B5E8F" w:rsidP="00A8410E">
      <w:pPr>
        <w:widowControl/>
        <w:numPr>
          <w:ilvl w:val="0"/>
          <w:numId w:val="18"/>
        </w:numPr>
        <w:shd w:val="clear" w:color="auto" w:fill="FFFFFF"/>
        <w:autoSpaceDE/>
        <w:autoSpaceDN/>
        <w:spacing w:before="122" w:line="254" w:lineRule="auto"/>
        <w:ind w:right="278"/>
        <w:jc w:val="both"/>
        <w:rPr>
          <w:rFonts w:asciiTheme="majorHAnsi" w:hAnsiTheme="majorHAnsi"/>
          <w:w w:val="105"/>
          <w:sz w:val="24"/>
          <w:szCs w:val="24"/>
        </w:rPr>
      </w:pPr>
      <w:r w:rsidRPr="005B5E8F">
        <w:rPr>
          <w:rFonts w:asciiTheme="majorHAnsi" w:eastAsia="Arial MT" w:hAnsiTheme="majorHAnsi" w:cs="Times New Roman"/>
          <w:sz w:val="24"/>
          <w:szCs w:val="24"/>
        </w:rPr>
        <w:t>la Giunta approva il P.I.A.O. entro il 31.01.2026</w:t>
      </w:r>
      <w:r w:rsidRPr="00C62219">
        <w:rPr>
          <w:rFonts w:asciiTheme="majorHAnsi" w:eastAsia="Arial MT" w:hAnsiTheme="majorHAnsi" w:cs="Times New Roman"/>
          <w:sz w:val="24"/>
          <w:szCs w:val="24"/>
        </w:rPr>
        <w:t>.</w:t>
      </w:r>
    </w:p>
    <w:p w14:paraId="0F4628D9" w14:textId="09F4E2D2" w:rsidR="005B5E8F" w:rsidRDefault="002C569C" w:rsidP="005B5E8F">
      <w:pPr>
        <w:pStyle w:val="Corpotesto"/>
        <w:spacing w:before="122" w:line="254" w:lineRule="auto"/>
        <w:ind w:right="278"/>
        <w:rPr>
          <w:rFonts w:ascii="Palatino Linotype"/>
          <w:i/>
        </w:rPr>
      </w:pPr>
      <w:r w:rsidRPr="005B5E8F">
        <w:rPr>
          <w:spacing w:val="57"/>
          <w:w w:val="150"/>
        </w:rPr>
        <w:t xml:space="preserve"> </w:t>
      </w:r>
      <w:bookmarkStart w:id="9" w:name="_bookmark9"/>
      <w:bookmarkEnd w:id="9"/>
    </w:p>
    <w:p w14:paraId="49FC9C2C" w14:textId="77777777" w:rsidR="00E7233C" w:rsidRDefault="002C569C">
      <w:pPr>
        <w:pStyle w:val="Titolo3"/>
        <w:numPr>
          <w:ilvl w:val="1"/>
          <w:numId w:val="13"/>
        </w:numPr>
        <w:tabs>
          <w:tab w:val="left" w:pos="1364"/>
        </w:tabs>
        <w:ind w:left="1364" w:hanging="719"/>
      </w:pPr>
      <w:r>
        <w:t>Gli</w:t>
      </w:r>
      <w:r>
        <w:rPr>
          <w:spacing w:val="25"/>
        </w:rPr>
        <w:t xml:space="preserve"> </w:t>
      </w:r>
      <w:r>
        <w:t>obiettivi</w:t>
      </w:r>
      <w:r>
        <w:rPr>
          <w:spacing w:val="27"/>
        </w:rPr>
        <w:t xml:space="preserve"> </w:t>
      </w:r>
      <w:r>
        <w:rPr>
          <w:spacing w:val="-2"/>
        </w:rPr>
        <w:t>strategici</w:t>
      </w:r>
    </w:p>
    <w:p w14:paraId="7B002F94" w14:textId="77777777" w:rsidR="00E7233C" w:rsidRPr="00A407F7" w:rsidRDefault="002C569C">
      <w:pPr>
        <w:pStyle w:val="Corpotesto"/>
        <w:spacing w:before="134" w:line="254" w:lineRule="auto"/>
        <w:ind w:right="286"/>
      </w:pPr>
      <w:r w:rsidRPr="00A407F7">
        <w:rPr>
          <w:w w:val="105"/>
        </w:rPr>
        <w:t>Il</w:t>
      </w:r>
      <w:r w:rsidRPr="00A407F7">
        <w:rPr>
          <w:spacing w:val="-2"/>
          <w:w w:val="105"/>
        </w:rPr>
        <w:t xml:space="preserve"> </w:t>
      </w:r>
      <w:r w:rsidRPr="00A407F7">
        <w:rPr>
          <w:w w:val="105"/>
        </w:rPr>
        <w:t>comma</w:t>
      </w:r>
      <w:r w:rsidRPr="00A407F7">
        <w:rPr>
          <w:spacing w:val="-2"/>
          <w:w w:val="105"/>
        </w:rPr>
        <w:t xml:space="preserve"> </w:t>
      </w:r>
      <w:r w:rsidRPr="00A407F7">
        <w:rPr>
          <w:w w:val="105"/>
        </w:rPr>
        <w:t>8</w:t>
      </w:r>
      <w:r w:rsidRPr="00A407F7">
        <w:rPr>
          <w:spacing w:val="-2"/>
          <w:w w:val="105"/>
        </w:rPr>
        <w:t xml:space="preserve"> </w:t>
      </w:r>
      <w:r w:rsidRPr="00A407F7">
        <w:rPr>
          <w:w w:val="105"/>
        </w:rPr>
        <w:t>dell’art.</w:t>
      </w:r>
      <w:r w:rsidRPr="00A407F7">
        <w:rPr>
          <w:spacing w:val="-2"/>
          <w:w w:val="105"/>
        </w:rPr>
        <w:t xml:space="preserve"> </w:t>
      </w:r>
      <w:r w:rsidRPr="00A407F7">
        <w:rPr>
          <w:w w:val="105"/>
        </w:rPr>
        <w:t>1</w:t>
      </w:r>
      <w:r w:rsidRPr="00A407F7">
        <w:rPr>
          <w:spacing w:val="-3"/>
          <w:w w:val="105"/>
        </w:rPr>
        <w:t xml:space="preserve"> </w:t>
      </w:r>
      <w:r w:rsidRPr="00A407F7">
        <w:rPr>
          <w:w w:val="105"/>
        </w:rPr>
        <w:t>della</w:t>
      </w:r>
      <w:r w:rsidRPr="00A407F7">
        <w:rPr>
          <w:spacing w:val="-2"/>
          <w:w w:val="105"/>
        </w:rPr>
        <w:t xml:space="preserve"> </w:t>
      </w:r>
      <w:r w:rsidRPr="00A407F7">
        <w:rPr>
          <w:w w:val="105"/>
        </w:rPr>
        <w:t>legge</w:t>
      </w:r>
      <w:r w:rsidRPr="00A407F7">
        <w:rPr>
          <w:spacing w:val="-2"/>
          <w:w w:val="105"/>
        </w:rPr>
        <w:t xml:space="preserve"> </w:t>
      </w:r>
      <w:r w:rsidRPr="00A407F7">
        <w:rPr>
          <w:w w:val="105"/>
        </w:rPr>
        <w:t>190/2012</w:t>
      </w:r>
      <w:r w:rsidRPr="00A407F7">
        <w:rPr>
          <w:spacing w:val="-2"/>
          <w:w w:val="105"/>
        </w:rPr>
        <w:t xml:space="preserve"> </w:t>
      </w:r>
      <w:r w:rsidRPr="00A407F7">
        <w:rPr>
          <w:w w:val="105"/>
        </w:rPr>
        <w:t>(rinnovato</w:t>
      </w:r>
      <w:r w:rsidRPr="00A407F7">
        <w:rPr>
          <w:spacing w:val="-2"/>
          <w:w w:val="105"/>
        </w:rPr>
        <w:t xml:space="preserve"> </w:t>
      </w:r>
      <w:r w:rsidRPr="00A407F7">
        <w:rPr>
          <w:w w:val="105"/>
        </w:rPr>
        <w:t>dal</w:t>
      </w:r>
      <w:r w:rsidRPr="00A407F7">
        <w:rPr>
          <w:spacing w:val="-2"/>
          <w:w w:val="105"/>
        </w:rPr>
        <w:t xml:space="preserve"> </w:t>
      </w:r>
      <w:r w:rsidRPr="00A407F7">
        <w:rPr>
          <w:w w:val="105"/>
        </w:rPr>
        <w:t>d.lgs.</w:t>
      </w:r>
      <w:r w:rsidRPr="00A407F7">
        <w:rPr>
          <w:spacing w:val="-2"/>
          <w:w w:val="105"/>
        </w:rPr>
        <w:t xml:space="preserve"> </w:t>
      </w:r>
      <w:r w:rsidRPr="00A407F7">
        <w:rPr>
          <w:w w:val="105"/>
        </w:rPr>
        <w:t>97/2016) prevede</w:t>
      </w:r>
      <w:r w:rsidRPr="00A407F7">
        <w:rPr>
          <w:spacing w:val="-10"/>
          <w:w w:val="105"/>
        </w:rPr>
        <w:t xml:space="preserve"> </w:t>
      </w:r>
      <w:r w:rsidRPr="00A407F7">
        <w:rPr>
          <w:w w:val="105"/>
        </w:rPr>
        <w:t>che</w:t>
      </w:r>
      <w:r w:rsidRPr="00A407F7">
        <w:rPr>
          <w:spacing w:val="-10"/>
          <w:w w:val="105"/>
        </w:rPr>
        <w:t xml:space="preserve"> </w:t>
      </w:r>
      <w:r w:rsidRPr="00A407F7">
        <w:rPr>
          <w:w w:val="105"/>
        </w:rPr>
        <w:t>l'organo</w:t>
      </w:r>
      <w:r w:rsidRPr="00A407F7">
        <w:rPr>
          <w:spacing w:val="-10"/>
          <w:w w:val="105"/>
        </w:rPr>
        <w:t xml:space="preserve"> </w:t>
      </w:r>
      <w:r w:rsidRPr="00A407F7">
        <w:rPr>
          <w:w w:val="105"/>
        </w:rPr>
        <w:t>di</w:t>
      </w:r>
      <w:r w:rsidRPr="00A407F7">
        <w:rPr>
          <w:spacing w:val="-10"/>
          <w:w w:val="105"/>
        </w:rPr>
        <w:t xml:space="preserve"> </w:t>
      </w:r>
      <w:r w:rsidRPr="00A407F7">
        <w:rPr>
          <w:w w:val="105"/>
        </w:rPr>
        <w:t>indirizzo</w:t>
      </w:r>
      <w:r w:rsidRPr="00A407F7">
        <w:rPr>
          <w:spacing w:val="-9"/>
          <w:w w:val="105"/>
        </w:rPr>
        <w:t xml:space="preserve"> </w:t>
      </w:r>
      <w:r w:rsidRPr="00A407F7">
        <w:rPr>
          <w:w w:val="105"/>
        </w:rPr>
        <w:t>definisca</w:t>
      </w:r>
      <w:r w:rsidRPr="00A407F7">
        <w:rPr>
          <w:spacing w:val="-10"/>
          <w:w w:val="105"/>
        </w:rPr>
        <w:t xml:space="preserve"> </w:t>
      </w:r>
      <w:r w:rsidRPr="00A407F7">
        <w:rPr>
          <w:w w:val="105"/>
        </w:rPr>
        <w:t>obiettivi</w:t>
      </w:r>
      <w:r w:rsidRPr="00A407F7">
        <w:rPr>
          <w:spacing w:val="-10"/>
          <w:w w:val="105"/>
        </w:rPr>
        <w:t xml:space="preserve"> </w:t>
      </w:r>
      <w:r w:rsidRPr="00A407F7">
        <w:rPr>
          <w:w w:val="105"/>
        </w:rPr>
        <w:t>strategici</w:t>
      </w:r>
      <w:r w:rsidRPr="00A407F7">
        <w:rPr>
          <w:spacing w:val="-10"/>
          <w:w w:val="105"/>
        </w:rPr>
        <w:t xml:space="preserve"> </w:t>
      </w:r>
      <w:r w:rsidRPr="00A407F7">
        <w:rPr>
          <w:w w:val="105"/>
        </w:rPr>
        <w:t>in</w:t>
      </w:r>
      <w:r w:rsidRPr="00A407F7">
        <w:rPr>
          <w:spacing w:val="-10"/>
          <w:w w:val="105"/>
        </w:rPr>
        <w:t xml:space="preserve"> </w:t>
      </w:r>
      <w:r w:rsidRPr="00A407F7">
        <w:rPr>
          <w:w w:val="105"/>
        </w:rPr>
        <w:t>materia</w:t>
      </w:r>
      <w:r w:rsidRPr="00A407F7">
        <w:rPr>
          <w:spacing w:val="-10"/>
          <w:w w:val="105"/>
        </w:rPr>
        <w:t xml:space="preserve"> </w:t>
      </w:r>
      <w:r w:rsidRPr="00A407F7">
        <w:rPr>
          <w:w w:val="105"/>
        </w:rPr>
        <w:t>di prevenzione della corruzione.</w:t>
      </w:r>
    </w:p>
    <w:p w14:paraId="66E38783" w14:textId="02DCCFE6" w:rsidR="00A407F7" w:rsidRDefault="002C569C" w:rsidP="00A407F7">
      <w:pPr>
        <w:pStyle w:val="Corpotesto"/>
        <w:spacing w:before="118" w:line="254" w:lineRule="auto"/>
        <w:ind w:right="282"/>
        <w:rPr>
          <w:w w:val="105"/>
        </w:rPr>
      </w:pPr>
      <w:r w:rsidRPr="00A407F7">
        <w:rPr>
          <w:w w:val="105"/>
        </w:rPr>
        <w:t>Il</w:t>
      </w:r>
      <w:r w:rsidRPr="00A407F7">
        <w:rPr>
          <w:spacing w:val="-2"/>
          <w:w w:val="105"/>
        </w:rPr>
        <w:t xml:space="preserve"> </w:t>
      </w:r>
      <w:r w:rsidRPr="00A407F7">
        <w:rPr>
          <w:w w:val="105"/>
        </w:rPr>
        <w:t>primo</w:t>
      </w:r>
      <w:r w:rsidRPr="00A407F7">
        <w:rPr>
          <w:spacing w:val="-3"/>
          <w:w w:val="105"/>
        </w:rPr>
        <w:t xml:space="preserve"> </w:t>
      </w:r>
      <w:r w:rsidRPr="00A407F7">
        <w:rPr>
          <w:w w:val="105"/>
        </w:rPr>
        <w:t>obiettivo</w:t>
      </w:r>
      <w:r w:rsidRPr="00A407F7">
        <w:rPr>
          <w:spacing w:val="-2"/>
          <w:w w:val="105"/>
        </w:rPr>
        <w:t xml:space="preserve"> </w:t>
      </w:r>
      <w:r w:rsidRPr="00A407F7">
        <w:rPr>
          <w:w w:val="105"/>
        </w:rPr>
        <w:t>è</w:t>
      </w:r>
      <w:r w:rsidRPr="00A407F7">
        <w:rPr>
          <w:spacing w:val="-4"/>
          <w:w w:val="105"/>
        </w:rPr>
        <w:t xml:space="preserve"> </w:t>
      </w:r>
      <w:r w:rsidRPr="00A407F7">
        <w:rPr>
          <w:w w:val="105"/>
        </w:rPr>
        <w:t>quello</w:t>
      </w:r>
      <w:r w:rsidRPr="00A407F7">
        <w:rPr>
          <w:spacing w:val="-2"/>
          <w:w w:val="105"/>
        </w:rPr>
        <w:t xml:space="preserve"> </w:t>
      </w:r>
      <w:r w:rsidRPr="00A407F7">
        <w:rPr>
          <w:w w:val="105"/>
        </w:rPr>
        <w:t xml:space="preserve">del </w:t>
      </w:r>
      <w:r w:rsidRPr="00A407F7">
        <w:rPr>
          <w:b/>
          <w:w w:val="105"/>
        </w:rPr>
        <w:t>valore</w:t>
      </w:r>
      <w:r w:rsidRPr="00A407F7">
        <w:rPr>
          <w:b/>
          <w:spacing w:val="-4"/>
          <w:w w:val="105"/>
        </w:rPr>
        <w:t xml:space="preserve"> </w:t>
      </w:r>
      <w:r w:rsidRPr="00A407F7">
        <w:rPr>
          <w:b/>
          <w:w w:val="105"/>
        </w:rPr>
        <w:t>pubblico,</w:t>
      </w:r>
      <w:r w:rsidRPr="00A407F7">
        <w:rPr>
          <w:b/>
          <w:spacing w:val="-2"/>
          <w:w w:val="105"/>
        </w:rPr>
        <w:t xml:space="preserve"> </w:t>
      </w:r>
      <w:r w:rsidRPr="00A407F7">
        <w:rPr>
          <w:w w:val="105"/>
        </w:rPr>
        <w:t>secondo</w:t>
      </w:r>
      <w:r w:rsidRPr="00A407F7">
        <w:rPr>
          <w:spacing w:val="-2"/>
          <w:w w:val="105"/>
        </w:rPr>
        <w:t xml:space="preserve"> </w:t>
      </w:r>
      <w:r w:rsidRPr="00A407F7">
        <w:rPr>
          <w:w w:val="105"/>
        </w:rPr>
        <w:t>le</w:t>
      </w:r>
      <w:r w:rsidRPr="00A407F7">
        <w:rPr>
          <w:spacing w:val="-2"/>
          <w:w w:val="105"/>
        </w:rPr>
        <w:t xml:space="preserve"> </w:t>
      </w:r>
      <w:r w:rsidRPr="00A407F7">
        <w:rPr>
          <w:w w:val="105"/>
        </w:rPr>
        <w:t>indicazioni</w:t>
      </w:r>
      <w:r w:rsidRPr="00A407F7">
        <w:rPr>
          <w:spacing w:val="-2"/>
          <w:w w:val="105"/>
        </w:rPr>
        <w:t xml:space="preserve"> </w:t>
      </w:r>
      <w:r w:rsidRPr="00A407F7">
        <w:rPr>
          <w:w w:val="105"/>
        </w:rPr>
        <w:t>del DM</w:t>
      </w:r>
      <w:r w:rsidRPr="00A407F7">
        <w:rPr>
          <w:spacing w:val="-4"/>
          <w:w w:val="105"/>
        </w:rPr>
        <w:t xml:space="preserve"> </w:t>
      </w:r>
      <w:r w:rsidRPr="00A407F7">
        <w:rPr>
          <w:w w:val="105"/>
        </w:rPr>
        <w:t>132/2022</w:t>
      </w:r>
      <w:r w:rsidRPr="00A407F7">
        <w:rPr>
          <w:spacing w:val="-4"/>
          <w:w w:val="105"/>
        </w:rPr>
        <w:t xml:space="preserve"> </w:t>
      </w:r>
      <w:r w:rsidRPr="00A407F7">
        <w:rPr>
          <w:w w:val="105"/>
        </w:rPr>
        <w:t>(art.</w:t>
      </w:r>
      <w:r w:rsidRPr="00A407F7">
        <w:rPr>
          <w:spacing w:val="-4"/>
          <w:w w:val="105"/>
        </w:rPr>
        <w:t xml:space="preserve"> </w:t>
      </w:r>
      <w:r w:rsidRPr="00A407F7">
        <w:rPr>
          <w:w w:val="105"/>
        </w:rPr>
        <w:t>3),</w:t>
      </w:r>
      <w:r w:rsidRPr="00A407F7">
        <w:rPr>
          <w:spacing w:val="-3"/>
          <w:w w:val="105"/>
        </w:rPr>
        <w:t xml:space="preserve"> </w:t>
      </w:r>
      <w:r w:rsidRPr="00A407F7">
        <w:rPr>
          <w:w w:val="105"/>
        </w:rPr>
        <w:t>che</w:t>
      </w:r>
      <w:r w:rsidRPr="00A407F7">
        <w:rPr>
          <w:spacing w:val="-4"/>
          <w:w w:val="105"/>
        </w:rPr>
        <w:t xml:space="preserve"> </w:t>
      </w:r>
      <w:r w:rsidRPr="00A407F7">
        <w:rPr>
          <w:w w:val="105"/>
        </w:rPr>
        <w:t>può</w:t>
      </w:r>
      <w:r w:rsidRPr="00A407F7">
        <w:rPr>
          <w:spacing w:val="-4"/>
          <w:w w:val="105"/>
        </w:rPr>
        <w:t xml:space="preserve"> </w:t>
      </w:r>
      <w:r w:rsidRPr="00A407F7">
        <w:rPr>
          <w:w w:val="105"/>
        </w:rPr>
        <w:t>essere</w:t>
      </w:r>
      <w:r w:rsidRPr="00A407F7">
        <w:rPr>
          <w:spacing w:val="-4"/>
          <w:w w:val="105"/>
        </w:rPr>
        <w:t xml:space="preserve"> </w:t>
      </w:r>
      <w:r w:rsidRPr="00A407F7">
        <w:rPr>
          <w:w w:val="105"/>
        </w:rPr>
        <w:t>realizzato</w:t>
      </w:r>
      <w:r w:rsidRPr="00A407F7">
        <w:rPr>
          <w:spacing w:val="-4"/>
          <w:w w:val="105"/>
        </w:rPr>
        <w:t xml:space="preserve"> </w:t>
      </w:r>
      <w:r w:rsidRPr="00A407F7">
        <w:rPr>
          <w:w w:val="105"/>
        </w:rPr>
        <w:t>sapendo</w:t>
      </w:r>
      <w:r w:rsidRPr="00A407F7">
        <w:rPr>
          <w:spacing w:val="-4"/>
          <w:w w:val="105"/>
        </w:rPr>
        <w:t xml:space="preserve"> </w:t>
      </w:r>
      <w:r w:rsidRPr="00A407F7">
        <w:rPr>
          <w:w w:val="105"/>
        </w:rPr>
        <w:t>che</w:t>
      </w:r>
      <w:r w:rsidRPr="00A407F7">
        <w:rPr>
          <w:spacing w:val="-3"/>
          <w:w w:val="105"/>
        </w:rPr>
        <w:t xml:space="preserve"> </w:t>
      </w:r>
      <w:r w:rsidRPr="00A407F7">
        <w:rPr>
          <w:w w:val="105"/>
        </w:rPr>
        <w:t>prevenzione della corruzione e trasparenza sono strumenti di creazione del valore pubblico, di natura trasversale, per la realizzazione della missione istituzionale.</w:t>
      </w:r>
      <w:r w:rsidRPr="00A407F7">
        <w:rPr>
          <w:spacing w:val="-11"/>
          <w:w w:val="105"/>
        </w:rPr>
        <w:t xml:space="preserve"> </w:t>
      </w:r>
      <w:r w:rsidRPr="00A407F7">
        <w:rPr>
          <w:w w:val="105"/>
        </w:rPr>
        <w:t>Tale</w:t>
      </w:r>
      <w:r w:rsidRPr="00A407F7">
        <w:rPr>
          <w:spacing w:val="-11"/>
          <w:w w:val="105"/>
        </w:rPr>
        <w:t xml:space="preserve"> </w:t>
      </w:r>
      <w:r w:rsidRPr="00A407F7">
        <w:rPr>
          <w:w w:val="105"/>
        </w:rPr>
        <w:t>obiettivo</w:t>
      </w:r>
      <w:r w:rsidRPr="00A407F7">
        <w:rPr>
          <w:spacing w:val="-11"/>
          <w:w w:val="105"/>
        </w:rPr>
        <w:t xml:space="preserve"> </w:t>
      </w:r>
      <w:r w:rsidRPr="00A407F7">
        <w:rPr>
          <w:w w:val="105"/>
        </w:rPr>
        <w:t>generale</w:t>
      </w:r>
      <w:r w:rsidRPr="00A407F7">
        <w:rPr>
          <w:spacing w:val="-13"/>
          <w:w w:val="105"/>
        </w:rPr>
        <w:t xml:space="preserve"> </w:t>
      </w:r>
      <w:r w:rsidRPr="00A407F7">
        <w:rPr>
          <w:w w:val="105"/>
        </w:rPr>
        <w:t>va</w:t>
      </w:r>
      <w:r w:rsidRPr="00A407F7">
        <w:rPr>
          <w:spacing w:val="-11"/>
          <w:w w:val="105"/>
        </w:rPr>
        <w:t xml:space="preserve"> </w:t>
      </w:r>
      <w:r w:rsidRPr="00A407F7">
        <w:rPr>
          <w:w w:val="105"/>
        </w:rPr>
        <w:t>poi</w:t>
      </w:r>
      <w:r w:rsidRPr="00A407F7">
        <w:rPr>
          <w:spacing w:val="-11"/>
          <w:w w:val="105"/>
        </w:rPr>
        <w:t xml:space="preserve"> </w:t>
      </w:r>
      <w:r w:rsidRPr="00A407F7">
        <w:rPr>
          <w:w w:val="105"/>
        </w:rPr>
        <w:t>declinato</w:t>
      </w:r>
      <w:r w:rsidRPr="00A407F7">
        <w:rPr>
          <w:spacing w:val="-11"/>
          <w:w w:val="105"/>
        </w:rPr>
        <w:t xml:space="preserve"> </w:t>
      </w:r>
      <w:r w:rsidRPr="00A407F7">
        <w:rPr>
          <w:w w:val="105"/>
        </w:rPr>
        <w:t>in</w:t>
      </w:r>
      <w:r w:rsidRPr="00A407F7">
        <w:rPr>
          <w:spacing w:val="-12"/>
          <w:w w:val="105"/>
        </w:rPr>
        <w:t xml:space="preserve"> </w:t>
      </w:r>
      <w:r w:rsidRPr="00A407F7">
        <w:rPr>
          <w:w w:val="105"/>
        </w:rPr>
        <w:t>obiettivi</w:t>
      </w:r>
      <w:r w:rsidRPr="00A407F7">
        <w:rPr>
          <w:spacing w:val="-11"/>
          <w:w w:val="105"/>
        </w:rPr>
        <w:t xml:space="preserve"> </w:t>
      </w:r>
      <w:r w:rsidRPr="00A407F7">
        <w:rPr>
          <w:w w:val="105"/>
        </w:rPr>
        <w:t>strategici.</w:t>
      </w:r>
      <w:r w:rsidR="00A407F7">
        <w:rPr>
          <w:w w:val="105"/>
        </w:rPr>
        <w:t xml:space="preserve"> Gli obiettivi strategici sono stati indicati dal Consiglio comunale come risulta dalla Deliberazione </w:t>
      </w:r>
      <w:r w:rsidR="006C0A31" w:rsidRPr="00BB6A98">
        <w:rPr>
          <w:spacing w:val="-2"/>
          <w:szCs w:val="20"/>
        </w:rPr>
        <w:t>n.6 del 19.2.2026</w:t>
      </w:r>
      <w:r w:rsidR="00A407F7">
        <w:rPr>
          <w:w w:val="105"/>
        </w:rPr>
        <w:t>, dichiarata immediatamente eseguibile, che ha previsto quanto segue:</w:t>
      </w:r>
    </w:p>
    <w:p w14:paraId="027B21CD" w14:textId="77777777" w:rsidR="00A407F7" w:rsidRPr="00A407F7" w:rsidRDefault="00A407F7" w:rsidP="00A407F7">
      <w:pPr>
        <w:spacing w:before="168" w:line="259" w:lineRule="auto"/>
        <w:ind w:left="142" w:right="281" w:firstLine="72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Obiettivo generale e presupposto è quello della creazione di Valore pubblico, nel senso di considerare prevenzione della corruzione e trasparenza quali dimensioni di natura trasversale per la realizzazione degli obiettivi del Comune:</w:t>
      </w:r>
    </w:p>
    <w:p w14:paraId="48CC6EA5" w14:textId="77777777" w:rsidR="00A407F7" w:rsidRPr="00A407F7" w:rsidRDefault="00A407F7" w:rsidP="00A407F7">
      <w:pPr>
        <w:numPr>
          <w:ilvl w:val="0"/>
          <w:numId w:val="19"/>
        </w:numPr>
        <w:spacing w:before="168" w:line="259" w:lineRule="auto"/>
        <w:ind w:left="142" w:right="281"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Coinvolgimento</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degli</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Organi</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di</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Indirizzo</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nel</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processo</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di</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formazione</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delle misure di prevenzione della corruzione: il Piano darà evidenza del processo effettivamente seguito per l’adozione del sistema di gestione del rischio di cui alla Sottosezione 2.3. Rileva, a tal fine, il necessario coinvolgimento degli organi di indirizzo, sia nella definizione delle misure adottate, sia</w:t>
      </w:r>
      <w:r w:rsidRPr="00A407F7">
        <w:rPr>
          <w:rFonts w:asciiTheme="majorHAnsi" w:eastAsia="Tahoma" w:hAnsiTheme="majorHAnsi" w:cs="Times New Roman"/>
          <w:spacing w:val="80"/>
          <w:sz w:val="24"/>
          <w:szCs w:val="24"/>
        </w:rPr>
        <w:t xml:space="preserve"> </w:t>
      </w:r>
      <w:r w:rsidRPr="00A407F7">
        <w:rPr>
          <w:rFonts w:asciiTheme="majorHAnsi" w:eastAsia="Tahoma" w:hAnsiTheme="majorHAnsi" w:cs="Times New Roman"/>
          <w:sz w:val="24"/>
          <w:szCs w:val="24"/>
        </w:rPr>
        <w:t>nelle indicazioni date all’intera amministrazione (Funzionari e dipendenti) sulla necessaria e piena attuazione, con il concorso di tutti i soggetti interessati, delle misure di prevenzione della corruzione e di implementazione della trasparenza. Tali soluzioni devono, pertanto, essere</w:t>
      </w:r>
      <w:r w:rsidRPr="00A407F7">
        <w:rPr>
          <w:rFonts w:asciiTheme="majorHAnsi" w:eastAsia="Tahoma" w:hAnsiTheme="majorHAnsi" w:cs="Times New Roman"/>
          <w:spacing w:val="58"/>
          <w:sz w:val="24"/>
          <w:szCs w:val="24"/>
        </w:rPr>
        <w:t xml:space="preserve"> </w:t>
      </w:r>
      <w:r w:rsidRPr="00A407F7">
        <w:rPr>
          <w:rFonts w:asciiTheme="majorHAnsi" w:eastAsia="Tahoma" w:hAnsiTheme="majorHAnsi" w:cs="Times New Roman"/>
          <w:sz w:val="24"/>
          <w:szCs w:val="24"/>
        </w:rPr>
        <w:t>descritte</w:t>
      </w:r>
      <w:r w:rsidRPr="00A407F7">
        <w:rPr>
          <w:rFonts w:asciiTheme="majorHAnsi" w:eastAsia="Tahoma" w:hAnsiTheme="majorHAnsi" w:cs="Times New Roman"/>
          <w:spacing w:val="60"/>
          <w:sz w:val="24"/>
          <w:szCs w:val="24"/>
        </w:rPr>
        <w:t xml:space="preserve"> </w:t>
      </w:r>
      <w:r w:rsidRPr="00A407F7">
        <w:rPr>
          <w:rFonts w:asciiTheme="majorHAnsi" w:eastAsia="Tahoma" w:hAnsiTheme="majorHAnsi" w:cs="Times New Roman"/>
          <w:sz w:val="24"/>
          <w:szCs w:val="24"/>
        </w:rPr>
        <w:t>ed</w:t>
      </w:r>
      <w:r w:rsidRPr="00A407F7">
        <w:rPr>
          <w:rFonts w:asciiTheme="majorHAnsi" w:eastAsia="Tahoma" w:hAnsiTheme="majorHAnsi" w:cs="Times New Roman"/>
          <w:spacing w:val="61"/>
          <w:sz w:val="24"/>
          <w:szCs w:val="24"/>
        </w:rPr>
        <w:t xml:space="preserve"> </w:t>
      </w:r>
      <w:r w:rsidRPr="00A407F7">
        <w:rPr>
          <w:rFonts w:asciiTheme="majorHAnsi" w:eastAsia="Tahoma" w:hAnsiTheme="majorHAnsi" w:cs="Times New Roman"/>
          <w:sz w:val="24"/>
          <w:szCs w:val="24"/>
        </w:rPr>
        <w:t>accompagnate</w:t>
      </w:r>
      <w:r w:rsidRPr="00A407F7">
        <w:rPr>
          <w:rFonts w:asciiTheme="majorHAnsi" w:eastAsia="Tahoma" w:hAnsiTheme="majorHAnsi" w:cs="Times New Roman"/>
          <w:spacing w:val="59"/>
          <w:sz w:val="24"/>
          <w:szCs w:val="24"/>
        </w:rPr>
        <w:t xml:space="preserve"> </w:t>
      </w:r>
      <w:r w:rsidRPr="00A407F7">
        <w:rPr>
          <w:rFonts w:asciiTheme="majorHAnsi" w:eastAsia="Tahoma" w:hAnsiTheme="majorHAnsi" w:cs="Times New Roman"/>
          <w:sz w:val="24"/>
          <w:szCs w:val="24"/>
        </w:rPr>
        <w:t>da</w:t>
      </w:r>
      <w:r w:rsidRPr="00A407F7">
        <w:rPr>
          <w:rFonts w:asciiTheme="majorHAnsi" w:eastAsia="Tahoma" w:hAnsiTheme="majorHAnsi" w:cs="Times New Roman"/>
          <w:spacing w:val="61"/>
          <w:sz w:val="24"/>
          <w:szCs w:val="24"/>
        </w:rPr>
        <w:t xml:space="preserve"> </w:t>
      </w:r>
      <w:r w:rsidRPr="00A407F7">
        <w:rPr>
          <w:rFonts w:asciiTheme="majorHAnsi" w:eastAsia="Tahoma" w:hAnsiTheme="majorHAnsi" w:cs="Times New Roman"/>
          <w:sz w:val="24"/>
          <w:szCs w:val="24"/>
        </w:rPr>
        <w:t>disposizioni</w:t>
      </w:r>
      <w:r w:rsidRPr="00A407F7">
        <w:rPr>
          <w:rFonts w:asciiTheme="majorHAnsi" w:eastAsia="Tahoma" w:hAnsiTheme="majorHAnsi" w:cs="Times New Roman"/>
          <w:spacing w:val="61"/>
          <w:sz w:val="24"/>
          <w:szCs w:val="24"/>
        </w:rPr>
        <w:t xml:space="preserve"> </w:t>
      </w:r>
      <w:r w:rsidRPr="00A407F7">
        <w:rPr>
          <w:rFonts w:asciiTheme="majorHAnsi" w:eastAsia="Tahoma" w:hAnsiTheme="majorHAnsi" w:cs="Times New Roman"/>
          <w:sz w:val="24"/>
          <w:szCs w:val="24"/>
        </w:rPr>
        <w:t>sulla</w:t>
      </w:r>
      <w:r w:rsidRPr="00A407F7">
        <w:rPr>
          <w:rFonts w:asciiTheme="majorHAnsi" w:eastAsia="Tahoma" w:hAnsiTheme="majorHAnsi" w:cs="Times New Roman"/>
          <w:spacing w:val="61"/>
          <w:sz w:val="24"/>
          <w:szCs w:val="24"/>
        </w:rPr>
        <w:t xml:space="preserve"> </w:t>
      </w:r>
      <w:r w:rsidRPr="00A407F7">
        <w:rPr>
          <w:rFonts w:asciiTheme="majorHAnsi" w:eastAsia="Tahoma" w:hAnsiTheme="majorHAnsi" w:cs="Times New Roman"/>
          <w:sz w:val="24"/>
          <w:szCs w:val="24"/>
        </w:rPr>
        <w:t>procedura</w:t>
      </w:r>
      <w:r w:rsidRPr="00A407F7">
        <w:rPr>
          <w:rFonts w:asciiTheme="majorHAnsi" w:eastAsia="Tahoma" w:hAnsiTheme="majorHAnsi" w:cs="Times New Roman"/>
          <w:spacing w:val="59"/>
          <w:sz w:val="24"/>
          <w:szCs w:val="24"/>
        </w:rPr>
        <w:t xml:space="preserve"> </w:t>
      </w:r>
      <w:r w:rsidRPr="00A407F7">
        <w:rPr>
          <w:rFonts w:asciiTheme="majorHAnsi" w:eastAsia="Tahoma" w:hAnsiTheme="majorHAnsi" w:cs="Times New Roman"/>
          <w:sz w:val="24"/>
          <w:szCs w:val="24"/>
        </w:rPr>
        <w:t>da</w:t>
      </w:r>
      <w:r w:rsidRPr="00A407F7">
        <w:rPr>
          <w:rFonts w:asciiTheme="majorHAnsi" w:eastAsia="Tahoma" w:hAnsiTheme="majorHAnsi" w:cs="Times New Roman"/>
          <w:spacing w:val="61"/>
          <w:sz w:val="24"/>
          <w:szCs w:val="24"/>
        </w:rPr>
        <w:t xml:space="preserve"> </w:t>
      </w:r>
      <w:r w:rsidRPr="00A407F7">
        <w:rPr>
          <w:rFonts w:asciiTheme="majorHAnsi" w:eastAsia="Tahoma" w:hAnsiTheme="majorHAnsi" w:cs="Times New Roman"/>
          <w:sz w:val="24"/>
          <w:szCs w:val="24"/>
        </w:rPr>
        <w:t>adottare</w:t>
      </w:r>
      <w:r w:rsidRPr="00A407F7">
        <w:rPr>
          <w:rFonts w:asciiTheme="majorHAnsi" w:eastAsia="Tahoma" w:hAnsiTheme="majorHAnsi" w:cs="Times New Roman"/>
          <w:spacing w:val="60"/>
          <w:sz w:val="24"/>
          <w:szCs w:val="24"/>
        </w:rPr>
        <w:t xml:space="preserve"> </w:t>
      </w:r>
      <w:r w:rsidRPr="00A407F7">
        <w:rPr>
          <w:rFonts w:asciiTheme="majorHAnsi" w:eastAsia="Tahoma" w:hAnsiTheme="majorHAnsi" w:cs="Times New Roman"/>
          <w:sz w:val="24"/>
          <w:szCs w:val="24"/>
        </w:rPr>
        <w:t>per</w:t>
      </w:r>
      <w:r w:rsidRPr="00A407F7">
        <w:rPr>
          <w:rFonts w:asciiTheme="majorHAnsi" w:eastAsia="Tahoma" w:hAnsiTheme="majorHAnsi" w:cs="Times New Roman"/>
          <w:spacing w:val="60"/>
          <w:sz w:val="24"/>
          <w:szCs w:val="24"/>
        </w:rPr>
        <w:t xml:space="preserve"> </w:t>
      </w:r>
      <w:r w:rsidRPr="00A407F7">
        <w:rPr>
          <w:rFonts w:asciiTheme="majorHAnsi" w:eastAsia="Tahoma" w:hAnsiTheme="majorHAnsi" w:cs="Times New Roman"/>
          <w:spacing w:val="-5"/>
          <w:sz w:val="24"/>
          <w:szCs w:val="24"/>
        </w:rPr>
        <w:t>gli agg</w:t>
      </w:r>
      <w:r w:rsidRPr="00A407F7">
        <w:rPr>
          <w:rFonts w:asciiTheme="majorHAnsi" w:eastAsia="Tahoma" w:hAnsiTheme="majorHAnsi" w:cs="Times New Roman"/>
          <w:sz w:val="24"/>
          <w:szCs w:val="24"/>
        </w:rPr>
        <w:t>iornamenti e per la verifica dell’attuazione delle misure;</w:t>
      </w:r>
    </w:p>
    <w:p w14:paraId="65BD7A1F" w14:textId="77777777" w:rsidR="00A407F7" w:rsidRPr="00A407F7" w:rsidRDefault="00A407F7" w:rsidP="00A407F7">
      <w:pPr>
        <w:numPr>
          <w:ilvl w:val="0"/>
          <w:numId w:val="19"/>
        </w:numPr>
        <w:spacing w:before="160" w:line="259" w:lineRule="auto"/>
        <w:ind w:left="142" w:right="283"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Connessione</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tra</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analisi</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conoscitive</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e</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individuazione</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delle</w:t>
      </w:r>
      <w:r w:rsidRPr="00A407F7">
        <w:rPr>
          <w:rFonts w:asciiTheme="majorHAnsi" w:eastAsia="Tahoma" w:hAnsiTheme="majorHAnsi" w:cs="Times New Roman"/>
          <w:spacing w:val="-2"/>
          <w:sz w:val="24"/>
          <w:szCs w:val="24"/>
        </w:rPr>
        <w:t xml:space="preserve"> misure: l</w:t>
      </w:r>
      <w:r w:rsidRPr="00A407F7">
        <w:rPr>
          <w:rFonts w:asciiTheme="majorHAnsi" w:eastAsia="Tahoma" w:hAnsiTheme="majorHAnsi" w:cs="Times New Roman"/>
          <w:sz w:val="24"/>
          <w:szCs w:val="24"/>
        </w:rPr>
        <w:t xml:space="preserve">e misure devono essere fondate in modo comprensibile sulle risultanze delle analisi effettuate. Esse devono consistere in una più approfondita conoscenza sia del contesto esterno che di quello interno all’Ente. L’obiettivo è che tutta l’attività svolta venga analizzata, in particolare attraverso la progressiva mappatura dei processi, anche al fine di identificare aree che, in ragione della </w:t>
      </w:r>
      <w:r w:rsidRPr="00A407F7">
        <w:rPr>
          <w:rFonts w:asciiTheme="majorHAnsi" w:eastAsia="Tahoma" w:hAnsiTheme="majorHAnsi" w:cs="Times New Roman"/>
          <w:sz w:val="24"/>
          <w:szCs w:val="24"/>
        </w:rPr>
        <w:lastRenderedPageBreak/>
        <w:t>natura e delle peculiarità dell’attività stessa, risultano potenzialmente esposte a rischi corruttivi. La struttura perfeziona il sistema di gestione del rischio corruttivo seguendo le indicazioni metodologiche di cui al PNA 2025, nelle tre fasi di “analisi</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del contesto”, “valutazione del rischio” e “trattamento del rischio”. È di fondamentale importanza procedere ad una razionalizzazione delle misure specifiche in essere, nella direzione della semplificazione, riduzione ed efficacia;</w:t>
      </w:r>
    </w:p>
    <w:p w14:paraId="3102E15D" w14:textId="77777777" w:rsidR="00A407F7" w:rsidRPr="00A407F7" w:rsidRDefault="00A407F7" w:rsidP="00A407F7">
      <w:pPr>
        <w:numPr>
          <w:ilvl w:val="0"/>
          <w:numId w:val="19"/>
        </w:numPr>
        <w:spacing w:before="184" w:line="259" w:lineRule="auto"/>
        <w:ind w:left="142" w:right="287"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Centralità</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delle</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misure di</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 xml:space="preserve">prevenzione del </w:t>
      </w:r>
      <w:r w:rsidRPr="00A407F7">
        <w:rPr>
          <w:rFonts w:asciiTheme="majorHAnsi" w:eastAsia="Tahoma" w:hAnsiTheme="majorHAnsi" w:cs="Times New Roman"/>
          <w:spacing w:val="-2"/>
          <w:sz w:val="24"/>
          <w:szCs w:val="24"/>
        </w:rPr>
        <w:t>rischio: l</w:t>
      </w:r>
      <w:r w:rsidRPr="00A407F7">
        <w:rPr>
          <w:rFonts w:asciiTheme="majorHAnsi" w:eastAsia="Tahoma" w:hAnsiTheme="majorHAnsi" w:cs="Times New Roman"/>
          <w:sz w:val="24"/>
          <w:szCs w:val="24"/>
        </w:rPr>
        <w:t xml:space="preserve">e misure devono essere individuate, descritte e la loro attuazione chiaramente </w:t>
      </w:r>
      <w:r w:rsidRPr="00A407F7">
        <w:rPr>
          <w:rFonts w:asciiTheme="majorHAnsi" w:eastAsia="Tahoma" w:hAnsiTheme="majorHAnsi" w:cs="Times New Roman"/>
          <w:spacing w:val="-2"/>
          <w:sz w:val="24"/>
          <w:szCs w:val="24"/>
        </w:rPr>
        <w:t>programmata;</w:t>
      </w:r>
    </w:p>
    <w:p w14:paraId="568C680D" w14:textId="77777777" w:rsidR="00A407F7" w:rsidRPr="00A407F7" w:rsidRDefault="00A407F7" w:rsidP="00A407F7">
      <w:pPr>
        <w:numPr>
          <w:ilvl w:val="0"/>
          <w:numId w:val="19"/>
        </w:numPr>
        <w:spacing w:before="183" w:line="259" w:lineRule="auto"/>
        <w:ind w:left="142" w:right="283"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Misure</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e</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responsabilità</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degli</w:t>
      </w:r>
      <w:r w:rsidRPr="00A407F7">
        <w:rPr>
          <w:rFonts w:asciiTheme="majorHAnsi" w:eastAsia="Tahoma" w:hAnsiTheme="majorHAnsi" w:cs="Times New Roman"/>
          <w:spacing w:val="-2"/>
          <w:sz w:val="24"/>
          <w:szCs w:val="24"/>
        </w:rPr>
        <w:t xml:space="preserve"> uffici: p</w:t>
      </w:r>
      <w:r w:rsidRPr="00A407F7">
        <w:rPr>
          <w:rFonts w:asciiTheme="majorHAnsi" w:eastAsia="Tahoma" w:hAnsiTheme="majorHAnsi" w:cs="Times New Roman"/>
          <w:sz w:val="24"/>
          <w:szCs w:val="24"/>
        </w:rPr>
        <w:t>er assicurare che le misure di prevenzione siano coerenti con la legge e con il PNA, è essenziale la loro chiara articolazione in specifiche e concrete attività che i diversi uffici devono svolgere per dare loro attuazione. È indispensabile che l’attribuzione dei compiti</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 xml:space="preserve">sia esplicitata nel Piano e che ad esse sia connessa l’attivazione della responsabilità dirigenziale (o di altri strumenti di valutazione della performance, individuale e </w:t>
      </w:r>
      <w:r w:rsidRPr="00A407F7">
        <w:rPr>
          <w:rFonts w:asciiTheme="majorHAnsi" w:eastAsia="Tahoma" w:hAnsiTheme="majorHAnsi" w:cs="Times New Roman"/>
          <w:spacing w:val="-2"/>
          <w:sz w:val="24"/>
          <w:szCs w:val="24"/>
        </w:rPr>
        <w:t>organizzativa);</w:t>
      </w:r>
    </w:p>
    <w:p w14:paraId="6380AE8F" w14:textId="77777777" w:rsidR="00A407F7" w:rsidRPr="00A407F7" w:rsidRDefault="00A407F7" w:rsidP="00A407F7">
      <w:pPr>
        <w:numPr>
          <w:ilvl w:val="0"/>
          <w:numId w:val="19"/>
        </w:numPr>
        <w:spacing w:before="78" w:line="259" w:lineRule="auto"/>
        <w:ind w:left="142" w:right="283"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Monitoraggio</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e</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valutazione</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sull’effettiva</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attuazione</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e</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sull'efficacia</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delle</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misure di prevenzione: nel Piano è definito il monitoraggio sull’attuazione delle misure di prevenzione, quanto ad attività</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e</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indicatori</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di</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verifica</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puntuale.</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Tale</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attività,</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condotta</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sotto</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la</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vigilanza</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ed</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indirizzo del RPCT, si svolge con l’ausilio di piattaforma dedicata;</w:t>
      </w:r>
    </w:p>
    <w:p w14:paraId="174154C7" w14:textId="77777777" w:rsidR="00003B7F" w:rsidRPr="0037431B" w:rsidRDefault="00003B7F" w:rsidP="00003B7F">
      <w:pPr>
        <w:numPr>
          <w:ilvl w:val="0"/>
          <w:numId w:val="19"/>
        </w:numPr>
        <w:spacing w:before="182" w:line="259" w:lineRule="auto"/>
        <w:ind w:left="142" w:right="282" w:firstLine="0"/>
        <w:jc w:val="both"/>
        <w:rPr>
          <w:rFonts w:asciiTheme="majorHAnsi" w:eastAsia="Tahoma" w:hAnsiTheme="majorHAnsi" w:cs="Times New Roman"/>
          <w:sz w:val="24"/>
          <w:szCs w:val="24"/>
        </w:rPr>
      </w:pPr>
      <w:r w:rsidRPr="0037431B">
        <w:rPr>
          <w:rFonts w:asciiTheme="majorHAnsi" w:eastAsia="Tahoma" w:hAnsiTheme="majorHAnsi" w:cs="Times New Roman"/>
          <w:sz w:val="24"/>
          <w:szCs w:val="24"/>
        </w:rPr>
        <w:t>Ipotesi</w:t>
      </w:r>
      <w:r w:rsidRPr="0037431B">
        <w:rPr>
          <w:rFonts w:asciiTheme="majorHAnsi" w:eastAsia="Tahoma" w:hAnsiTheme="majorHAnsi" w:cs="Times New Roman"/>
          <w:spacing w:val="-2"/>
          <w:sz w:val="24"/>
          <w:szCs w:val="24"/>
        </w:rPr>
        <w:t xml:space="preserve"> </w:t>
      </w:r>
      <w:r w:rsidRPr="0037431B">
        <w:rPr>
          <w:rFonts w:asciiTheme="majorHAnsi" w:eastAsia="Tahoma" w:hAnsiTheme="majorHAnsi" w:cs="Times New Roman"/>
          <w:sz w:val="24"/>
          <w:szCs w:val="24"/>
        </w:rPr>
        <w:t>di</w:t>
      </w:r>
      <w:r w:rsidRPr="0037431B">
        <w:rPr>
          <w:rFonts w:asciiTheme="majorHAnsi" w:eastAsia="Tahoma" w:hAnsiTheme="majorHAnsi" w:cs="Times New Roman"/>
          <w:spacing w:val="-2"/>
          <w:sz w:val="24"/>
          <w:szCs w:val="24"/>
        </w:rPr>
        <w:t xml:space="preserve"> </w:t>
      </w:r>
      <w:r w:rsidRPr="0037431B">
        <w:rPr>
          <w:rFonts w:asciiTheme="majorHAnsi" w:eastAsia="Tahoma" w:hAnsiTheme="majorHAnsi" w:cs="Times New Roman"/>
          <w:sz w:val="24"/>
          <w:szCs w:val="24"/>
        </w:rPr>
        <w:t>inconferibilità</w:t>
      </w:r>
      <w:r w:rsidRPr="0037431B">
        <w:rPr>
          <w:rFonts w:asciiTheme="majorHAnsi" w:eastAsia="Tahoma" w:hAnsiTheme="majorHAnsi" w:cs="Times New Roman"/>
          <w:spacing w:val="-2"/>
          <w:sz w:val="24"/>
          <w:szCs w:val="24"/>
        </w:rPr>
        <w:t xml:space="preserve"> </w:t>
      </w:r>
      <w:r w:rsidRPr="0037431B">
        <w:rPr>
          <w:rFonts w:asciiTheme="majorHAnsi" w:eastAsia="Tahoma" w:hAnsiTheme="majorHAnsi" w:cs="Times New Roman"/>
          <w:sz w:val="24"/>
          <w:szCs w:val="24"/>
        </w:rPr>
        <w:t>e</w:t>
      </w:r>
      <w:r w:rsidRPr="0037431B">
        <w:rPr>
          <w:rFonts w:asciiTheme="majorHAnsi" w:eastAsia="Tahoma" w:hAnsiTheme="majorHAnsi" w:cs="Times New Roman"/>
          <w:spacing w:val="-2"/>
          <w:sz w:val="24"/>
          <w:szCs w:val="24"/>
        </w:rPr>
        <w:t xml:space="preserve"> </w:t>
      </w:r>
      <w:r w:rsidRPr="0037431B">
        <w:rPr>
          <w:rFonts w:asciiTheme="majorHAnsi" w:eastAsia="Tahoma" w:hAnsiTheme="majorHAnsi" w:cs="Times New Roman"/>
          <w:sz w:val="24"/>
          <w:szCs w:val="24"/>
        </w:rPr>
        <w:t>incompatibilità</w:t>
      </w:r>
      <w:r w:rsidRPr="0037431B">
        <w:rPr>
          <w:rFonts w:asciiTheme="majorHAnsi" w:eastAsia="Tahoma" w:hAnsiTheme="majorHAnsi" w:cs="Times New Roman"/>
          <w:spacing w:val="-2"/>
          <w:sz w:val="24"/>
          <w:szCs w:val="24"/>
        </w:rPr>
        <w:t xml:space="preserve"> </w:t>
      </w:r>
      <w:r w:rsidRPr="0037431B">
        <w:rPr>
          <w:rFonts w:asciiTheme="majorHAnsi" w:eastAsia="Tahoma" w:hAnsiTheme="majorHAnsi" w:cs="Times New Roman"/>
          <w:sz w:val="24"/>
          <w:szCs w:val="24"/>
        </w:rPr>
        <w:t>e</w:t>
      </w:r>
      <w:r w:rsidRPr="0037431B">
        <w:rPr>
          <w:rFonts w:asciiTheme="majorHAnsi" w:eastAsia="Tahoma" w:hAnsiTheme="majorHAnsi" w:cs="Times New Roman"/>
          <w:spacing w:val="-2"/>
          <w:sz w:val="24"/>
          <w:szCs w:val="24"/>
        </w:rPr>
        <w:t xml:space="preserve"> </w:t>
      </w:r>
      <w:r w:rsidRPr="0037431B">
        <w:rPr>
          <w:rFonts w:asciiTheme="majorHAnsi" w:eastAsia="Tahoma" w:hAnsiTheme="majorHAnsi" w:cs="Times New Roman"/>
          <w:sz w:val="24"/>
          <w:szCs w:val="24"/>
        </w:rPr>
        <w:t>relativa</w:t>
      </w:r>
      <w:r w:rsidRPr="0037431B">
        <w:rPr>
          <w:rFonts w:asciiTheme="majorHAnsi" w:eastAsia="Tahoma" w:hAnsiTheme="majorHAnsi" w:cs="Times New Roman"/>
          <w:spacing w:val="-2"/>
          <w:sz w:val="24"/>
          <w:szCs w:val="24"/>
        </w:rPr>
        <w:t xml:space="preserve"> </w:t>
      </w:r>
      <w:r w:rsidRPr="0037431B">
        <w:rPr>
          <w:rFonts w:asciiTheme="majorHAnsi" w:eastAsia="Tahoma" w:hAnsiTheme="majorHAnsi" w:cs="Times New Roman"/>
          <w:sz w:val="24"/>
          <w:szCs w:val="24"/>
        </w:rPr>
        <w:t>disciplina</w:t>
      </w:r>
      <w:r w:rsidRPr="0037431B">
        <w:rPr>
          <w:rFonts w:asciiTheme="majorHAnsi" w:eastAsia="Tahoma" w:hAnsiTheme="majorHAnsi" w:cs="Times New Roman"/>
          <w:spacing w:val="-2"/>
          <w:sz w:val="24"/>
          <w:szCs w:val="24"/>
        </w:rPr>
        <w:t xml:space="preserve"> comunale: l</w:t>
      </w:r>
      <w:r w:rsidRPr="0037431B">
        <w:rPr>
          <w:rFonts w:asciiTheme="majorHAnsi" w:eastAsia="Tahoma" w:hAnsiTheme="majorHAnsi" w:cs="Times New Roman"/>
          <w:sz w:val="24"/>
          <w:szCs w:val="24"/>
        </w:rPr>
        <w:t>a disciplina prevista dal d. lgs. n. 39/2013 è stata oggetto di numerose e approfondite valutazioni da parte dell'Anac, che con delibera n. 833 del 3 agosto 2016 ha emanato</w:t>
      </w:r>
      <w:r w:rsidRPr="0037431B">
        <w:rPr>
          <w:rFonts w:asciiTheme="majorHAnsi" w:eastAsia="Tahoma" w:hAnsiTheme="majorHAnsi" w:cs="Times New Roman"/>
          <w:spacing w:val="40"/>
          <w:sz w:val="24"/>
          <w:szCs w:val="24"/>
        </w:rPr>
        <w:t xml:space="preserve"> </w:t>
      </w:r>
      <w:r w:rsidRPr="0037431B">
        <w:rPr>
          <w:rFonts w:asciiTheme="majorHAnsi" w:eastAsia="Tahoma" w:hAnsiTheme="majorHAnsi" w:cs="Times New Roman"/>
          <w:sz w:val="24"/>
          <w:szCs w:val="24"/>
        </w:rPr>
        <w:t>Linee guida in materia di inconferibilità e incompatibilità degli incarichi amministrativi, anche con riferimento agli accertamenti del Responsabile della prevenzione della corruzione e all'attività di vigilanza dell'Autorità. Tale provvedimento contiene una disciplina di dettaglio della materia, già integrata nel Piano, anche per favorire il monitoraggio degli incarichi e la loro conformità al d. lgs. 39/2013 e meglio precisata nell’allego 1 al PNA 2025; l’ANAC, in data 26.11.2025 ha approvato la Delibera n. 464 recante “Delibera di carattere generale sull’esercizio del potere di vigilanza e accertamento da parte del RPCT e dell’ANAC in materia di inconferibilità e incompatibilità di incarichi di cui a D.Lgs n. 39/2013” con la quale ha dichiarato superata la delibera ANAC n. 833/2016;</w:t>
      </w:r>
    </w:p>
    <w:p w14:paraId="04590A00" w14:textId="77777777" w:rsidR="00A407F7" w:rsidRPr="00A407F7" w:rsidRDefault="00A407F7" w:rsidP="00A407F7">
      <w:pPr>
        <w:numPr>
          <w:ilvl w:val="0"/>
          <w:numId w:val="19"/>
        </w:numPr>
        <w:spacing w:before="108" w:line="259" w:lineRule="auto"/>
        <w:ind w:left="142" w:right="282"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Ulteriori</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livelli</w:t>
      </w:r>
      <w:r w:rsidRPr="00A407F7">
        <w:rPr>
          <w:rFonts w:asciiTheme="majorHAnsi" w:eastAsia="Tahoma" w:hAnsiTheme="majorHAnsi" w:cs="Times New Roman"/>
          <w:spacing w:val="-4"/>
          <w:sz w:val="24"/>
          <w:szCs w:val="24"/>
        </w:rPr>
        <w:t xml:space="preserve"> </w:t>
      </w:r>
      <w:r w:rsidRPr="00A407F7">
        <w:rPr>
          <w:rFonts w:asciiTheme="majorHAnsi" w:eastAsia="Tahoma" w:hAnsiTheme="majorHAnsi" w:cs="Times New Roman"/>
          <w:sz w:val="24"/>
          <w:szCs w:val="24"/>
        </w:rPr>
        <w:t>di</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pacing w:val="-2"/>
          <w:sz w:val="24"/>
          <w:szCs w:val="24"/>
        </w:rPr>
        <w:t>trasparenza: c</w:t>
      </w:r>
      <w:r w:rsidRPr="00A407F7">
        <w:rPr>
          <w:rFonts w:asciiTheme="majorHAnsi" w:eastAsia="Tahoma" w:hAnsiTheme="majorHAnsi" w:cs="Times New Roman"/>
          <w:sz w:val="24"/>
          <w:szCs w:val="24"/>
        </w:rPr>
        <w:t>ome previsto dal nuovo comma 3 dell'art. 10 del decreto legislativo n. 33/2013 in merito alla promozione di maggiori livelli di trasparenza, è interesse dell'amministrazione e degli stakeholders esterni inserire tra le misure di prevenzione della corruzione specifici obiettivi di (o quanto meno azioni per favorire) accessibilità e pubblicità degli atti e in genere dell'attività comunale;</w:t>
      </w:r>
    </w:p>
    <w:p w14:paraId="66E158C5" w14:textId="77777777" w:rsidR="00A407F7" w:rsidRPr="00A407F7" w:rsidRDefault="00A407F7" w:rsidP="00A407F7">
      <w:pPr>
        <w:numPr>
          <w:ilvl w:val="0"/>
          <w:numId w:val="19"/>
        </w:numPr>
        <w:spacing w:before="109" w:line="259" w:lineRule="auto"/>
        <w:ind w:left="142" w:right="282"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Misure</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di</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prevenzione</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e</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doveri</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di</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comportamento</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 xml:space="preserve">dei </w:t>
      </w:r>
      <w:r w:rsidRPr="00A407F7">
        <w:rPr>
          <w:rFonts w:asciiTheme="majorHAnsi" w:eastAsia="Tahoma" w:hAnsiTheme="majorHAnsi" w:cs="Times New Roman"/>
          <w:spacing w:val="-2"/>
          <w:sz w:val="24"/>
          <w:szCs w:val="24"/>
        </w:rPr>
        <w:t xml:space="preserve">dipendenti: </w:t>
      </w:r>
      <w:r w:rsidRPr="00A407F7">
        <w:rPr>
          <w:rFonts w:asciiTheme="majorHAnsi" w:eastAsia="Tahoma" w:hAnsiTheme="majorHAnsi" w:cs="Times New Roman"/>
          <w:spacing w:val="-2"/>
          <w:sz w:val="24"/>
          <w:szCs w:val="24"/>
        </w:rPr>
        <w:lastRenderedPageBreak/>
        <w:t>l</w:t>
      </w:r>
      <w:r w:rsidRPr="00A407F7">
        <w:rPr>
          <w:rFonts w:asciiTheme="majorHAnsi" w:eastAsia="Tahoma" w:hAnsiTheme="majorHAnsi" w:cs="Times New Roman"/>
          <w:sz w:val="24"/>
          <w:szCs w:val="24"/>
        </w:rPr>
        <w:t>’individuazione di doveri di comportamento attraverso l’adozione di un Codice di comportamento integrativo è misura di carattere generale, già prevista dalla legge e ribadita dal PNA, volta a favorire un diffuso rispetto di regole di condotta, che favorisca la lotta alla corruzione riducendo i rischi di comportamenti aperti al condizionamento di interessi particolari in conflitto con l’interesse generale. Obiettivo è quello di rendere il codice integrativo del DPR n. 62/2013 adeguato alle situazioni critiche che si possono presentare all'interno dell'organizzazione comunale. Vi è uno stretto collegamento tra Codice (misure di prevenzione di carattere soggettivo) e Sottosezione Anticorruzione del Piano (misure di prevenzione di carattere oggettivo);</w:t>
      </w:r>
    </w:p>
    <w:p w14:paraId="6E17754D" w14:textId="77777777" w:rsidR="00A407F7" w:rsidRPr="00A407F7" w:rsidRDefault="00A407F7" w:rsidP="00A407F7">
      <w:pPr>
        <w:numPr>
          <w:ilvl w:val="0"/>
          <w:numId w:val="19"/>
        </w:numPr>
        <w:spacing w:before="111" w:line="259" w:lineRule="auto"/>
        <w:ind w:left="142" w:right="281"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Area</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di</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rischio</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contratti</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pubblici</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di</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lavori,</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servizi</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e</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pacing w:val="-2"/>
          <w:sz w:val="24"/>
          <w:szCs w:val="24"/>
        </w:rPr>
        <w:t>forniture: i</w:t>
      </w:r>
      <w:r w:rsidRPr="00A407F7">
        <w:rPr>
          <w:rFonts w:asciiTheme="majorHAnsi" w:eastAsia="Tahoma" w:hAnsiTheme="majorHAnsi" w:cs="Times New Roman"/>
          <w:sz w:val="24"/>
          <w:szCs w:val="24"/>
        </w:rPr>
        <w:t>n tale area sono implementati sia il monitoraggio e controllo delle misure già in essere,</w:t>
      </w:r>
      <w:r w:rsidRPr="00A407F7">
        <w:rPr>
          <w:rFonts w:asciiTheme="majorHAnsi" w:eastAsia="Tahoma" w:hAnsiTheme="majorHAnsi" w:cs="Times New Roman"/>
          <w:spacing w:val="40"/>
          <w:sz w:val="24"/>
          <w:szCs w:val="24"/>
        </w:rPr>
        <w:t xml:space="preserve"> </w:t>
      </w:r>
      <w:r w:rsidRPr="00A407F7">
        <w:rPr>
          <w:rFonts w:asciiTheme="majorHAnsi" w:eastAsia="Tahoma" w:hAnsiTheme="majorHAnsi" w:cs="Times New Roman"/>
          <w:sz w:val="24"/>
          <w:szCs w:val="24"/>
        </w:rPr>
        <w:t>sia l'analisi dei processi già mappati e da mappare, anche con riferimento alla più vasta area di contratti, accordi o convenzioni non direttamente disciplinati dal d. lgs. n. 36/2023;</w:t>
      </w:r>
    </w:p>
    <w:p w14:paraId="14FBEEDB" w14:textId="77777777" w:rsidR="00A407F7" w:rsidRPr="00A407F7" w:rsidRDefault="00A407F7" w:rsidP="00A407F7">
      <w:pPr>
        <w:numPr>
          <w:ilvl w:val="0"/>
          <w:numId w:val="19"/>
        </w:numPr>
        <w:spacing w:before="85" w:line="259" w:lineRule="auto"/>
        <w:ind w:left="142" w:right="283"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Partecipazione degli stakeholder alla formazione delle misure di trasparenza e di prevenzione della corruzione: il procedimento</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di approvazione</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del Piano, Sottosezione</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dovrà prevedere</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il coinvolgimento di cittadini, associazioni civiche ed imprese al fine di raccogliere suggerimenti per una strategia di prevenzione del fenomeno della corruzione più efficace. Tali forme di consultazione di soggetti esterni portatori di interessi potranno essere avviate con un avviso pubblico sul Portale comunale;</w:t>
      </w:r>
    </w:p>
    <w:p w14:paraId="2006FFFB" w14:textId="77777777" w:rsidR="00A407F7" w:rsidRPr="00A407F7" w:rsidRDefault="00A407F7" w:rsidP="00A407F7">
      <w:pPr>
        <w:numPr>
          <w:ilvl w:val="0"/>
          <w:numId w:val="19"/>
        </w:numPr>
        <w:spacing w:before="85" w:line="259" w:lineRule="auto"/>
        <w:ind w:left="142" w:right="284"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Incremento della formazione in materia di prevenzione della corruzione e trasparenza dedicata al personale comunale: da</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svolgersi</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coinvolgendo</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gli</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organi</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di</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vertice,</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gli</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uffici</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della</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Ripartizione</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Personale</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e</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quelli del RPCT, raccogliendo altresì eventuali proposte migliorative di tutti i dirigenti responsabili.</w:t>
      </w:r>
      <w:r w:rsidRPr="00A407F7">
        <w:rPr>
          <w:rFonts w:asciiTheme="majorHAnsi" w:eastAsia="Tahoma" w:hAnsiTheme="majorHAnsi" w:cs="Times New Roman"/>
          <w:spacing w:val="-3"/>
          <w:sz w:val="24"/>
          <w:szCs w:val="24"/>
        </w:rPr>
        <w:t xml:space="preserve"> </w:t>
      </w:r>
      <w:r w:rsidRPr="00A407F7">
        <w:rPr>
          <w:rFonts w:asciiTheme="majorHAnsi" w:eastAsia="Tahoma" w:hAnsiTheme="majorHAnsi" w:cs="Times New Roman"/>
          <w:sz w:val="24"/>
          <w:szCs w:val="24"/>
        </w:rPr>
        <w:t>Particolare</w:t>
      </w:r>
      <w:r w:rsidRPr="00A407F7">
        <w:rPr>
          <w:rFonts w:asciiTheme="majorHAnsi" w:eastAsia="Tahoma" w:hAnsiTheme="majorHAnsi" w:cs="Times New Roman"/>
          <w:spacing w:val="-4"/>
          <w:sz w:val="24"/>
          <w:szCs w:val="24"/>
        </w:rPr>
        <w:t xml:space="preserve"> </w:t>
      </w:r>
      <w:r w:rsidRPr="00A407F7">
        <w:rPr>
          <w:rFonts w:asciiTheme="majorHAnsi" w:eastAsia="Tahoma" w:hAnsiTheme="majorHAnsi" w:cs="Times New Roman"/>
          <w:sz w:val="24"/>
          <w:szCs w:val="24"/>
        </w:rPr>
        <w:t>considerazione</w:t>
      </w:r>
      <w:r w:rsidRPr="00A407F7">
        <w:rPr>
          <w:rFonts w:asciiTheme="majorHAnsi" w:eastAsia="Tahoma" w:hAnsiTheme="majorHAnsi" w:cs="Times New Roman"/>
          <w:spacing w:val="-4"/>
          <w:sz w:val="24"/>
          <w:szCs w:val="24"/>
        </w:rPr>
        <w:t xml:space="preserve"> </w:t>
      </w:r>
      <w:r w:rsidRPr="00A407F7">
        <w:rPr>
          <w:rFonts w:asciiTheme="majorHAnsi" w:eastAsia="Tahoma" w:hAnsiTheme="majorHAnsi" w:cs="Times New Roman"/>
          <w:sz w:val="24"/>
          <w:szCs w:val="24"/>
        </w:rPr>
        <w:t>dovrà</w:t>
      </w:r>
      <w:r w:rsidRPr="00A407F7">
        <w:rPr>
          <w:rFonts w:asciiTheme="majorHAnsi" w:eastAsia="Tahoma" w:hAnsiTheme="majorHAnsi" w:cs="Times New Roman"/>
          <w:spacing w:val="-5"/>
          <w:sz w:val="24"/>
          <w:szCs w:val="24"/>
        </w:rPr>
        <w:t xml:space="preserve"> </w:t>
      </w:r>
      <w:r w:rsidRPr="00A407F7">
        <w:rPr>
          <w:rFonts w:asciiTheme="majorHAnsi" w:eastAsia="Tahoma" w:hAnsiTheme="majorHAnsi" w:cs="Times New Roman"/>
          <w:sz w:val="24"/>
          <w:szCs w:val="24"/>
        </w:rPr>
        <w:t>essere</w:t>
      </w:r>
      <w:r w:rsidRPr="00A407F7">
        <w:rPr>
          <w:rFonts w:asciiTheme="majorHAnsi" w:eastAsia="Tahoma" w:hAnsiTheme="majorHAnsi" w:cs="Times New Roman"/>
          <w:spacing w:val="-5"/>
          <w:sz w:val="24"/>
          <w:szCs w:val="24"/>
        </w:rPr>
        <w:t xml:space="preserve"> </w:t>
      </w:r>
      <w:r w:rsidRPr="00A407F7">
        <w:rPr>
          <w:rFonts w:asciiTheme="majorHAnsi" w:eastAsia="Tahoma" w:hAnsiTheme="majorHAnsi" w:cs="Times New Roman"/>
          <w:sz w:val="24"/>
          <w:szCs w:val="24"/>
        </w:rPr>
        <w:t>prestata</w:t>
      </w:r>
      <w:r w:rsidRPr="00A407F7">
        <w:rPr>
          <w:rFonts w:asciiTheme="majorHAnsi" w:eastAsia="Tahoma" w:hAnsiTheme="majorHAnsi" w:cs="Times New Roman"/>
          <w:spacing w:val="-4"/>
          <w:sz w:val="24"/>
          <w:szCs w:val="24"/>
        </w:rPr>
        <w:t xml:space="preserve"> </w:t>
      </w:r>
      <w:r w:rsidRPr="00A407F7">
        <w:rPr>
          <w:rFonts w:asciiTheme="majorHAnsi" w:eastAsia="Tahoma" w:hAnsiTheme="majorHAnsi" w:cs="Times New Roman"/>
          <w:sz w:val="24"/>
          <w:szCs w:val="24"/>
        </w:rPr>
        <w:t>alle</w:t>
      </w:r>
      <w:r w:rsidRPr="00A407F7">
        <w:rPr>
          <w:rFonts w:asciiTheme="majorHAnsi" w:eastAsia="Tahoma" w:hAnsiTheme="majorHAnsi" w:cs="Times New Roman"/>
          <w:spacing w:val="-4"/>
          <w:sz w:val="24"/>
          <w:szCs w:val="24"/>
        </w:rPr>
        <w:t xml:space="preserve"> </w:t>
      </w:r>
      <w:r w:rsidRPr="00A407F7">
        <w:rPr>
          <w:rFonts w:asciiTheme="majorHAnsi" w:eastAsia="Tahoma" w:hAnsiTheme="majorHAnsi" w:cs="Times New Roman"/>
          <w:sz w:val="24"/>
          <w:szCs w:val="24"/>
        </w:rPr>
        <w:t>indicazioni</w:t>
      </w:r>
      <w:r w:rsidRPr="00A407F7">
        <w:rPr>
          <w:rFonts w:asciiTheme="majorHAnsi" w:eastAsia="Tahoma" w:hAnsiTheme="majorHAnsi" w:cs="Times New Roman"/>
          <w:spacing w:val="-4"/>
          <w:sz w:val="24"/>
          <w:szCs w:val="24"/>
        </w:rPr>
        <w:t xml:space="preserve"> </w:t>
      </w:r>
      <w:r w:rsidRPr="00A407F7">
        <w:rPr>
          <w:rFonts w:asciiTheme="majorHAnsi" w:eastAsia="Tahoma" w:hAnsiTheme="majorHAnsi" w:cs="Times New Roman"/>
          <w:sz w:val="24"/>
          <w:szCs w:val="24"/>
        </w:rPr>
        <w:t>contenute</w:t>
      </w:r>
      <w:r w:rsidRPr="00A407F7">
        <w:rPr>
          <w:rFonts w:asciiTheme="majorHAnsi" w:eastAsia="Tahoma" w:hAnsiTheme="majorHAnsi" w:cs="Times New Roman"/>
          <w:spacing w:val="-5"/>
          <w:sz w:val="24"/>
          <w:szCs w:val="24"/>
        </w:rPr>
        <w:t xml:space="preserve"> </w:t>
      </w:r>
      <w:r w:rsidRPr="00A407F7">
        <w:rPr>
          <w:rFonts w:asciiTheme="majorHAnsi" w:eastAsia="Tahoma" w:hAnsiTheme="majorHAnsi" w:cs="Times New Roman"/>
          <w:sz w:val="24"/>
          <w:szCs w:val="24"/>
        </w:rPr>
        <w:t>nel PNA 2025 in consultazione riguardo all’aggiornamento del personale e dei RUP coinvolti nelle procedure di affidamento;</w:t>
      </w:r>
    </w:p>
    <w:p w14:paraId="47971168" w14:textId="77777777" w:rsidR="00A407F7" w:rsidRPr="00A407F7" w:rsidRDefault="00A407F7" w:rsidP="00A407F7">
      <w:pPr>
        <w:numPr>
          <w:ilvl w:val="0"/>
          <w:numId w:val="19"/>
        </w:numPr>
        <w:spacing w:before="109" w:line="259" w:lineRule="auto"/>
        <w:ind w:left="142" w:right="283"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Attività</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istruttoria</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tesa</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a</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rilevare</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e</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trattare i</w:t>
      </w:r>
      <w:r w:rsidRPr="00A407F7">
        <w:rPr>
          <w:rFonts w:asciiTheme="majorHAnsi" w:eastAsia="Tahoma" w:hAnsiTheme="majorHAnsi" w:cs="Times New Roman"/>
          <w:spacing w:val="-4"/>
          <w:sz w:val="24"/>
          <w:szCs w:val="24"/>
        </w:rPr>
        <w:t xml:space="preserve"> </w:t>
      </w:r>
      <w:r w:rsidRPr="00A407F7">
        <w:rPr>
          <w:rFonts w:asciiTheme="majorHAnsi" w:eastAsia="Tahoma" w:hAnsiTheme="majorHAnsi" w:cs="Times New Roman"/>
          <w:sz w:val="24"/>
          <w:szCs w:val="24"/>
        </w:rPr>
        <w:t>casi</w:t>
      </w:r>
      <w:r w:rsidRPr="00A407F7">
        <w:rPr>
          <w:rFonts w:asciiTheme="majorHAnsi" w:eastAsia="Tahoma" w:hAnsiTheme="majorHAnsi" w:cs="Times New Roman"/>
          <w:spacing w:val="-2"/>
          <w:sz w:val="24"/>
          <w:szCs w:val="24"/>
        </w:rPr>
        <w:t xml:space="preserve"> </w:t>
      </w:r>
      <w:r w:rsidRPr="00A407F7">
        <w:rPr>
          <w:rFonts w:asciiTheme="majorHAnsi" w:eastAsia="Tahoma" w:hAnsiTheme="majorHAnsi" w:cs="Times New Roman"/>
          <w:sz w:val="24"/>
          <w:szCs w:val="24"/>
        </w:rPr>
        <w:t>di</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z w:val="24"/>
          <w:szCs w:val="24"/>
        </w:rPr>
        <w:t>conflitto</w:t>
      </w:r>
      <w:r w:rsidRPr="00A407F7">
        <w:rPr>
          <w:rFonts w:asciiTheme="majorHAnsi" w:eastAsia="Tahoma" w:hAnsiTheme="majorHAnsi" w:cs="Times New Roman"/>
          <w:spacing w:val="-1"/>
          <w:sz w:val="24"/>
          <w:szCs w:val="24"/>
        </w:rPr>
        <w:t xml:space="preserve"> </w:t>
      </w:r>
      <w:r w:rsidRPr="00A407F7">
        <w:rPr>
          <w:rFonts w:asciiTheme="majorHAnsi" w:eastAsia="Tahoma" w:hAnsiTheme="majorHAnsi" w:cs="Times New Roman"/>
          <w:spacing w:val="-2"/>
          <w:sz w:val="24"/>
          <w:szCs w:val="24"/>
        </w:rPr>
        <w:t>d’interessi: q</w:t>
      </w:r>
      <w:r w:rsidRPr="00A407F7">
        <w:rPr>
          <w:rFonts w:asciiTheme="majorHAnsi" w:eastAsia="Tahoma" w:hAnsiTheme="majorHAnsi" w:cs="Times New Roman"/>
          <w:sz w:val="24"/>
          <w:szCs w:val="24"/>
        </w:rPr>
        <w:t>uale obiettivo trasversale e principio guida nella valutazione delle misure di prevenzione in</w:t>
      </w:r>
      <w:r w:rsidRPr="00A407F7">
        <w:rPr>
          <w:rFonts w:asciiTheme="majorHAnsi" w:eastAsia="Tahoma" w:hAnsiTheme="majorHAnsi" w:cs="Times New Roman"/>
          <w:spacing w:val="30"/>
          <w:sz w:val="24"/>
          <w:szCs w:val="24"/>
        </w:rPr>
        <w:t xml:space="preserve"> </w:t>
      </w:r>
      <w:r w:rsidRPr="00A407F7">
        <w:rPr>
          <w:rFonts w:asciiTheme="majorHAnsi" w:eastAsia="Tahoma" w:hAnsiTheme="majorHAnsi" w:cs="Times New Roman"/>
          <w:sz w:val="24"/>
          <w:szCs w:val="24"/>
        </w:rPr>
        <w:t>essere</w:t>
      </w:r>
      <w:r w:rsidRPr="00A407F7">
        <w:rPr>
          <w:rFonts w:asciiTheme="majorHAnsi" w:eastAsia="Tahoma" w:hAnsiTheme="majorHAnsi" w:cs="Times New Roman"/>
          <w:spacing w:val="31"/>
          <w:sz w:val="24"/>
          <w:szCs w:val="24"/>
        </w:rPr>
        <w:t xml:space="preserve"> </w:t>
      </w:r>
      <w:r w:rsidRPr="00A407F7">
        <w:rPr>
          <w:rFonts w:asciiTheme="majorHAnsi" w:eastAsia="Tahoma" w:hAnsiTheme="majorHAnsi" w:cs="Times New Roman"/>
          <w:sz w:val="24"/>
          <w:szCs w:val="24"/>
        </w:rPr>
        <w:t>e</w:t>
      </w:r>
      <w:r w:rsidRPr="00A407F7">
        <w:rPr>
          <w:rFonts w:asciiTheme="majorHAnsi" w:eastAsia="Tahoma" w:hAnsiTheme="majorHAnsi" w:cs="Times New Roman"/>
          <w:spacing w:val="32"/>
          <w:sz w:val="24"/>
          <w:szCs w:val="24"/>
        </w:rPr>
        <w:t xml:space="preserve"> </w:t>
      </w:r>
      <w:r w:rsidRPr="00A407F7">
        <w:rPr>
          <w:rFonts w:asciiTheme="majorHAnsi" w:eastAsia="Tahoma" w:hAnsiTheme="majorHAnsi" w:cs="Times New Roman"/>
          <w:sz w:val="24"/>
          <w:szCs w:val="24"/>
        </w:rPr>
        <w:t>ai</w:t>
      </w:r>
      <w:r w:rsidRPr="00A407F7">
        <w:rPr>
          <w:rFonts w:asciiTheme="majorHAnsi" w:eastAsia="Tahoma" w:hAnsiTheme="majorHAnsi" w:cs="Times New Roman"/>
          <w:spacing w:val="33"/>
          <w:sz w:val="24"/>
          <w:szCs w:val="24"/>
        </w:rPr>
        <w:t xml:space="preserve"> </w:t>
      </w:r>
      <w:r w:rsidRPr="00A407F7">
        <w:rPr>
          <w:rFonts w:asciiTheme="majorHAnsi" w:eastAsia="Tahoma" w:hAnsiTheme="majorHAnsi" w:cs="Times New Roman"/>
          <w:sz w:val="24"/>
          <w:szCs w:val="24"/>
        </w:rPr>
        <w:t>fini</w:t>
      </w:r>
      <w:r w:rsidRPr="00A407F7">
        <w:rPr>
          <w:rFonts w:asciiTheme="majorHAnsi" w:eastAsia="Tahoma" w:hAnsiTheme="majorHAnsi" w:cs="Times New Roman"/>
          <w:spacing w:val="32"/>
          <w:sz w:val="24"/>
          <w:szCs w:val="24"/>
        </w:rPr>
        <w:t xml:space="preserve"> </w:t>
      </w:r>
      <w:r w:rsidRPr="00A407F7">
        <w:rPr>
          <w:rFonts w:asciiTheme="majorHAnsi" w:eastAsia="Tahoma" w:hAnsiTheme="majorHAnsi" w:cs="Times New Roman"/>
          <w:sz w:val="24"/>
          <w:szCs w:val="24"/>
        </w:rPr>
        <w:t>della</w:t>
      </w:r>
      <w:r w:rsidRPr="00A407F7">
        <w:rPr>
          <w:rFonts w:asciiTheme="majorHAnsi" w:eastAsia="Tahoma" w:hAnsiTheme="majorHAnsi" w:cs="Times New Roman"/>
          <w:spacing w:val="31"/>
          <w:sz w:val="24"/>
          <w:szCs w:val="24"/>
        </w:rPr>
        <w:t xml:space="preserve"> </w:t>
      </w:r>
      <w:r w:rsidRPr="00A407F7">
        <w:rPr>
          <w:rFonts w:asciiTheme="majorHAnsi" w:eastAsia="Tahoma" w:hAnsiTheme="majorHAnsi" w:cs="Times New Roman"/>
          <w:sz w:val="24"/>
          <w:szCs w:val="24"/>
        </w:rPr>
        <w:t>loro</w:t>
      </w:r>
      <w:r w:rsidRPr="00A407F7">
        <w:rPr>
          <w:rFonts w:asciiTheme="majorHAnsi" w:eastAsia="Tahoma" w:hAnsiTheme="majorHAnsi" w:cs="Times New Roman"/>
          <w:spacing w:val="33"/>
          <w:sz w:val="24"/>
          <w:szCs w:val="24"/>
        </w:rPr>
        <w:t xml:space="preserve"> </w:t>
      </w:r>
      <w:r w:rsidRPr="00A407F7">
        <w:rPr>
          <w:rFonts w:asciiTheme="majorHAnsi" w:eastAsia="Tahoma" w:hAnsiTheme="majorHAnsi" w:cs="Times New Roman"/>
          <w:sz w:val="24"/>
          <w:szCs w:val="24"/>
        </w:rPr>
        <w:t>rivisitazione</w:t>
      </w:r>
      <w:r w:rsidRPr="00A407F7">
        <w:rPr>
          <w:rFonts w:asciiTheme="majorHAnsi" w:eastAsia="Tahoma" w:hAnsiTheme="majorHAnsi" w:cs="Times New Roman"/>
          <w:spacing w:val="30"/>
          <w:sz w:val="24"/>
          <w:szCs w:val="24"/>
        </w:rPr>
        <w:t xml:space="preserve"> </w:t>
      </w:r>
      <w:r w:rsidRPr="00A407F7">
        <w:rPr>
          <w:rFonts w:asciiTheme="majorHAnsi" w:eastAsia="Tahoma" w:hAnsiTheme="majorHAnsi" w:cs="Times New Roman"/>
          <w:sz w:val="24"/>
          <w:szCs w:val="24"/>
        </w:rPr>
        <w:t>per</w:t>
      </w:r>
      <w:r w:rsidRPr="00A407F7">
        <w:rPr>
          <w:rFonts w:asciiTheme="majorHAnsi" w:eastAsia="Tahoma" w:hAnsiTheme="majorHAnsi" w:cs="Times New Roman"/>
          <w:spacing w:val="32"/>
          <w:sz w:val="24"/>
          <w:szCs w:val="24"/>
        </w:rPr>
        <w:t xml:space="preserve"> </w:t>
      </w:r>
      <w:r w:rsidRPr="00A407F7">
        <w:rPr>
          <w:rFonts w:asciiTheme="majorHAnsi" w:eastAsia="Tahoma" w:hAnsiTheme="majorHAnsi" w:cs="Times New Roman"/>
          <w:sz w:val="24"/>
          <w:szCs w:val="24"/>
        </w:rPr>
        <w:t>un</w:t>
      </w:r>
      <w:r w:rsidRPr="00A407F7">
        <w:rPr>
          <w:rFonts w:asciiTheme="majorHAnsi" w:eastAsia="Tahoma" w:hAnsiTheme="majorHAnsi" w:cs="Times New Roman"/>
          <w:spacing w:val="33"/>
          <w:sz w:val="24"/>
          <w:szCs w:val="24"/>
        </w:rPr>
        <w:t xml:space="preserve"> </w:t>
      </w:r>
      <w:r w:rsidRPr="00A407F7">
        <w:rPr>
          <w:rFonts w:asciiTheme="majorHAnsi" w:eastAsia="Tahoma" w:hAnsiTheme="majorHAnsi" w:cs="Times New Roman"/>
          <w:sz w:val="24"/>
          <w:szCs w:val="24"/>
        </w:rPr>
        <w:t>complessivo</w:t>
      </w:r>
      <w:r w:rsidRPr="00A407F7">
        <w:rPr>
          <w:rFonts w:asciiTheme="majorHAnsi" w:eastAsia="Tahoma" w:hAnsiTheme="majorHAnsi" w:cs="Times New Roman"/>
          <w:spacing w:val="32"/>
          <w:sz w:val="24"/>
          <w:szCs w:val="24"/>
        </w:rPr>
        <w:t xml:space="preserve"> </w:t>
      </w:r>
      <w:r w:rsidRPr="00A407F7">
        <w:rPr>
          <w:rFonts w:asciiTheme="majorHAnsi" w:eastAsia="Tahoma" w:hAnsiTheme="majorHAnsi" w:cs="Times New Roman"/>
          <w:sz w:val="24"/>
          <w:szCs w:val="24"/>
        </w:rPr>
        <w:t>miglioramento</w:t>
      </w:r>
      <w:r w:rsidRPr="00A407F7">
        <w:rPr>
          <w:rFonts w:asciiTheme="majorHAnsi" w:eastAsia="Tahoma" w:hAnsiTheme="majorHAnsi" w:cs="Times New Roman"/>
          <w:spacing w:val="30"/>
          <w:sz w:val="24"/>
          <w:szCs w:val="24"/>
        </w:rPr>
        <w:t xml:space="preserve"> </w:t>
      </w:r>
      <w:r w:rsidRPr="00A407F7">
        <w:rPr>
          <w:rFonts w:asciiTheme="majorHAnsi" w:eastAsia="Tahoma" w:hAnsiTheme="majorHAnsi" w:cs="Times New Roman"/>
          <w:sz w:val="24"/>
          <w:szCs w:val="24"/>
        </w:rPr>
        <w:t>del</w:t>
      </w:r>
      <w:r w:rsidRPr="00A407F7">
        <w:rPr>
          <w:rFonts w:asciiTheme="majorHAnsi" w:eastAsia="Tahoma" w:hAnsiTheme="majorHAnsi" w:cs="Times New Roman"/>
          <w:spacing w:val="33"/>
          <w:sz w:val="24"/>
          <w:szCs w:val="24"/>
        </w:rPr>
        <w:t xml:space="preserve"> </w:t>
      </w:r>
      <w:r w:rsidRPr="00A407F7">
        <w:rPr>
          <w:rFonts w:asciiTheme="majorHAnsi" w:eastAsia="Tahoma" w:hAnsiTheme="majorHAnsi" w:cs="Times New Roman"/>
          <w:spacing w:val="-2"/>
          <w:sz w:val="24"/>
          <w:szCs w:val="24"/>
        </w:rPr>
        <w:t>sistema,</w:t>
      </w:r>
      <w:r w:rsidRPr="00A407F7">
        <w:rPr>
          <w:rFonts w:asciiTheme="majorHAnsi" w:eastAsia="Tahoma" w:hAnsiTheme="majorHAnsi" w:cs="Times New Roman"/>
          <w:sz w:val="24"/>
          <w:szCs w:val="24"/>
        </w:rPr>
        <w:t xml:space="preserve"> teso alla semplificazione e all’efficacia delle misure stesse, occorre reingegnerizzare i processi in funzione della prevenzione dei conflitti d’interesse. È importante attuare progressivamente le misure suggerite nel PNA 2025 in consultazione, con particolare riferimento alla parte speciale dedicata ai contratti pubblici;</w:t>
      </w:r>
    </w:p>
    <w:p w14:paraId="098398BA" w14:textId="77777777" w:rsidR="00A407F7" w:rsidRPr="00A407F7" w:rsidRDefault="00A407F7" w:rsidP="00A407F7">
      <w:pPr>
        <w:numPr>
          <w:ilvl w:val="0"/>
          <w:numId w:val="19"/>
        </w:numPr>
        <w:spacing w:before="85" w:line="259" w:lineRule="auto"/>
        <w:ind w:left="142" w:right="287" w:firstLine="0"/>
        <w:jc w:val="both"/>
        <w:rPr>
          <w:rFonts w:asciiTheme="majorHAnsi" w:eastAsia="Tahoma" w:hAnsiTheme="majorHAnsi" w:cs="Times New Roman"/>
          <w:sz w:val="24"/>
          <w:szCs w:val="24"/>
        </w:rPr>
      </w:pPr>
      <w:r w:rsidRPr="00A407F7">
        <w:rPr>
          <w:rFonts w:asciiTheme="majorHAnsi" w:eastAsia="Tahoma" w:hAnsiTheme="majorHAnsi" w:cs="Times New Roman"/>
          <w:sz w:val="24"/>
          <w:szCs w:val="24"/>
        </w:rPr>
        <w:t xml:space="preserve">Tracciamento dei processi con particolare riguardo a quelli ad alta </w:t>
      </w:r>
      <w:r w:rsidRPr="00A407F7">
        <w:rPr>
          <w:rFonts w:asciiTheme="majorHAnsi" w:eastAsia="Tahoma" w:hAnsiTheme="majorHAnsi" w:cs="Times New Roman"/>
          <w:spacing w:val="-2"/>
          <w:sz w:val="24"/>
          <w:szCs w:val="24"/>
        </w:rPr>
        <w:t>discrezionalità: a</w:t>
      </w:r>
      <w:r w:rsidRPr="00A407F7">
        <w:rPr>
          <w:rFonts w:asciiTheme="majorHAnsi" w:eastAsia="Tahoma" w:hAnsiTheme="majorHAnsi" w:cs="Times New Roman"/>
          <w:sz w:val="24"/>
          <w:szCs w:val="24"/>
        </w:rPr>
        <w:t xml:space="preserve"> tal fine è indispensabile implementare ulteriormente la digitalizzazione delle attività </w:t>
      </w:r>
      <w:r w:rsidRPr="00A407F7">
        <w:rPr>
          <w:rFonts w:asciiTheme="majorHAnsi" w:eastAsia="Tahoma" w:hAnsiTheme="majorHAnsi" w:cs="Times New Roman"/>
          <w:spacing w:val="-2"/>
          <w:sz w:val="24"/>
          <w:szCs w:val="24"/>
        </w:rPr>
        <w:t>dell’Ente.</w:t>
      </w:r>
    </w:p>
    <w:p w14:paraId="474D7B2C" w14:textId="77777777" w:rsidR="00A407F7" w:rsidRPr="00A407F7" w:rsidRDefault="00A407F7" w:rsidP="00A407F7">
      <w:pPr>
        <w:pStyle w:val="Corpotesto"/>
        <w:spacing w:before="118" w:line="254" w:lineRule="auto"/>
        <w:ind w:right="282"/>
        <w:rPr>
          <w:rFonts w:asciiTheme="majorHAnsi" w:hAnsiTheme="majorHAnsi"/>
          <w:w w:val="105"/>
        </w:rPr>
      </w:pPr>
    </w:p>
    <w:p w14:paraId="06C5C2DC" w14:textId="77777777" w:rsidR="00E7233C" w:rsidRDefault="00E7233C">
      <w:pPr>
        <w:rPr>
          <w:rFonts w:ascii="Palatino Linotype" w:hAnsi="Palatino Linotype"/>
          <w:i/>
          <w:sz w:val="24"/>
        </w:rPr>
        <w:sectPr w:rsidR="00E7233C">
          <w:pgSz w:w="11910" w:h="16840"/>
          <w:pgMar w:top="1360" w:right="1700" w:bottom="1700" w:left="1700" w:header="0" w:footer="1503" w:gutter="0"/>
          <w:cols w:space="720"/>
        </w:sectPr>
      </w:pPr>
    </w:p>
    <w:p w14:paraId="6BD12133" w14:textId="77777777" w:rsidR="00E7233C" w:rsidRDefault="00E7233C">
      <w:pPr>
        <w:pStyle w:val="Corpotesto"/>
        <w:spacing w:before="11"/>
        <w:ind w:left="0"/>
        <w:jc w:val="left"/>
        <w:rPr>
          <w:rFonts w:ascii="Palatino Linotype"/>
          <w:i/>
          <w:sz w:val="14"/>
        </w:rPr>
      </w:pPr>
    </w:p>
    <w:p w14:paraId="2B5A0E3C" w14:textId="77777777" w:rsidR="00E7233C" w:rsidRDefault="002C569C">
      <w:pPr>
        <w:pStyle w:val="Titolo1"/>
        <w:numPr>
          <w:ilvl w:val="0"/>
          <w:numId w:val="13"/>
        </w:numPr>
        <w:tabs>
          <w:tab w:val="left" w:pos="996"/>
        </w:tabs>
        <w:spacing w:before="69"/>
        <w:ind w:left="996" w:hanging="354"/>
      </w:pPr>
      <w:bookmarkStart w:id="10" w:name="_bookmark10"/>
      <w:bookmarkEnd w:id="10"/>
      <w:r>
        <w:t>L’analisi</w:t>
      </w:r>
      <w:r>
        <w:rPr>
          <w:spacing w:val="25"/>
        </w:rPr>
        <w:t xml:space="preserve"> </w:t>
      </w:r>
      <w:r>
        <w:t>del</w:t>
      </w:r>
      <w:r>
        <w:rPr>
          <w:spacing w:val="22"/>
        </w:rPr>
        <w:t xml:space="preserve"> </w:t>
      </w:r>
      <w:r>
        <w:rPr>
          <w:spacing w:val="-2"/>
        </w:rPr>
        <w:t>contesto</w:t>
      </w:r>
    </w:p>
    <w:p w14:paraId="38E0DAFB" w14:textId="77777777" w:rsidR="00E7233C" w:rsidRDefault="00E7233C">
      <w:pPr>
        <w:pStyle w:val="Corpotesto"/>
        <w:spacing w:before="25"/>
        <w:ind w:left="0"/>
        <w:jc w:val="left"/>
        <w:rPr>
          <w:b/>
          <w:sz w:val="40"/>
        </w:rPr>
      </w:pPr>
    </w:p>
    <w:p w14:paraId="253D9817" w14:textId="77777777" w:rsidR="00E7233C" w:rsidRDefault="002C569C">
      <w:pPr>
        <w:pStyle w:val="Titolo3"/>
        <w:numPr>
          <w:ilvl w:val="1"/>
          <w:numId w:val="13"/>
        </w:numPr>
        <w:tabs>
          <w:tab w:val="left" w:pos="1364"/>
        </w:tabs>
        <w:ind w:left="1364" w:hanging="719"/>
      </w:pPr>
      <w:bookmarkStart w:id="11" w:name="_bookmark11"/>
      <w:bookmarkEnd w:id="11"/>
      <w:r>
        <w:t>L’analisi</w:t>
      </w:r>
      <w:r>
        <w:rPr>
          <w:spacing w:val="-3"/>
        </w:rPr>
        <w:t xml:space="preserve"> </w:t>
      </w:r>
      <w:r>
        <w:t>del</w:t>
      </w:r>
      <w:r>
        <w:rPr>
          <w:spacing w:val="-3"/>
        </w:rPr>
        <w:t xml:space="preserve"> </w:t>
      </w:r>
      <w:r>
        <w:t>contesto</w:t>
      </w:r>
      <w:r>
        <w:rPr>
          <w:spacing w:val="-2"/>
        </w:rPr>
        <w:t xml:space="preserve"> esterno</w:t>
      </w:r>
    </w:p>
    <w:p w14:paraId="47007A14" w14:textId="77777777" w:rsidR="00E7233C" w:rsidRDefault="002C569C">
      <w:pPr>
        <w:pStyle w:val="Corpotesto"/>
        <w:spacing w:before="139" w:line="235" w:lineRule="auto"/>
        <w:ind w:right="279"/>
      </w:pPr>
      <w:r>
        <w:rPr>
          <w:w w:val="105"/>
        </w:rPr>
        <w:t>L’analisi del contesto permette di acquisire informazioni necessarie per identificare i rischi corruttivi, in relazione sia alle caratteristiche dell’ambiente in cui si opera (</w:t>
      </w:r>
      <w:r>
        <w:rPr>
          <w:rFonts w:ascii="Palatino Linotype" w:hAnsi="Palatino Linotype"/>
          <w:b/>
          <w:i/>
          <w:w w:val="105"/>
        </w:rPr>
        <w:t>contesto esterno</w:t>
      </w:r>
      <w:r>
        <w:rPr>
          <w:w w:val="105"/>
        </w:rPr>
        <w:t>), sia alla propria organizzazione ed attività (</w:t>
      </w:r>
      <w:r>
        <w:rPr>
          <w:rFonts w:ascii="Palatino Linotype" w:hAnsi="Palatino Linotype"/>
          <w:b/>
          <w:i/>
          <w:w w:val="105"/>
        </w:rPr>
        <w:t>contesto</w:t>
      </w:r>
      <w:r>
        <w:rPr>
          <w:rFonts w:ascii="Palatino Linotype" w:hAnsi="Palatino Linotype"/>
          <w:b/>
          <w:i/>
          <w:spacing w:val="-1"/>
          <w:w w:val="105"/>
        </w:rPr>
        <w:t xml:space="preserve"> </w:t>
      </w:r>
      <w:r>
        <w:rPr>
          <w:rFonts w:ascii="Palatino Linotype" w:hAnsi="Palatino Linotype"/>
          <w:b/>
          <w:i/>
          <w:w w:val="105"/>
        </w:rPr>
        <w:t>interno</w:t>
      </w:r>
      <w:r>
        <w:rPr>
          <w:w w:val="105"/>
        </w:rPr>
        <w:t>).</w:t>
      </w:r>
    </w:p>
    <w:p w14:paraId="7858354B" w14:textId="49C062BF" w:rsidR="00E7233C" w:rsidRPr="001D693C" w:rsidRDefault="002C569C">
      <w:pPr>
        <w:pStyle w:val="Corpotesto"/>
        <w:spacing w:before="98" w:line="244" w:lineRule="auto"/>
        <w:ind w:right="282"/>
      </w:pPr>
      <w:r>
        <w:t>L’analisi</w:t>
      </w:r>
      <w:r>
        <w:rPr>
          <w:spacing w:val="40"/>
        </w:rPr>
        <w:t xml:space="preserve"> </w:t>
      </w:r>
      <w:r>
        <w:t>del</w:t>
      </w:r>
      <w:r>
        <w:rPr>
          <w:spacing w:val="40"/>
        </w:rPr>
        <w:t xml:space="preserve"> </w:t>
      </w:r>
      <w:r>
        <w:rPr>
          <w:rFonts w:ascii="Palatino Linotype" w:hAnsi="Palatino Linotype"/>
          <w:b/>
          <w:i/>
        </w:rPr>
        <w:t xml:space="preserve">contesto esterno </w:t>
      </w:r>
      <w:r>
        <w:t>individua</w:t>
      </w:r>
      <w:r>
        <w:rPr>
          <w:spacing w:val="40"/>
        </w:rPr>
        <w:t xml:space="preserve"> </w:t>
      </w:r>
      <w:r>
        <w:t>e</w:t>
      </w:r>
      <w:r>
        <w:rPr>
          <w:spacing w:val="40"/>
        </w:rPr>
        <w:t xml:space="preserve"> </w:t>
      </w:r>
      <w:r>
        <w:t>descrive</w:t>
      </w:r>
      <w:r>
        <w:rPr>
          <w:spacing w:val="40"/>
        </w:rPr>
        <w:t xml:space="preserve"> </w:t>
      </w:r>
      <w:r>
        <w:t>le</w:t>
      </w:r>
      <w:r>
        <w:rPr>
          <w:spacing w:val="40"/>
        </w:rPr>
        <w:t xml:space="preserve"> </w:t>
      </w:r>
      <w:r>
        <w:t>caratteristiche culturali,</w:t>
      </w:r>
      <w:r>
        <w:rPr>
          <w:spacing w:val="40"/>
        </w:rPr>
        <w:t xml:space="preserve"> </w:t>
      </w:r>
      <w:r>
        <w:t>sociali</w:t>
      </w:r>
      <w:r>
        <w:rPr>
          <w:spacing w:val="40"/>
        </w:rPr>
        <w:t xml:space="preserve"> </w:t>
      </w:r>
      <w:r>
        <w:t>ed</w:t>
      </w:r>
      <w:r>
        <w:rPr>
          <w:spacing w:val="40"/>
        </w:rPr>
        <w:t xml:space="preserve"> </w:t>
      </w:r>
      <w:r>
        <w:t>economiche</w:t>
      </w:r>
      <w:r>
        <w:rPr>
          <w:spacing w:val="40"/>
        </w:rPr>
        <w:t xml:space="preserve"> </w:t>
      </w:r>
      <w:r>
        <w:t>del</w:t>
      </w:r>
      <w:r>
        <w:rPr>
          <w:spacing w:val="40"/>
        </w:rPr>
        <w:t xml:space="preserve"> </w:t>
      </w:r>
      <w:r>
        <w:t>territorio,</w:t>
      </w:r>
      <w:r>
        <w:rPr>
          <w:spacing w:val="40"/>
        </w:rPr>
        <w:t xml:space="preserve"> </w:t>
      </w:r>
      <w:r>
        <w:t>ovvero</w:t>
      </w:r>
      <w:r>
        <w:rPr>
          <w:spacing w:val="40"/>
        </w:rPr>
        <w:t xml:space="preserve"> </w:t>
      </w:r>
      <w:r>
        <w:t>del</w:t>
      </w:r>
      <w:r>
        <w:rPr>
          <w:spacing w:val="40"/>
        </w:rPr>
        <w:t xml:space="preserve"> </w:t>
      </w:r>
      <w:r>
        <w:t>settore</w:t>
      </w:r>
      <w:r>
        <w:rPr>
          <w:spacing w:val="40"/>
        </w:rPr>
        <w:t xml:space="preserve"> </w:t>
      </w:r>
      <w:r>
        <w:t>specifico di</w:t>
      </w:r>
      <w:r>
        <w:rPr>
          <w:spacing w:val="33"/>
        </w:rPr>
        <w:t xml:space="preserve"> </w:t>
      </w:r>
      <w:r>
        <w:t>intervento</w:t>
      </w:r>
      <w:r>
        <w:rPr>
          <w:spacing w:val="34"/>
        </w:rPr>
        <w:t xml:space="preserve"> </w:t>
      </w:r>
      <w:r>
        <w:t>e</w:t>
      </w:r>
      <w:r>
        <w:rPr>
          <w:spacing w:val="33"/>
        </w:rPr>
        <w:t xml:space="preserve"> </w:t>
      </w:r>
      <w:r>
        <w:t>di</w:t>
      </w:r>
      <w:r>
        <w:rPr>
          <w:spacing w:val="33"/>
        </w:rPr>
        <w:t xml:space="preserve"> </w:t>
      </w:r>
      <w:r>
        <w:t>come</w:t>
      </w:r>
      <w:r>
        <w:rPr>
          <w:spacing w:val="33"/>
        </w:rPr>
        <w:t xml:space="preserve"> </w:t>
      </w:r>
      <w:r>
        <w:t>queste</w:t>
      </w:r>
      <w:r>
        <w:rPr>
          <w:spacing w:val="33"/>
        </w:rPr>
        <w:t xml:space="preserve"> </w:t>
      </w:r>
      <w:r>
        <w:t>ultime</w:t>
      </w:r>
      <w:r>
        <w:rPr>
          <w:spacing w:val="40"/>
        </w:rPr>
        <w:t xml:space="preserve"> </w:t>
      </w:r>
      <w:r>
        <w:t>(così</w:t>
      </w:r>
      <w:r>
        <w:rPr>
          <w:spacing w:val="35"/>
        </w:rPr>
        <w:t xml:space="preserve"> </w:t>
      </w:r>
      <w:r>
        <w:t>come</w:t>
      </w:r>
      <w:r>
        <w:rPr>
          <w:spacing w:val="33"/>
        </w:rPr>
        <w:t xml:space="preserve"> </w:t>
      </w:r>
      <w:r>
        <w:t>le</w:t>
      </w:r>
      <w:r>
        <w:rPr>
          <w:spacing w:val="33"/>
        </w:rPr>
        <w:t xml:space="preserve"> </w:t>
      </w:r>
      <w:r>
        <w:t>relazioni</w:t>
      </w:r>
      <w:r>
        <w:rPr>
          <w:spacing w:val="32"/>
        </w:rPr>
        <w:t xml:space="preserve"> </w:t>
      </w:r>
      <w:r>
        <w:t>esistenti</w:t>
      </w:r>
      <w:r>
        <w:rPr>
          <w:spacing w:val="33"/>
        </w:rPr>
        <w:t xml:space="preserve"> </w:t>
      </w:r>
      <w:r>
        <w:t xml:space="preserve">con gli stakeholders) possano condizionare impropriamente l’attività. Da tale analisi emerge la valutazione di </w:t>
      </w:r>
      <w:r>
        <w:rPr>
          <w:rFonts w:ascii="Palatino Linotype" w:hAnsi="Palatino Linotype"/>
          <w:b/>
          <w:i/>
        </w:rPr>
        <w:t xml:space="preserve">impatto del contesto esterno </w:t>
      </w:r>
      <w:r>
        <w:t xml:space="preserve">in termini di </w:t>
      </w:r>
      <w:r w:rsidRPr="001D693C">
        <w:t>esposizione al rischio.</w:t>
      </w:r>
    </w:p>
    <w:p w14:paraId="306E955B" w14:textId="4AA03E23" w:rsidR="00E7233C" w:rsidRPr="001D693C" w:rsidRDefault="008C4BA8" w:rsidP="008C4BA8">
      <w:pPr>
        <w:pStyle w:val="Corpotesto"/>
        <w:spacing w:before="98" w:line="244" w:lineRule="auto"/>
        <w:ind w:right="282"/>
      </w:pPr>
      <w:r w:rsidRPr="001D693C">
        <w:t>L’analisi viene condotta esaminando congiuntamente la realtà lomagnese e quella osnaghese in quanto, al momento della redazione del presente documento vige la gestione associata di tutte le funzioni tra i due Comuni.</w:t>
      </w:r>
    </w:p>
    <w:p w14:paraId="007CAB25" w14:textId="49BE6988" w:rsidR="008C4BA8" w:rsidRPr="001D693C" w:rsidRDefault="008C4BA8" w:rsidP="008C4BA8">
      <w:pPr>
        <w:pStyle w:val="Corpotesto"/>
        <w:spacing w:before="98" w:line="244" w:lineRule="auto"/>
        <w:ind w:right="282"/>
      </w:pPr>
    </w:p>
    <w:p w14:paraId="28E35E00" w14:textId="161AFAE3" w:rsidR="008C4BA8" w:rsidRPr="001D693C" w:rsidRDefault="008C4BA8" w:rsidP="008C4BA8">
      <w:pPr>
        <w:pStyle w:val="Corpotesto"/>
        <w:spacing w:before="98" w:line="244" w:lineRule="auto"/>
        <w:ind w:right="282"/>
      </w:pPr>
      <w:r w:rsidRPr="001D693C">
        <w:t>L’analisi è dettagliata per materie e comprende le seguenti sezioni:</w:t>
      </w:r>
    </w:p>
    <w:p w14:paraId="2417A178" w14:textId="36A905FA" w:rsidR="008C4BA8" w:rsidRPr="001D693C" w:rsidRDefault="008C4BA8" w:rsidP="008C4BA8">
      <w:pPr>
        <w:pStyle w:val="Corpotesto"/>
        <w:numPr>
          <w:ilvl w:val="0"/>
          <w:numId w:val="21"/>
        </w:numPr>
        <w:spacing w:before="98" w:line="244" w:lineRule="auto"/>
        <w:ind w:right="282"/>
      </w:pPr>
      <w:r w:rsidRPr="001D693C">
        <w:t>Analisi demografica;</w:t>
      </w:r>
    </w:p>
    <w:p w14:paraId="4D9ADA50" w14:textId="31840241" w:rsidR="008C4BA8" w:rsidRPr="001D693C" w:rsidRDefault="008C4BA8" w:rsidP="008C4BA8">
      <w:pPr>
        <w:pStyle w:val="Corpotesto"/>
        <w:numPr>
          <w:ilvl w:val="0"/>
          <w:numId w:val="21"/>
        </w:numPr>
        <w:spacing w:before="98" w:line="244" w:lineRule="auto"/>
        <w:ind w:right="282"/>
      </w:pPr>
      <w:r w:rsidRPr="001D693C">
        <w:t>Analisi scolarità;</w:t>
      </w:r>
    </w:p>
    <w:p w14:paraId="30574936" w14:textId="5660BF95" w:rsidR="008C4BA8" w:rsidRPr="001D693C" w:rsidRDefault="008C4BA8" w:rsidP="008C4BA8">
      <w:pPr>
        <w:pStyle w:val="Corpotesto"/>
        <w:numPr>
          <w:ilvl w:val="0"/>
          <w:numId w:val="21"/>
        </w:numPr>
        <w:spacing w:before="98" w:line="244" w:lineRule="auto"/>
        <w:ind w:right="282"/>
      </w:pPr>
      <w:r w:rsidRPr="001D693C">
        <w:t>Analisi professionale;</w:t>
      </w:r>
    </w:p>
    <w:p w14:paraId="58A28833" w14:textId="72856611" w:rsidR="008C4BA8" w:rsidRPr="001D693C" w:rsidRDefault="008C4BA8" w:rsidP="008C4BA8">
      <w:pPr>
        <w:pStyle w:val="Corpotesto"/>
        <w:numPr>
          <w:ilvl w:val="0"/>
          <w:numId w:val="21"/>
        </w:numPr>
        <w:spacing w:before="98" w:line="244" w:lineRule="auto"/>
        <w:ind w:right="282"/>
      </w:pPr>
      <w:r w:rsidRPr="001D693C">
        <w:t>Analisi situazione economica;</w:t>
      </w:r>
    </w:p>
    <w:p w14:paraId="02A9875A" w14:textId="2A38D1A5" w:rsidR="008C4BA8" w:rsidRPr="001D693C" w:rsidRDefault="008C4BA8" w:rsidP="008C4BA8">
      <w:pPr>
        <w:pStyle w:val="Corpotesto"/>
        <w:numPr>
          <w:ilvl w:val="0"/>
          <w:numId w:val="21"/>
        </w:numPr>
        <w:spacing w:before="98" w:line="244" w:lineRule="auto"/>
        <w:ind w:right="282"/>
      </w:pPr>
      <w:r w:rsidRPr="001D693C">
        <w:t>Analisi territoriale;</w:t>
      </w:r>
    </w:p>
    <w:p w14:paraId="60CF661B" w14:textId="32B76313" w:rsidR="008C4BA8" w:rsidRPr="001D693C" w:rsidRDefault="008C4BA8" w:rsidP="008C4BA8">
      <w:pPr>
        <w:pStyle w:val="Corpotesto"/>
        <w:numPr>
          <w:ilvl w:val="0"/>
          <w:numId w:val="21"/>
        </w:numPr>
        <w:spacing w:before="98" w:line="244" w:lineRule="auto"/>
        <w:ind w:right="282"/>
      </w:pPr>
      <w:r w:rsidRPr="001D693C">
        <w:t>Analisi incidenza criminalità.</w:t>
      </w:r>
    </w:p>
    <w:p w14:paraId="2B0EAAD8" w14:textId="6CBCE9E5" w:rsidR="008C4BA8" w:rsidRPr="001D693C" w:rsidRDefault="008C4BA8" w:rsidP="008C4BA8">
      <w:pPr>
        <w:pStyle w:val="Corpotesto"/>
        <w:spacing w:before="98" w:line="244" w:lineRule="auto"/>
        <w:ind w:left="720" w:right="282"/>
      </w:pPr>
    </w:p>
    <w:p w14:paraId="2665F6B2" w14:textId="77777777" w:rsidR="008C4BA8" w:rsidRPr="001D693C" w:rsidRDefault="008C4BA8" w:rsidP="008C4BA8">
      <w:pPr>
        <w:pStyle w:val="Corpotesto"/>
        <w:spacing w:before="98" w:line="244" w:lineRule="auto"/>
        <w:ind w:left="720" w:right="282"/>
      </w:pPr>
    </w:p>
    <w:p w14:paraId="47369D38" w14:textId="77777777" w:rsidR="008C4BA8" w:rsidRPr="001D693C" w:rsidRDefault="008C4BA8" w:rsidP="008C4BA8">
      <w:pPr>
        <w:pStyle w:val="Default"/>
        <w:numPr>
          <w:ilvl w:val="0"/>
          <w:numId w:val="20"/>
        </w:numPr>
        <w:ind w:left="284" w:firstLine="142"/>
        <w:rPr>
          <w:rFonts w:asciiTheme="majorHAnsi" w:hAnsiTheme="majorHAnsi" w:cs="Times New Roman"/>
        </w:rPr>
      </w:pPr>
      <w:r w:rsidRPr="001D693C">
        <w:rPr>
          <w:rFonts w:asciiTheme="majorHAnsi" w:hAnsiTheme="majorHAnsi" w:cs="Times New Roman"/>
        </w:rPr>
        <w:t>Analisi demografica:</w:t>
      </w:r>
    </w:p>
    <w:p w14:paraId="153A4144" w14:textId="77777777" w:rsidR="008C4BA8" w:rsidRPr="001D693C" w:rsidRDefault="008C4BA8" w:rsidP="008C4BA8">
      <w:pPr>
        <w:pStyle w:val="Default"/>
        <w:ind w:left="284" w:firstLine="142"/>
        <w:rPr>
          <w:rFonts w:asciiTheme="majorHAnsi" w:hAnsiTheme="majorHAnsi" w:cs="Times New Roman"/>
        </w:rPr>
      </w:pPr>
    </w:p>
    <w:p w14:paraId="76E691F6" w14:textId="77777777" w:rsidR="008C4BA8" w:rsidRPr="001D693C" w:rsidRDefault="008C4BA8" w:rsidP="008C4BA8">
      <w:pPr>
        <w:ind w:left="284" w:firstLine="142"/>
        <w:jc w:val="both"/>
        <w:rPr>
          <w:rFonts w:asciiTheme="majorHAnsi" w:hAnsiTheme="majorHAnsi" w:cs="Times New Roman"/>
          <w:sz w:val="24"/>
          <w:szCs w:val="24"/>
        </w:rPr>
      </w:pPr>
      <w:r w:rsidRPr="001D693C">
        <w:rPr>
          <w:rFonts w:asciiTheme="majorHAnsi" w:hAnsiTheme="majorHAnsi" w:cs="Times New Roman"/>
          <w:sz w:val="24"/>
          <w:szCs w:val="24"/>
        </w:rPr>
        <w:t>La Gestione Associata Volontaria tra i Comuni di Lomagna e Osnago conta complessivamente, al 31/12/2023, 9.732 abitanti di cui 5.020 abitanti (51,6%) rappresentati dai cittadini del Comune di Lomagna e 4.712 (48,4%) del Comune di Osnago.</w:t>
      </w:r>
    </w:p>
    <w:p w14:paraId="067A766B" w14:textId="77777777" w:rsidR="008C4BA8" w:rsidRPr="001D693C" w:rsidRDefault="008C4BA8" w:rsidP="008C4BA8">
      <w:pPr>
        <w:pStyle w:val="Default"/>
        <w:ind w:left="284" w:firstLine="142"/>
        <w:jc w:val="both"/>
        <w:rPr>
          <w:rFonts w:asciiTheme="majorHAnsi" w:hAnsiTheme="majorHAnsi" w:cs="Times New Roman"/>
        </w:rPr>
      </w:pPr>
    </w:p>
    <w:p w14:paraId="231D97A7" w14:textId="77777777" w:rsidR="008C4BA8" w:rsidRPr="001D693C" w:rsidRDefault="008C4BA8" w:rsidP="008C4BA8">
      <w:pPr>
        <w:ind w:left="284" w:firstLine="142"/>
        <w:jc w:val="both"/>
        <w:rPr>
          <w:rFonts w:asciiTheme="majorHAnsi" w:hAnsiTheme="majorHAnsi" w:cs="Times New Roman"/>
          <w:sz w:val="24"/>
          <w:szCs w:val="24"/>
        </w:rPr>
      </w:pPr>
      <w:r w:rsidRPr="001D693C">
        <w:rPr>
          <w:rFonts w:asciiTheme="majorHAnsi" w:hAnsiTheme="majorHAnsi" w:cs="Times New Roman"/>
          <w:sz w:val="24"/>
          <w:szCs w:val="24"/>
        </w:rPr>
        <w:t xml:space="preserve">Nel corso del periodo 2018-2023 entrambi i Comuni hanno fatto registrare un leggero calo della popolazione residente. Tale decremento è quantificabile nello 0,71% per il Comune di Lomagna (rispetto ai 5.065 abitanti a fine 2018) e nello 0,53% per quanto riguarda Osnago (rispetto ai 4.737 abitanti del 2018). Si tratta di una riduzione (complessivamente dello 0,62%) in linea con il dato registrato nel medesimo periodo nei Comuni della Provincia di Lecco, che hanno subito una riduzione di poco meno di 2.300 unità (pari allo 0,68%), in leggerissima controtendenza rispetto al trend della popolazione lombarda che, al contrario, è </w:t>
      </w:r>
      <w:r w:rsidRPr="001D693C">
        <w:rPr>
          <w:rFonts w:asciiTheme="majorHAnsi" w:hAnsiTheme="majorHAnsi" w:cs="Times New Roman"/>
          <w:sz w:val="24"/>
          <w:szCs w:val="24"/>
        </w:rPr>
        <w:lastRenderedPageBreak/>
        <w:t>cresciuto dello 0,01%.</w:t>
      </w:r>
    </w:p>
    <w:p w14:paraId="414F9EA9" w14:textId="77777777" w:rsidR="008C4BA8" w:rsidRPr="001D693C" w:rsidRDefault="008C4BA8" w:rsidP="008C4BA8">
      <w:pPr>
        <w:ind w:left="284" w:firstLine="142"/>
        <w:jc w:val="both"/>
        <w:rPr>
          <w:rFonts w:asciiTheme="majorHAnsi" w:hAnsiTheme="majorHAnsi" w:cs="Times New Roman"/>
          <w:sz w:val="24"/>
          <w:szCs w:val="24"/>
        </w:rPr>
      </w:pPr>
    </w:p>
    <w:p w14:paraId="26868DB1" w14:textId="77777777" w:rsidR="008C4BA8" w:rsidRPr="001D693C" w:rsidRDefault="008C4BA8" w:rsidP="008C4BA8">
      <w:pPr>
        <w:ind w:left="284" w:firstLine="142"/>
        <w:jc w:val="both"/>
        <w:rPr>
          <w:rFonts w:asciiTheme="majorHAnsi" w:hAnsiTheme="majorHAnsi" w:cs="Times New Roman"/>
          <w:sz w:val="24"/>
          <w:szCs w:val="24"/>
        </w:rPr>
      </w:pPr>
      <w:r w:rsidRPr="001D693C">
        <w:rPr>
          <w:rFonts w:asciiTheme="majorHAnsi" w:hAnsiTheme="majorHAnsi" w:cs="Times New Roman"/>
          <w:sz w:val="24"/>
          <w:szCs w:val="24"/>
        </w:rPr>
        <w:t>Il calo della popolazione di entrambi i Comuni deriva dalla combinazione tra un tasso naturale (differenza tra nascite e decessi ogni mille abitanti) negativo negli ultimi anni e un tasso migratorio (derivante dalle registrazioni alle anagrafi per trasferimento di residenza meno le disiscrizioni) parimenti negativo. Al netto del dato costantemente negativo non è possibile fare emergere trend significativi nel quinquennio considerato se non un potenziale rallentamento del tasso migratorio che, nel periodo pre-Covid, «compensava» il saldo naturale. Dal 2020 anche il saldo migratorio mette in luce dati costantemente negativi.</w:t>
      </w:r>
    </w:p>
    <w:p w14:paraId="12F6800B" w14:textId="77777777" w:rsidR="008C4BA8" w:rsidRPr="001D693C" w:rsidRDefault="008C4BA8" w:rsidP="008C4BA8">
      <w:pPr>
        <w:jc w:val="both"/>
        <w:rPr>
          <w:sz w:val="23"/>
          <w:szCs w:val="23"/>
        </w:rPr>
      </w:pPr>
    </w:p>
    <w:p w14:paraId="159AD714" w14:textId="77777777" w:rsidR="008C4BA8" w:rsidRPr="001D693C" w:rsidRDefault="008C4BA8" w:rsidP="008C4BA8">
      <w:pPr>
        <w:pStyle w:val="Titolo6"/>
        <w:ind w:left="142"/>
      </w:pPr>
      <w:r w:rsidRPr="001D693C">
        <w:t>Popolazione</w:t>
      </w:r>
      <w:r w:rsidRPr="001D693C">
        <w:rPr>
          <w:spacing w:val="9"/>
        </w:rPr>
        <w:t xml:space="preserve"> </w:t>
      </w:r>
      <w:r w:rsidRPr="001D693C">
        <w:t>residente</w:t>
      </w:r>
      <w:r w:rsidRPr="001D693C">
        <w:rPr>
          <w:spacing w:val="9"/>
        </w:rPr>
        <w:t xml:space="preserve"> </w:t>
      </w:r>
      <w:r w:rsidRPr="001D693C">
        <w:t>al</w:t>
      </w:r>
      <w:r w:rsidRPr="001D693C">
        <w:rPr>
          <w:spacing w:val="5"/>
        </w:rPr>
        <w:t xml:space="preserve"> </w:t>
      </w:r>
      <w:r w:rsidRPr="001D693C">
        <w:t>31/12</w:t>
      </w:r>
      <w:r w:rsidRPr="001D693C">
        <w:rPr>
          <w:spacing w:val="9"/>
        </w:rPr>
        <w:t xml:space="preserve"> </w:t>
      </w:r>
      <w:r w:rsidRPr="001D693C">
        <w:t>(fonte:</w:t>
      </w:r>
      <w:r w:rsidRPr="001D693C">
        <w:rPr>
          <w:spacing w:val="6"/>
        </w:rPr>
        <w:t xml:space="preserve"> </w:t>
      </w:r>
      <w:r w:rsidRPr="001D693C">
        <w:rPr>
          <w:spacing w:val="-2"/>
        </w:rPr>
        <w:t>ISTAT)</w:t>
      </w:r>
    </w:p>
    <w:tbl>
      <w:tblPr>
        <w:tblStyle w:val="TableNormal"/>
        <w:tblW w:w="0" w:type="auto"/>
        <w:tblInd w:w="67" w:type="dxa"/>
        <w:tblLayout w:type="fixed"/>
        <w:tblLook w:val="01E0" w:firstRow="1" w:lastRow="1" w:firstColumn="1" w:lastColumn="1" w:noHBand="0" w:noVBand="0"/>
      </w:tblPr>
      <w:tblGrid>
        <w:gridCol w:w="1723"/>
        <w:gridCol w:w="1136"/>
        <w:gridCol w:w="1142"/>
        <w:gridCol w:w="1092"/>
        <w:gridCol w:w="1116"/>
        <w:gridCol w:w="1090"/>
        <w:gridCol w:w="1199"/>
        <w:gridCol w:w="1058"/>
      </w:tblGrid>
      <w:tr w:rsidR="008C4BA8" w:rsidRPr="001D693C" w14:paraId="458DACD4" w14:textId="77777777" w:rsidTr="004162E3">
        <w:trPr>
          <w:trHeight w:val="498"/>
        </w:trPr>
        <w:tc>
          <w:tcPr>
            <w:tcW w:w="1723" w:type="dxa"/>
            <w:tcBorders>
              <w:top w:val="single" w:sz="4" w:space="0" w:color="000000"/>
              <w:bottom w:val="single" w:sz="4" w:space="0" w:color="000000"/>
            </w:tcBorders>
            <w:shd w:val="clear" w:color="auto" w:fill="F1F1F1"/>
          </w:tcPr>
          <w:p w14:paraId="7039CCC4" w14:textId="77777777" w:rsidR="008C4BA8" w:rsidRPr="001D693C" w:rsidRDefault="008C4BA8" w:rsidP="004162E3">
            <w:pPr>
              <w:pStyle w:val="TableParagraph"/>
              <w:jc w:val="left"/>
              <w:rPr>
                <w:rFonts w:ascii="Times New Roman"/>
                <w:sz w:val="24"/>
              </w:rPr>
            </w:pPr>
          </w:p>
        </w:tc>
        <w:tc>
          <w:tcPr>
            <w:tcW w:w="1136" w:type="dxa"/>
            <w:tcBorders>
              <w:top w:val="single" w:sz="4" w:space="0" w:color="000000"/>
              <w:bottom w:val="single" w:sz="4" w:space="0" w:color="000000"/>
            </w:tcBorders>
            <w:shd w:val="clear" w:color="auto" w:fill="F1F1F1"/>
          </w:tcPr>
          <w:p w14:paraId="74716560" w14:textId="77777777" w:rsidR="008C4BA8" w:rsidRPr="001D693C" w:rsidRDefault="008C4BA8" w:rsidP="004162E3">
            <w:pPr>
              <w:pStyle w:val="TableParagraph"/>
              <w:spacing w:before="138"/>
              <w:ind w:left="28" w:right="7"/>
              <w:rPr>
                <w:b/>
                <w:sz w:val="24"/>
              </w:rPr>
            </w:pPr>
            <w:r w:rsidRPr="001D693C">
              <w:rPr>
                <w:b/>
                <w:color w:val="006FC0"/>
                <w:spacing w:val="-4"/>
                <w:sz w:val="24"/>
              </w:rPr>
              <w:t>2018</w:t>
            </w:r>
          </w:p>
        </w:tc>
        <w:tc>
          <w:tcPr>
            <w:tcW w:w="1142" w:type="dxa"/>
            <w:tcBorders>
              <w:top w:val="single" w:sz="4" w:space="0" w:color="000000"/>
              <w:bottom w:val="single" w:sz="4" w:space="0" w:color="000000"/>
            </w:tcBorders>
            <w:shd w:val="clear" w:color="auto" w:fill="F1F1F1"/>
          </w:tcPr>
          <w:p w14:paraId="3D4AFC8D" w14:textId="77777777" w:rsidR="008C4BA8" w:rsidRPr="001D693C" w:rsidRDefault="008C4BA8" w:rsidP="004162E3">
            <w:pPr>
              <w:pStyle w:val="TableParagraph"/>
              <w:spacing w:before="138"/>
              <w:ind w:right="34"/>
              <w:rPr>
                <w:b/>
                <w:sz w:val="24"/>
              </w:rPr>
            </w:pPr>
            <w:r w:rsidRPr="001D693C">
              <w:rPr>
                <w:b/>
                <w:color w:val="006FC0"/>
                <w:spacing w:val="-4"/>
                <w:sz w:val="24"/>
              </w:rPr>
              <w:t>2019</w:t>
            </w:r>
          </w:p>
        </w:tc>
        <w:tc>
          <w:tcPr>
            <w:tcW w:w="1092" w:type="dxa"/>
            <w:tcBorders>
              <w:top w:val="single" w:sz="4" w:space="0" w:color="000000"/>
              <w:bottom w:val="single" w:sz="4" w:space="0" w:color="000000"/>
            </w:tcBorders>
            <w:shd w:val="clear" w:color="auto" w:fill="F1F1F1"/>
          </w:tcPr>
          <w:p w14:paraId="00C77DA0" w14:textId="77777777" w:rsidR="008C4BA8" w:rsidRPr="001D693C" w:rsidRDefault="008C4BA8" w:rsidP="004162E3">
            <w:pPr>
              <w:pStyle w:val="TableParagraph"/>
              <w:spacing w:before="138"/>
              <w:ind w:right="36"/>
              <w:rPr>
                <w:b/>
                <w:sz w:val="24"/>
              </w:rPr>
            </w:pPr>
            <w:r w:rsidRPr="001D693C">
              <w:rPr>
                <w:b/>
                <w:color w:val="006FC0"/>
                <w:spacing w:val="-4"/>
                <w:sz w:val="24"/>
              </w:rPr>
              <w:t>2020</w:t>
            </w:r>
          </w:p>
        </w:tc>
        <w:tc>
          <w:tcPr>
            <w:tcW w:w="1116" w:type="dxa"/>
            <w:tcBorders>
              <w:top w:val="single" w:sz="4" w:space="0" w:color="000000"/>
              <w:bottom w:val="single" w:sz="4" w:space="0" w:color="000000"/>
            </w:tcBorders>
            <w:shd w:val="clear" w:color="auto" w:fill="F1F1F1"/>
          </w:tcPr>
          <w:p w14:paraId="002B12C9" w14:textId="77777777" w:rsidR="008C4BA8" w:rsidRPr="001D693C" w:rsidRDefault="008C4BA8" w:rsidP="004162E3">
            <w:pPr>
              <w:pStyle w:val="TableParagraph"/>
              <w:spacing w:before="138"/>
              <w:ind w:left="1" w:right="6"/>
              <w:rPr>
                <w:b/>
                <w:sz w:val="24"/>
              </w:rPr>
            </w:pPr>
            <w:r w:rsidRPr="001D693C">
              <w:rPr>
                <w:b/>
                <w:color w:val="006FC0"/>
                <w:spacing w:val="-4"/>
                <w:sz w:val="24"/>
              </w:rPr>
              <w:t>2021</w:t>
            </w:r>
          </w:p>
        </w:tc>
        <w:tc>
          <w:tcPr>
            <w:tcW w:w="1090" w:type="dxa"/>
            <w:tcBorders>
              <w:top w:val="single" w:sz="4" w:space="0" w:color="000000"/>
              <w:bottom w:val="single" w:sz="4" w:space="0" w:color="000000"/>
            </w:tcBorders>
            <w:shd w:val="clear" w:color="auto" w:fill="F1F1F1"/>
          </w:tcPr>
          <w:p w14:paraId="0F7C4A38" w14:textId="77777777" w:rsidR="008C4BA8" w:rsidRPr="001D693C" w:rsidRDefault="008C4BA8" w:rsidP="004162E3">
            <w:pPr>
              <w:pStyle w:val="TableParagraph"/>
              <w:spacing w:before="138"/>
              <w:ind w:left="35" w:right="9"/>
              <w:rPr>
                <w:b/>
                <w:sz w:val="24"/>
              </w:rPr>
            </w:pPr>
            <w:r w:rsidRPr="001D693C">
              <w:rPr>
                <w:b/>
                <w:color w:val="006FC0"/>
                <w:spacing w:val="-4"/>
                <w:sz w:val="24"/>
              </w:rPr>
              <w:t>2022</w:t>
            </w:r>
          </w:p>
        </w:tc>
        <w:tc>
          <w:tcPr>
            <w:tcW w:w="1199" w:type="dxa"/>
            <w:tcBorders>
              <w:top w:val="single" w:sz="4" w:space="0" w:color="000000"/>
              <w:bottom w:val="single" w:sz="4" w:space="0" w:color="000000"/>
            </w:tcBorders>
            <w:shd w:val="clear" w:color="auto" w:fill="F1F1F1"/>
          </w:tcPr>
          <w:p w14:paraId="2E37F0DD" w14:textId="77777777" w:rsidR="008C4BA8" w:rsidRPr="001D693C" w:rsidRDefault="008C4BA8" w:rsidP="004162E3">
            <w:pPr>
              <w:pStyle w:val="TableParagraph"/>
              <w:spacing w:before="138"/>
              <w:ind w:right="42"/>
              <w:rPr>
                <w:b/>
                <w:sz w:val="24"/>
              </w:rPr>
            </w:pPr>
            <w:r w:rsidRPr="001D693C">
              <w:rPr>
                <w:b/>
                <w:color w:val="006FC0"/>
                <w:spacing w:val="-4"/>
                <w:sz w:val="24"/>
              </w:rPr>
              <w:t>2023</w:t>
            </w:r>
          </w:p>
        </w:tc>
        <w:tc>
          <w:tcPr>
            <w:tcW w:w="1058" w:type="dxa"/>
            <w:tcBorders>
              <w:top w:val="single" w:sz="4" w:space="0" w:color="000000"/>
              <w:bottom w:val="single" w:sz="4" w:space="0" w:color="000000"/>
            </w:tcBorders>
            <w:shd w:val="clear" w:color="auto" w:fill="F1F1F1"/>
          </w:tcPr>
          <w:p w14:paraId="33202A4C" w14:textId="77777777" w:rsidR="008C4BA8" w:rsidRPr="001D693C" w:rsidRDefault="008C4BA8" w:rsidP="004162E3">
            <w:pPr>
              <w:pStyle w:val="TableParagraph"/>
              <w:spacing w:line="273" w:lineRule="exact"/>
              <w:ind w:left="107"/>
              <w:jc w:val="left"/>
              <w:rPr>
                <w:b/>
                <w:sz w:val="24"/>
              </w:rPr>
            </w:pPr>
            <w:r w:rsidRPr="001D693C">
              <w:rPr>
                <w:b/>
                <w:color w:val="006FC0"/>
                <w:spacing w:val="-2"/>
                <w:sz w:val="24"/>
              </w:rPr>
              <w:t>differenza</w:t>
            </w:r>
          </w:p>
          <w:p w14:paraId="7403818B" w14:textId="77777777" w:rsidR="008C4BA8" w:rsidRPr="001D693C" w:rsidRDefault="008C4BA8" w:rsidP="004162E3">
            <w:pPr>
              <w:pStyle w:val="TableParagraph"/>
              <w:spacing w:before="23" w:line="240" w:lineRule="exact"/>
              <w:ind w:left="212"/>
              <w:jc w:val="left"/>
              <w:rPr>
                <w:b/>
                <w:sz w:val="24"/>
              </w:rPr>
            </w:pPr>
            <w:r w:rsidRPr="001D693C">
              <w:rPr>
                <w:b/>
                <w:color w:val="006FC0"/>
                <w:sz w:val="24"/>
              </w:rPr>
              <w:t>2018-</w:t>
            </w:r>
            <w:r w:rsidRPr="001D693C">
              <w:rPr>
                <w:b/>
                <w:color w:val="006FC0"/>
                <w:spacing w:val="-5"/>
                <w:sz w:val="24"/>
              </w:rPr>
              <w:t>23</w:t>
            </w:r>
          </w:p>
        </w:tc>
      </w:tr>
      <w:tr w:rsidR="008C4BA8" w:rsidRPr="001D693C" w14:paraId="1FAC41C6" w14:textId="77777777" w:rsidTr="004162E3">
        <w:trPr>
          <w:trHeight w:val="241"/>
        </w:trPr>
        <w:tc>
          <w:tcPr>
            <w:tcW w:w="1723" w:type="dxa"/>
            <w:tcBorders>
              <w:top w:val="single" w:sz="4" w:space="0" w:color="000000"/>
              <w:bottom w:val="single" w:sz="4" w:space="0" w:color="000000"/>
            </w:tcBorders>
          </w:tcPr>
          <w:p w14:paraId="672C1A41" w14:textId="77777777" w:rsidR="008C4BA8" w:rsidRPr="001D693C" w:rsidRDefault="008C4BA8" w:rsidP="004162E3">
            <w:pPr>
              <w:pStyle w:val="TableParagraph"/>
              <w:spacing w:before="13" w:line="273" w:lineRule="exact"/>
              <w:ind w:left="38"/>
              <w:jc w:val="left"/>
              <w:rPr>
                <w:sz w:val="24"/>
              </w:rPr>
            </w:pPr>
            <w:r w:rsidRPr="001D693C">
              <w:rPr>
                <w:spacing w:val="-2"/>
                <w:sz w:val="24"/>
              </w:rPr>
              <w:t>Lomagna</w:t>
            </w:r>
          </w:p>
        </w:tc>
        <w:tc>
          <w:tcPr>
            <w:tcW w:w="1136" w:type="dxa"/>
            <w:tcBorders>
              <w:top w:val="single" w:sz="4" w:space="0" w:color="000000"/>
              <w:bottom w:val="single" w:sz="4" w:space="0" w:color="000000"/>
            </w:tcBorders>
          </w:tcPr>
          <w:p w14:paraId="21F81644" w14:textId="77777777" w:rsidR="008C4BA8" w:rsidRPr="001D693C" w:rsidRDefault="008C4BA8" w:rsidP="004162E3">
            <w:pPr>
              <w:pStyle w:val="TableParagraph"/>
              <w:spacing w:before="13" w:line="273" w:lineRule="exact"/>
              <w:ind w:left="28" w:right="1"/>
              <w:rPr>
                <w:sz w:val="24"/>
              </w:rPr>
            </w:pPr>
            <w:r w:rsidRPr="001D693C">
              <w:rPr>
                <w:spacing w:val="-2"/>
                <w:sz w:val="24"/>
              </w:rPr>
              <w:t>5.056</w:t>
            </w:r>
          </w:p>
        </w:tc>
        <w:tc>
          <w:tcPr>
            <w:tcW w:w="1142" w:type="dxa"/>
            <w:tcBorders>
              <w:top w:val="single" w:sz="4" w:space="0" w:color="000000"/>
              <w:bottom w:val="single" w:sz="4" w:space="0" w:color="000000"/>
            </w:tcBorders>
          </w:tcPr>
          <w:p w14:paraId="457B02B3" w14:textId="77777777" w:rsidR="008C4BA8" w:rsidRPr="001D693C" w:rsidRDefault="008C4BA8" w:rsidP="004162E3">
            <w:pPr>
              <w:pStyle w:val="TableParagraph"/>
              <w:spacing w:before="13" w:line="273" w:lineRule="exact"/>
              <w:ind w:right="34"/>
              <w:rPr>
                <w:sz w:val="24"/>
              </w:rPr>
            </w:pPr>
            <w:r w:rsidRPr="001D693C">
              <w:rPr>
                <w:spacing w:val="-2"/>
                <w:sz w:val="24"/>
              </w:rPr>
              <w:t>5.065</w:t>
            </w:r>
          </w:p>
        </w:tc>
        <w:tc>
          <w:tcPr>
            <w:tcW w:w="1092" w:type="dxa"/>
            <w:tcBorders>
              <w:top w:val="single" w:sz="4" w:space="0" w:color="000000"/>
              <w:bottom w:val="single" w:sz="4" w:space="0" w:color="000000"/>
            </w:tcBorders>
          </w:tcPr>
          <w:p w14:paraId="1B235842" w14:textId="77777777" w:rsidR="008C4BA8" w:rsidRPr="001D693C" w:rsidRDefault="008C4BA8" w:rsidP="004162E3">
            <w:pPr>
              <w:pStyle w:val="TableParagraph"/>
              <w:spacing w:before="13" w:line="273" w:lineRule="exact"/>
              <w:ind w:right="36"/>
              <w:rPr>
                <w:sz w:val="24"/>
              </w:rPr>
            </w:pPr>
            <w:r w:rsidRPr="001D693C">
              <w:rPr>
                <w:spacing w:val="-2"/>
                <w:sz w:val="24"/>
              </w:rPr>
              <w:t>5.065</w:t>
            </w:r>
          </w:p>
        </w:tc>
        <w:tc>
          <w:tcPr>
            <w:tcW w:w="1116" w:type="dxa"/>
            <w:tcBorders>
              <w:top w:val="single" w:sz="4" w:space="0" w:color="000000"/>
              <w:bottom w:val="single" w:sz="4" w:space="0" w:color="000000"/>
            </w:tcBorders>
          </w:tcPr>
          <w:p w14:paraId="35FD9D8A" w14:textId="77777777" w:rsidR="008C4BA8" w:rsidRPr="001D693C" w:rsidRDefault="008C4BA8" w:rsidP="004162E3">
            <w:pPr>
              <w:pStyle w:val="TableParagraph"/>
              <w:spacing w:before="13" w:line="273" w:lineRule="exact"/>
              <w:ind w:left="5" w:right="5"/>
              <w:rPr>
                <w:sz w:val="24"/>
              </w:rPr>
            </w:pPr>
            <w:r w:rsidRPr="001D693C">
              <w:rPr>
                <w:spacing w:val="-2"/>
                <w:sz w:val="24"/>
              </w:rPr>
              <w:t>5.026</w:t>
            </w:r>
          </w:p>
        </w:tc>
        <w:tc>
          <w:tcPr>
            <w:tcW w:w="1090" w:type="dxa"/>
            <w:tcBorders>
              <w:top w:val="single" w:sz="4" w:space="0" w:color="000000"/>
              <w:bottom w:val="single" w:sz="4" w:space="0" w:color="000000"/>
            </w:tcBorders>
          </w:tcPr>
          <w:p w14:paraId="5D918E7F" w14:textId="77777777" w:rsidR="008C4BA8" w:rsidRPr="001D693C" w:rsidRDefault="008C4BA8" w:rsidP="004162E3">
            <w:pPr>
              <w:pStyle w:val="TableParagraph"/>
              <w:spacing w:before="13" w:line="273" w:lineRule="exact"/>
              <w:ind w:left="35" w:right="3"/>
              <w:rPr>
                <w:sz w:val="24"/>
              </w:rPr>
            </w:pPr>
            <w:r w:rsidRPr="001D693C">
              <w:rPr>
                <w:spacing w:val="-2"/>
                <w:sz w:val="24"/>
              </w:rPr>
              <w:t>4.975</w:t>
            </w:r>
          </w:p>
        </w:tc>
        <w:tc>
          <w:tcPr>
            <w:tcW w:w="1199" w:type="dxa"/>
            <w:tcBorders>
              <w:top w:val="single" w:sz="4" w:space="0" w:color="000000"/>
              <w:bottom w:val="single" w:sz="4" w:space="0" w:color="000000"/>
            </w:tcBorders>
          </w:tcPr>
          <w:p w14:paraId="34149666" w14:textId="77777777" w:rsidR="008C4BA8" w:rsidRPr="001D693C" w:rsidRDefault="008C4BA8" w:rsidP="004162E3">
            <w:pPr>
              <w:pStyle w:val="TableParagraph"/>
              <w:spacing w:before="13" w:line="273" w:lineRule="exact"/>
              <w:ind w:right="42"/>
              <w:rPr>
                <w:sz w:val="24"/>
              </w:rPr>
            </w:pPr>
            <w:r w:rsidRPr="001D693C">
              <w:rPr>
                <w:spacing w:val="-2"/>
                <w:sz w:val="24"/>
              </w:rPr>
              <w:t>5.020</w:t>
            </w:r>
          </w:p>
        </w:tc>
        <w:tc>
          <w:tcPr>
            <w:tcW w:w="1058" w:type="dxa"/>
            <w:tcBorders>
              <w:top w:val="single" w:sz="4" w:space="0" w:color="000000"/>
              <w:bottom w:val="single" w:sz="4" w:space="0" w:color="000000"/>
            </w:tcBorders>
          </w:tcPr>
          <w:p w14:paraId="14DA8EFD" w14:textId="77777777" w:rsidR="008C4BA8" w:rsidRPr="001D693C" w:rsidRDefault="008C4BA8" w:rsidP="004162E3">
            <w:pPr>
              <w:pStyle w:val="TableParagraph"/>
              <w:spacing w:before="13" w:line="273" w:lineRule="exact"/>
              <w:ind w:left="292"/>
              <w:jc w:val="left"/>
              <w:rPr>
                <w:sz w:val="24"/>
              </w:rPr>
            </w:pPr>
            <w:r w:rsidRPr="001D693C">
              <w:rPr>
                <w:spacing w:val="-4"/>
                <w:sz w:val="24"/>
              </w:rPr>
              <w:t>-0,71%</w:t>
            </w:r>
          </w:p>
        </w:tc>
      </w:tr>
      <w:tr w:rsidR="008C4BA8" w:rsidRPr="001D693C" w14:paraId="1D23DEF6" w14:textId="77777777" w:rsidTr="004162E3">
        <w:trPr>
          <w:trHeight w:val="263"/>
        </w:trPr>
        <w:tc>
          <w:tcPr>
            <w:tcW w:w="1723" w:type="dxa"/>
            <w:tcBorders>
              <w:top w:val="single" w:sz="4" w:space="0" w:color="000000"/>
              <w:bottom w:val="single" w:sz="4" w:space="0" w:color="000000"/>
            </w:tcBorders>
          </w:tcPr>
          <w:p w14:paraId="2E6415CF" w14:textId="77777777" w:rsidR="008C4BA8" w:rsidRPr="001D693C" w:rsidRDefault="008C4BA8" w:rsidP="004162E3">
            <w:pPr>
              <w:pStyle w:val="TableParagraph"/>
              <w:spacing w:before="13" w:line="273" w:lineRule="exact"/>
              <w:ind w:left="38"/>
              <w:jc w:val="left"/>
              <w:rPr>
                <w:sz w:val="24"/>
              </w:rPr>
            </w:pPr>
            <w:r w:rsidRPr="001D693C">
              <w:rPr>
                <w:spacing w:val="-2"/>
                <w:sz w:val="24"/>
              </w:rPr>
              <w:t>Osnago</w:t>
            </w:r>
          </w:p>
        </w:tc>
        <w:tc>
          <w:tcPr>
            <w:tcW w:w="1136" w:type="dxa"/>
            <w:tcBorders>
              <w:top w:val="single" w:sz="4" w:space="0" w:color="000000"/>
              <w:bottom w:val="single" w:sz="4" w:space="0" w:color="000000"/>
            </w:tcBorders>
          </w:tcPr>
          <w:p w14:paraId="50A5679C" w14:textId="77777777" w:rsidR="008C4BA8" w:rsidRPr="001D693C" w:rsidRDefault="008C4BA8" w:rsidP="004162E3">
            <w:pPr>
              <w:pStyle w:val="TableParagraph"/>
              <w:spacing w:before="13" w:line="273" w:lineRule="exact"/>
              <w:ind w:left="28"/>
              <w:rPr>
                <w:sz w:val="24"/>
              </w:rPr>
            </w:pPr>
            <w:r w:rsidRPr="001D693C">
              <w:rPr>
                <w:spacing w:val="-2"/>
                <w:sz w:val="24"/>
              </w:rPr>
              <w:t>4.737</w:t>
            </w:r>
          </w:p>
        </w:tc>
        <w:tc>
          <w:tcPr>
            <w:tcW w:w="1142" w:type="dxa"/>
            <w:tcBorders>
              <w:top w:val="single" w:sz="4" w:space="0" w:color="000000"/>
              <w:bottom w:val="single" w:sz="4" w:space="0" w:color="000000"/>
            </w:tcBorders>
          </w:tcPr>
          <w:p w14:paraId="7484BB76" w14:textId="77777777" w:rsidR="008C4BA8" w:rsidRPr="001D693C" w:rsidRDefault="008C4BA8" w:rsidP="004162E3">
            <w:pPr>
              <w:pStyle w:val="TableParagraph"/>
              <w:spacing w:before="13" w:line="273" w:lineRule="exact"/>
              <w:ind w:left="8" w:right="34"/>
              <w:rPr>
                <w:sz w:val="24"/>
              </w:rPr>
            </w:pPr>
            <w:r w:rsidRPr="001D693C">
              <w:rPr>
                <w:spacing w:val="-2"/>
                <w:sz w:val="24"/>
              </w:rPr>
              <w:t>4.787</w:t>
            </w:r>
          </w:p>
        </w:tc>
        <w:tc>
          <w:tcPr>
            <w:tcW w:w="1092" w:type="dxa"/>
            <w:tcBorders>
              <w:top w:val="single" w:sz="4" w:space="0" w:color="000000"/>
              <w:bottom w:val="single" w:sz="4" w:space="0" w:color="000000"/>
            </w:tcBorders>
          </w:tcPr>
          <w:p w14:paraId="23189E5F" w14:textId="77777777" w:rsidR="008C4BA8" w:rsidRPr="001D693C" w:rsidRDefault="008C4BA8" w:rsidP="004162E3">
            <w:pPr>
              <w:pStyle w:val="TableParagraph"/>
              <w:spacing w:before="13" w:line="273" w:lineRule="exact"/>
              <w:ind w:left="8" w:right="36"/>
              <w:rPr>
                <w:sz w:val="24"/>
              </w:rPr>
            </w:pPr>
            <w:r w:rsidRPr="001D693C">
              <w:rPr>
                <w:spacing w:val="-2"/>
                <w:sz w:val="24"/>
              </w:rPr>
              <w:t>4.771</w:t>
            </w:r>
          </w:p>
        </w:tc>
        <w:tc>
          <w:tcPr>
            <w:tcW w:w="1116" w:type="dxa"/>
            <w:tcBorders>
              <w:top w:val="single" w:sz="4" w:space="0" w:color="000000"/>
              <w:bottom w:val="single" w:sz="4" w:space="0" w:color="000000"/>
            </w:tcBorders>
          </w:tcPr>
          <w:p w14:paraId="028069C6" w14:textId="77777777" w:rsidR="008C4BA8" w:rsidRPr="001D693C" w:rsidRDefault="008C4BA8" w:rsidP="004162E3">
            <w:pPr>
              <w:pStyle w:val="TableParagraph"/>
              <w:spacing w:before="13" w:line="273" w:lineRule="exact"/>
              <w:ind w:left="5" w:right="5"/>
              <w:rPr>
                <w:sz w:val="24"/>
              </w:rPr>
            </w:pPr>
            <w:r w:rsidRPr="001D693C">
              <w:rPr>
                <w:spacing w:val="-2"/>
                <w:sz w:val="24"/>
              </w:rPr>
              <w:t>4.742</w:t>
            </w:r>
          </w:p>
        </w:tc>
        <w:tc>
          <w:tcPr>
            <w:tcW w:w="1090" w:type="dxa"/>
            <w:tcBorders>
              <w:top w:val="single" w:sz="4" w:space="0" w:color="000000"/>
              <w:bottom w:val="single" w:sz="4" w:space="0" w:color="000000"/>
            </w:tcBorders>
          </w:tcPr>
          <w:p w14:paraId="13667A71" w14:textId="77777777" w:rsidR="008C4BA8" w:rsidRPr="001D693C" w:rsidRDefault="008C4BA8" w:rsidP="004162E3">
            <w:pPr>
              <w:pStyle w:val="TableParagraph"/>
              <w:spacing w:before="13" w:line="273" w:lineRule="exact"/>
              <w:ind w:left="35" w:right="2"/>
              <w:rPr>
                <w:sz w:val="24"/>
              </w:rPr>
            </w:pPr>
            <w:r w:rsidRPr="001D693C">
              <w:rPr>
                <w:spacing w:val="-2"/>
                <w:sz w:val="24"/>
              </w:rPr>
              <w:t>4.735</w:t>
            </w:r>
          </w:p>
        </w:tc>
        <w:tc>
          <w:tcPr>
            <w:tcW w:w="1199" w:type="dxa"/>
            <w:tcBorders>
              <w:top w:val="single" w:sz="4" w:space="0" w:color="000000"/>
              <w:bottom w:val="single" w:sz="4" w:space="0" w:color="000000"/>
            </w:tcBorders>
          </w:tcPr>
          <w:p w14:paraId="5D740CA8" w14:textId="77777777" w:rsidR="008C4BA8" w:rsidRPr="001D693C" w:rsidRDefault="008C4BA8" w:rsidP="004162E3">
            <w:pPr>
              <w:pStyle w:val="TableParagraph"/>
              <w:spacing w:before="13" w:line="273" w:lineRule="exact"/>
              <w:ind w:left="8" w:right="42"/>
              <w:rPr>
                <w:sz w:val="24"/>
              </w:rPr>
            </w:pPr>
            <w:r w:rsidRPr="001D693C">
              <w:rPr>
                <w:spacing w:val="-2"/>
                <w:sz w:val="24"/>
              </w:rPr>
              <w:t>4.712</w:t>
            </w:r>
          </w:p>
        </w:tc>
        <w:tc>
          <w:tcPr>
            <w:tcW w:w="1058" w:type="dxa"/>
            <w:tcBorders>
              <w:top w:val="single" w:sz="4" w:space="0" w:color="000000"/>
              <w:bottom w:val="single" w:sz="4" w:space="0" w:color="000000"/>
            </w:tcBorders>
          </w:tcPr>
          <w:p w14:paraId="48165E13" w14:textId="77777777" w:rsidR="008C4BA8" w:rsidRPr="001D693C" w:rsidRDefault="008C4BA8" w:rsidP="004162E3">
            <w:pPr>
              <w:pStyle w:val="TableParagraph"/>
              <w:spacing w:before="13" w:line="273" w:lineRule="exact"/>
              <w:ind w:left="292"/>
              <w:jc w:val="left"/>
              <w:rPr>
                <w:sz w:val="24"/>
              </w:rPr>
            </w:pPr>
            <w:r w:rsidRPr="001D693C">
              <w:rPr>
                <w:spacing w:val="-4"/>
                <w:sz w:val="24"/>
              </w:rPr>
              <w:t>-0,53%</w:t>
            </w:r>
          </w:p>
        </w:tc>
      </w:tr>
      <w:tr w:rsidR="008C4BA8" w:rsidRPr="001D693C" w14:paraId="7E3D450E" w14:textId="77777777" w:rsidTr="004162E3">
        <w:trPr>
          <w:trHeight w:val="263"/>
        </w:trPr>
        <w:tc>
          <w:tcPr>
            <w:tcW w:w="1723" w:type="dxa"/>
            <w:tcBorders>
              <w:top w:val="single" w:sz="4" w:space="0" w:color="000000"/>
              <w:bottom w:val="single" w:sz="4" w:space="0" w:color="000000"/>
            </w:tcBorders>
            <w:shd w:val="clear" w:color="auto" w:fill="F1F1F1"/>
          </w:tcPr>
          <w:p w14:paraId="042D57F7" w14:textId="77777777" w:rsidR="008C4BA8" w:rsidRPr="001D693C" w:rsidRDefault="008C4BA8" w:rsidP="004162E3">
            <w:pPr>
              <w:pStyle w:val="TableParagraph"/>
              <w:spacing w:before="13" w:line="273" w:lineRule="exact"/>
              <w:ind w:left="39"/>
              <w:jc w:val="left"/>
              <w:rPr>
                <w:b/>
                <w:sz w:val="24"/>
              </w:rPr>
            </w:pPr>
            <w:r w:rsidRPr="001D693C">
              <w:rPr>
                <w:b/>
                <w:color w:val="006FC0"/>
                <w:spacing w:val="-2"/>
                <w:sz w:val="24"/>
              </w:rPr>
              <w:t>Totale</w:t>
            </w:r>
          </w:p>
        </w:tc>
        <w:tc>
          <w:tcPr>
            <w:tcW w:w="1136" w:type="dxa"/>
            <w:tcBorders>
              <w:top w:val="single" w:sz="4" w:space="0" w:color="000000"/>
              <w:bottom w:val="single" w:sz="4" w:space="0" w:color="000000"/>
            </w:tcBorders>
            <w:shd w:val="clear" w:color="auto" w:fill="F1F1F1"/>
          </w:tcPr>
          <w:p w14:paraId="5A9454FA" w14:textId="77777777" w:rsidR="008C4BA8" w:rsidRPr="001D693C" w:rsidRDefault="008C4BA8" w:rsidP="004162E3">
            <w:pPr>
              <w:pStyle w:val="TableParagraph"/>
              <w:spacing w:before="13" w:line="273" w:lineRule="exact"/>
              <w:ind w:left="28" w:right="5"/>
              <w:rPr>
                <w:b/>
                <w:sz w:val="24"/>
              </w:rPr>
            </w:pPr>
            <w:r w:rsidRPr="001D693C">
              <w:rPr>
                <w:b/>
                <w:color w:val="006FC0"/>
                <w:spacing w:val="-2"/>
                <w:sz w:val="24"/>
              </w:rPr>
              <w:t>9.793</w:t>
            </w:r>
          </w:p>
        </w:tc>
        <w:tc>
          <w:tcPr>
            <w:tcW w:w="1142" w:type="dxa"/>
            <w:tcBorders>
              <w:top w:val="single" w:sz="4" w:space="0" w:color="000000"/>
              <w:bottom w:val="single" w:sz="4" w:space="0" w:color="000000"/>
            </w:tcBorders>
            <w:shd w:val="clear" w:color="auto" w:fill="F1F1F1"/>
          </w:tcPr>
          <w:p w14:paraId="078CE825" w14:textId="77777777" w:rsidR="008C4BA8" w:rsidRPr="001D693C" w:rsidRDefault="008C4BA8" w:rsidP="004162E3">
            <w:pPr>
              <w:pStyle w:val="TableParagraph"/>
              <w:spacing w:before="13" w:line="273" w:lineRule="exact"/>
              <w:ind w:left="2" w:right="34"/>
              <w:rPr>
                <w:b/>
                <w:sz w:val="24"/>
              </w:rPr>
            </w:pPr>
            <w:r w:rsidRPr="001D693C">
              <w:rPr>
                <w:b/>
                <w:color w:val="006FC0"/>
                <w:spacing w:val="-2"/>
                <w:sz w:val="24"/>
              </w:rPr>
              <w:t>9.852</w:t>
            </w:r>
          </w:p>
        </w:tc>
        <w:tc>
          <w:tcPr>
            <w:tcW w:w="1092" w:type="dxa"/>
            <w:tcBorders>
              <w:top w:val="single" w:sz="4" w:space="0" w:color="000000"/>
              <w:bottom w:val="single" w:sz="4" w:space="0" w:color="000000"/>
            </w:tcBorders>
            <w:shd w:val="clear" w:color="auto" w:fill="F1F1F1"/>
          </w:tcPr>
          <w:p w14:paraId="43B28771" w14:textId="77777777" w:rsidR="008C4BA8" w:rsidRPr="001D693C" w:rsidRDefault="008C4BA8" w:rsidP="004162E3">
            <w:pPr>
              <w:pStyle w:val="TableParagraph"/>
              <w:spacing w:before="13" w:line="273" w:lineRule="exact"/>
              <w:ind w:left="2" w:right="36"/>
              <w:rPr>
                <w:b/>
                <w:sz w:val="24"/>
              </w:rPr>
            </w:pPr>
            <w:r w:rsidRPr="001D693C">
              <w:rPr>
                <w:b/>
                <w:color w:val="006FC0"/>
                <w:spacing w:val="-2"/>
                <w:sz w:val="24"/>
              </w:rPr>
              <w:t>9.836</w:t>
            </w:r>
          </w:p>
        </w:tc>
        <w:tc>
          <w:tcPr>
            <w:tcW w:w="1116" w:type="dxa"/>
            <w:tcBorders>
              <w:top w:val="single" w:sz="4" w:space="0" w:color="000000"/>
              <w:bottom w:val="single" w:sz="4" w:space="0" w:color="000000"/>
            </w:tcBorders>
            <w:shd w:val="clear" w:color="auto" w:fill="F1F1F1"/>
          </w:tcPr>
          <w:p w14:paraId="3302D624" w14:textId="77777777" w:rsidR="008C4BA8" w:rsidRPr="001D693C" w:rsidRDefault="008C4BA8" w:rsidP="004162E3">
            <w:pPr>
              <w:pStyle w:val="TableParagraph"/>
              <w:spacing w:before="13" w:line="273" w:lineRule="exact"/>
              <w:ind w:left="2" w:right="5"/>
              <w:rPr>
                <w:b/>
                <w:sz w:val="24"/>
              </w:rPr>
            </w:pPr>
            <w:r w:rsidRPr="001D693C">
              <w:rPr>
                <w:b/>
                <w:color w:val="006FC0"/>
                <w:spacing w:val="-2"/>
                <w:sz w:val="24"/>
              </w:rPr>
              <w:t>9.768</w:t>
            </w:r>
          </w:p>
        </w:tc>
        <w:tc>
          <w:tcPr>
            <w:tcW w:w="1090" w:type="dxa"/>
            <w:tcBorders>
              <w:top w:val="single" w:sz="4" w:space="0" w:color="000000"/>
              <w:bottom w:val="single" w:sz="4" w:space="0" w:color="000000"/>
            </w:tcBorders>
            <w:shd w:val="clear" w:color="auto" w:fill="F1F1F1"/>
          </w:tcPr>
          <w:p w14:paraId="0EDDDFA0" w14:textId="77777777" w:rsidR="008C4BA8" w:rsidRPr="001D693C" w:rsidRDefault="008C4BA8" w:rsidP="004162E3">
            <w:pPr>
              <w:pStyle w:val="TableParagraph"/>
              <w:spacing w:before="13" w:line="273" w:lineRule="exact"/>
              <w:ind w:left="35" w:right="7"/>
              <w:rPr>
                <w:b/>
                <w:sz w:val="24"/>
              </w:rPr>
            </w:pPr>
            <w:r w:rsidRPr="001D693C">
              <w:rPr>
                <w:b/>
                <w:color w:val="006FC0"/>
                <w:spacing w:val="-2"/>
                <w:sz w:val="24"/>
              </w:rPr>
              <w:t>9.710</w:t>
            </w:r>
          </w:p>
        </w:tc>
        <w:tc>
          <w:tcPr>
            <w:tcW w:w="1199" w:type="dxa"/>
            <w:tcBorders>
              <w:top w:val="single" w:sz="4" w:space="0" w:color="000000"/>
              <w:bottom w:val="single" w:sz="4" w:space="0" w:color="000000"/>
            </w:tcBorders>
            <w:shd w:val="clear" w:color="auto" w:fill="F1F1F1"/>
          </w:tcPr>
          <w:p w14:paraId="70D8A79B" w14:textId="77777777" w:rsidR="008C4BA8" w:rsidRPr="001D693C" w:rsidRDefault="008C4BA8" w:rsidP="004162E3">
            <w:pPr>
              <w:pStyle w:val="TableParagraph"/>
              <w:spacing w:before="13" w:line="273" w:lineRule="exact"/>
              <w:ind w:left="2" w:right="42"/>
              <w:rPr>
                <w:b/>
                <w:sz w:val="24"/>
              </w:rPr>
            </w:pPr>
            <w:r w:rsidRPr="001D693C">
              <w:rPr>
                <w:b/>
                <w:color w:val="006FC0"/>
                <w:spacing w:val="-2"/>
                <w:sz w:val="24"/>
              </w:rPr>
              <w:t>9.732</w:t>
            </w:r>
          </w:p>
        </w:tc>
        <w:tc>
          <w:tcPr>
            <w:tcW w:w="1058" w:type="dxa"/>
            <w:tcBorders>
              <w:top w:val="single" w:sz="4" w:space="0" w:color="000000"/>
              <w:bottom w:val="single" w:sz="4" w:space="0" w:color="000000"/>
            </w:tcBorders>
            <w:shd w:val="clear" w:color="auto" w:fill="F1F1F1"/>
          </w:tcPr>
          <w:p w14:paraId="42A2E523" w14:textId="77777777" w:rsidR="008C4BA8" w:rsidRPr="001D693C" w:rsidRDefault="008C4BA8" w:rsidP="004162E3">
            <w:pPr>
              <w:pStyle w:val="TableParagraph"/>
              <w:spacing w:before="13" w:line="273" w:lineRule="exact"/>
              <w:ind w:left="286"/>
              <w:jc w:val="left"/>
              <w:rPr>
                <w:b/>
                <w:sz w:val="24"/>
              </w:rPr>
            </w:pPr>
            <w:r w:rsidRPr="001D693C">
              <w:rPr>
                <w:b/>
                <w:color w:val="006FC0"/>
                <w:spacing w:val="-4"/>
                <w:sz w:val="24"/>
              </w:rPr>
              <w:t>-</w:t>
            </w:r>
            <w:r w:rsidRPr="001D693C">
              <w:rPr>
                <w:b/>
                <w:color w:val="006FC0"/>
                <w:spacing w:val="-2"/>
                <w:sz w:val="24"/>
              </w:rPr>
              <w:t>0,62%</w:t>
            </w:r>
          </w:p>
        </w:tc>
      </w:tr>
      <w:tr w:rsidR="008C4BA8" w:rsidRPr="001D693C" w14:paraId="4C1B92D1" w14:textId="77777777" w:rsidTr="004162E3">
        <w:trPr>
          <w:trHeight w:val="263"/>
        </w:trPr>
        <w:tc>
          <w:tcPr>
            <w:tcW w:w="1723" w:type="dxa"/>
            <w:tcBorders>
              <w:top w:val="single" w:sz="4" w:space="0" w:color="000000"/>
              <w:bottom w:val="single" w:sz="4" w:space="0" w:color="000000"/>
            </w:tcBorders>
          </w:tcPr>
          <w:p w14:paraId="0F8F2605" w14:textId="77777777" w:rsidR="008C4BA8" w:rsidRPr="001D693C" w:rsidRDefault="008C4BA8" w:rsidP="004162E3">
            <w:pPr>
              <w:pStyle w:val="TableParagraph"/>
              <w:spacing w:before="13" w:line="273" w:lineRule="exact"/>
              <w:ind w:left="39"/>
              <w:jc w:val="left"/>
              <w:rPr>
                <w:b/>
                <w:sz w:val="24"/>
              </w:rPr>
            </w:pPr>
            <w:r w:rsidRPr="001D693C">
              <w:rPr>
                <w:b/>
                <w:color w:val="006FC0"/>
                <w:sz w:val="24"/>
              </w:rPr>
              <w:t>Provincia di</w:t>
            </w:r>
            <w:r w:rsidRPr="001D693C">
              <w:rPr>
                <w:b/>
                <w:color w:val="006FC0"/>
                <w:spacing w:val="2"/>
                <w:sz w:val="24"/>
              </w:rPr>
              <w:t xml:space="preserve"> </w:t>
            </w:r>
            <w:r w:rsidRPr="001D693C">
              <w:rPr>
                <w:b/>
                <w:color w:val="006FC0"/>
                <w:spacing w:val="-2"/>
                <w:sz w:val="24"/>
              </w:rPr>
              <w:t>Lecco</w:t>
            </w:r>
          </w:p>
        </w:tc>
        <w:tc>
          <w:tcPr>
            <w:tcW w:w="1136" w:type="dxa"/>
            <w:tcBorders>
              <w:top w:val="single" w:sz="4" w:space="0" w:color="000000"/>
              <w:bottom w:val="single" w:sz="4" w:space="0" w:color="000000"/>
            </w:tcBorders>
          </w:tcPr>
          <w:p w14:paraId="01B25215" w14:textId="77777777" w:rsidR="008C4BA8" w:rsidRPr="001D693C" w:rsidRDefault="008C4BA8" w:rsidP="004162E3">
            <w:pPr>
              <w:pStyle w:val="TableParagraph"/>
              <w:spacing w:before="13" w:line="273" w:lineRule="exact"/>
              <w:ind w:left="28" w:right="5"/>
              <w:rPr>
                <w:b/>
                <w:sz w:val="24"/>
              </w:rPr>
            </w:pPr>
            <w:r w:rsidRPr="001D693C">
              <w:rPr>
                <w:b/>
                <w:color w:val="006FC0"/>
                <w:spacing w:val="-2"/>
                <w:sz w:val="24"/>
              </w:rPr>
              <w:t>335.554</w:t>
            </w:r>
          </w:p>
        </w:tc>
        <w:tc>
          <w:tcPr>
            <w:tcW w:w="1142" w:type="dxa"/>
            <w:tcBorders>
              <w:top w:val="single" w:sz="4" w:space="0" w:color="000000"/>
              <w:bottom w:val="single" w:sz="4" w:space="0" w:color="000000"/>
            </w:tcBorders>
          </w:tcPr>
          <w:p w14:paraId="31038EF3" w14:textId="77777777" w:rsidR="008C4BA8" w:rsidRPr="001D693C" w:rsidRDefault="008C4BA8" w:rsidP="004162E3">
            <w:pPr>
              <w:pStyle w:val="TableParagraph"/>
              <w:spacing w:before="13" w:line="273" w:lineRule="exact"/>
              <w:ind w:left="3" w:right="34"/>
              <w:rPr>
                <w:b/>
                <w:sz w:val="24"/>
              </w:rPr>
            </w:pPr>
            <w:r w:rsidRPr="001D693C">
              <w:rPr>
                <w:b/>
                <w:color w:val="006FC0"/>
                <w:spacing w:val="-2"/>
                <w:sz w:val="24"/>
              </w:rPr>
              <w:t>355.908</w:t>
            </w:r>
          </w:p>
        </w:tc>
        <w:tc>
          <w:tcPr>
            <w:tcW w:w="1092" w:type="dxa"/>
            <w:tcBorders>
              <w:top w:val="single" w:sz="4" w:space="0" w:color="000000"/>
              <w:bottom w:val="single" w:sz="4" w:space="0" w:color="000000"/>
            </w:tcBorders>
          </w:tcPr>
          <w:p w14:paraId="708FD745" w14:textId="77777777" w:rsidR="008C4BA8" w:rsidRPr="001D693C" w:rsidRDefault="008C4BA8" w:rsidP="004162E3">
            <w:pPr>
              <w:pStyle w:val="TableParagraph"/>
              <w:spacing w:before="13" w:line="273" w:lineRule="exact"/>
              <w:ind w:left="3" w:right="36"/>
              <w:rPr>
                <w:b/>
                <w:sz w:val="24"/>
              </w:rPr>
            </w:pPr>
            <w:r w:rsidRPr="001D693C">
              <w:rPr>
                <w:b/>
                <w:color w:val="006FC0"/>
                <w:spacing w:val="-2"/>
                <w:sz w:val="24"/>
              </w:rPr>
              <w:t>333.569</w:t>
            </w:r>
          </w:p>
        </w:tc>
        <w:tc>
          <w:tcPr>
            <w:tcW w:w="1116" w:type="dxa"/>
            <w:tcBorders>
              <w:top w:val="single" w:sz="4" w:space="0" w:color="000000"/>
              <w:bottom w:val="single" w:sz="4" w:space="0" w:color="000000"/>
            </w:tcBorders>
          </w:tcPr>
          <w:p w14:paraId="59425E7D" w14:textId="77777777" w:rsidR="008C4BA8" w:rsidRPr="001D693C" w:rsidRDefault="008C4BA8" w:rsidP="004162E3">
            <w:pPr>
              <w:pStyle w:val="TableParagraph"/>
              <w:spacing w:before="13" w:line="273" w:lineRule="exact"/>
              <w:ind w:left="3" w:right="5"/>
              <w:rPr>
                <w:b/>
                <w:sz w:val="24"/>
              </w:rPr>
            </w:pPr>
            <w:r w:rsidRPr="001D693C">
              <w:rPr>
                <w:b/>
                <w:color w:val="006FC0"/>
                <w:spacing w:val="-2"/>
                <w:sz w:val="24"/>
              </w:rPr>
              <w:t>332.457</w:t>
            </w:r>
          </w:p>
        </w:tc>
        <w:tc>
          <w:tcPr>
            <w:tcW w:w="1090" w:type="dxa"/>
            <w:tcBorders>
              <w:top w:val="single" w:sz="4" w:space="0" w:color="000000"/>
              <w:bottom w:val="single" w:sz="4" w:space="0" w:color="000000"/>
            </w:tcBorders>
          </w:tcPr>
          <w:p w14:paraId="622FB4F4" w14:textId="77777777" w:rsidR="008C4BA8" w:rsidRPr="001D693C" w:rsidRDefault="008C4BA8" w:rsidP="004162E3">
            <w:pPr>
              <w:pStyle w:val="TableParagraph"/>
              <w:spacing w:before="13" w:line="273" w:lineRule="exact"/>
              <w:ind w:left="35" w:right="7"/>
              <w:rPr>
                <w:b/>
                <w:sz w:val="24"/>
              </w:rPr>
            </w:pPr>
            <w:r w:rsidRPr="001D693C">
              <w:rPr>
                <w:b/>
                <w:color w:val="006FC0"/>
                <w:spacing w:val="-2"/>
                <w:sz w:val="24"/>
              </w:rPr>
              <w:t>332.775</w:t>
            </w:r>
          </w:p>
        </w:tc>
        <w:tc>
          <w:tcPr>
            <w:tcW w:w="1199" w:type="dxa"/>
            <w:tcBorders>
              <w:top w:val="single" w:sz="4" w:space="0" w:color="000000"/>
              <w:bottom w:val="single" w:sz="4" w:space="0" w:color="000000"/>
            </w:tcBorders>
          </w:tcPr>
          <w:p w14:paraId="5B3DE2C9" w14:textId="77777777" w:rsidR="008C4BA8" w:rsidRPr="001D693C" w:rsidRDefault="008C4BA8" w:rsidP="004162E3">
            <w:pPr>
              <w:pStyle w:val="TableParagraph"/>
              <w:spacing w:before="13" w:line="273" w:lineRule="exact"/>
              <w:ind w:left="3" w:right="42"/>
              <w:rPr>
                <w:b/>
                <w:sz w:val="24"/>
              </w:rPr>
            </w:pPr>
            <w:r w:rsidRPr="001D693C">
              <w:rPr>
                <w:b/>
                <w:color w:val="006FC0"/>
                <w:spacing w:val="-2"/>
                <w:sz w:val="24"/>
              </w:rPr>
              <w:t>333.270</w:t>
            </w:r>
          </w:p>
        </w:tc>
        <w:tc>
          <w:tcPr>
            <w:tcW w:w="1058" w:type="dxa"/>
            <w:tcBorders>
              <w:top w:val="single" w:sz="4" w:space="0" w:color="000000"/>
              <w:bottom w:val="single" w:sz="4" w:space="0" w:color="000000"/>
            </w:tcBorders>
          </w:tcPr>
          <w:p w14:paraId="7032134E" w14:textId="77777777" w:rsidR="008C4BA8" w:rsidRPr="001D693C" w:rsidRDefault="008C4BA8" w:rsidP="004162E3">
            <w:pPr>
              <w:pStyle w:val="TableParagraph"/>
              <w:spacing w:before="13" w:line="273" w:lineRule="exact"/>
              <w:ind w:left="287"/>
              <w:jc w:val="left"/>
              <w:rPr>
                <w:b/>
                <w:sz w:val="24"/>
              </w:rPr>
            </w:pPr>
            <w:r w:rsidRPr="001D693C">
              <w:rPr>
                <w:b/>
                <w:color w:val="006FC0"/>
                <w:spacing w:val="-4"/>
                <w:sz w:val="24"/>
              </w:rPr>
              <w:t>-</w:t>
            </w:r>
            <w:r w:rsidRPr="001D693C">
              <w:rPr>
                <w:b/>
                <w:color w:val="006FC0"/>
                <w:spacing w:val="-2"/>
                <w:sz w:val="24"/>
              </w:rPr>
              <w:t>0,68%</w:t>
            </w:r>
          </w:p>
        </w:tc>
      </w:tr>
      <w:tr w:rsidR="008C4BA8" w:rsidRPr="001D693C" w14:paraId="4AEAD0FB" w14:textId="77777777" w:rsidTr="004162E3">
        <w:trPr>
          <w:trHeight w:val="263"/>
        </w:trPr>
        <w:tc>
          <w:tcPr>
            <w:tcW w:w="1723" w:type="dxa"/>
            <w:tcBorders>
              <w:top w:val="single" w:sz="4" w:space="0" w:color="000000"/>
              <w:bottom w:val="single" w:sz="4" w:space="0" w:color="000000"/>
            </w:tcBorders>
          </w:tcPr>
          <w:p w14:paraId="58DC42F3" w14:textId="77777777" w:rsidR="008C4BA8" w:rsidRPr="001D693C" w:rsidRDefault="008C4BA8" w:rsidP="004162E3">
            <w:pPr>
              <w:pStyle w:val="TableParagraph"/>
              <w:spacing w:before="13" w:line="273" w:lineRule="exact"/>
              <w:ind w:left="39"/>
              <w:jc w:val="left"/>
              <w:rPr>
                <w:b/>
                <w:sz w:val="24"/>
              </w:rPr>
            </w:pPr>
            <w:r w:rsidRPr="001D693C">
              <w:rPr>
                <w:b/>
                <w:color w:val="006FC0"/>
                <w:sz w:val="24"/>
              </w:rPr>
              <w:t>Regione</w:t>
            </w:r>
            <w:r w:rsidRPr="001D693C">
              <w:rPr>
                <w:b/>
                <w:color w:val="006FC0"/>
                <w:spacing w:val="13"/>
                <w:sz w:val="24"/>
              </w:rPr>
              <w:t xml:space="preserve"> </w:t>
            </w:r>
            <w:r w:rsidRPr="001D693C">
              <w:rPr>
                <w:b/>
                <w:color w:val="006FC0"/>
                <w:spacing w:val="-2"/>
                <w:sz w:val="24"/>
              </w:rPr>
              <w:t>Lombardia</w:t>
            </w:r>
          </w:p>
        </w:tc>
        <w:tc>
          <w:tcPr>
            <w:tcW w:w="1136" w:type="dxa"/>
            <w:tcBorders>
              <w:top w:val="single" w:sz="4" w:space="0" w:color="000000"/>
              <w:bottom w:val="single" w:sz="4" w:space="0" w:color="000000"/>
            </w:tcBorders>
          </w:tcPr>
          <w:p w14:paraId="15015B1E" w14:textId="77777777" w:rsidR="008C4BA8" w:rsidRPr="001D693C" w:rsidRDefault="008C4BA8" w:rsidP="004162E3">
            <w:pPr>
              <w:pStyle w:val="TableParagraph"/>
              <w:spacing w:before="13" w:line="273" w:lineRule="exact"/>
              <w:ind w:left="28" w:right="4"/>
              <w:rPr>
                <w:b/>
                <w:sz w:val="24"/>
              </w:rPr>
            </w:pPr>
            <w:r w:rsidRPr="001D693C">
              <w:rPr>
                <w:b/>
                <w:color w:val="006FC0"/>
                <w:spacing w:val="-2"/>
                <w:sz w:val="24"/>
              </w:rPr>
              <w:t>10.010.833</w:t>
            </w:r>
          </w:p>
        </w:tc>
        <w:tc>
          <w:tcPr>
            <w:tcW w:w="1142" w:type="dxa"/>
            <w:tcBorders>
              <w:top w:val="single" w:sz="4" w:space="0" w:color="000000"/>
              <w:bottom w:val="single" w:sz="4" w:space="0" w:color="000000"/>
            </w:tcBorders>
          </w:tcPr>
          <w:p w14:paraId="70114485" w14:textId="77777777" w:rsidR="008C4BA8" w:rsidRPr="001D693C" w:rsidRDefault="008C4BA8" w:rsidP="004162E3">
            <w:pPr>
              <w:pStyle w:val="TableParagraph"/>
              <w:spacing w:before="13" w:line="273" w:lineRule="exact"/>
              <w:ind w:left="3" w:right="34"/>
              <w:rPr>
                <w:b/>
                <w:sz w:val="24"/>
              </w:rPr>
            </w:pPr>
            <w:r w:rsidRPr="001D693C">
              <w:rPr>
                <w:b/>
                <w:color w:val="006FC0"/>
                <w:spacing w:val="-2"/>
                <w:sz w:val="24"/>
              </w:rPr>
              <w:t>10.027.602</w:t>
            </w:r>
          </w:p>
        </w:tc>
        <w:tc>
          <w:tcPr>
            <w:tcW w:w="1092" w:type="dxa"/>
            <w:tcBorders>
              <w:top w:val="single" w:sz="4" w:space="0" w:color="000000"/>
              <w:bottom w:val="single" w:sz="4" w:space="0" w:color="000000"/>
            </w:tcBorders>
          </w:tcPr>
          <w:p w14:paraId="617E8C1D" w14:textId="77777777" w:rsidR="008C4BA8" w:rsidRPr="001D693C" w:rsidRDefault="008C4BA8" w:rsidP="004162E3">
            <w:pPr>
              <w:pStyle w:val="TableParagraph"/>
              <w:spacing w:before="13" w:line="273" w:lineRule="exact"/>
              <w:ind w:left="10" w:right="36"/>
              <w:rPr>
                <w:b/>
                <w:sz w:val="24"/>
              </w:rPr>
            </w:pPr>
            <w:r w:rsidRPr="001D693C">
              <w:rPr>
                <w:b/>
                <w:color w:val="006FC0"/>
                <w:spacing w:val="-2"/>
                <w:sz w:val="24"/>
              </w:rPr>
              <w:t>9.981.554</w:t>
            </w:r>
          </w:p>
        </w:tc>
        <w:tc>
          <w:tcPr>
            <w:tcW w:w="1116" w:type="dxa"/>
            <w:tcBorders>
              <w:top w:val="single" w:sz="4" w:space="0" w:color="000000"/>
              <w:bottom w:val="single" w:sz="4" w:space="0" w:color="000000"/>
            </w:tcBorders>
          </w:tcPr>
          <w:p w14:paraId="4ED220A8" w14:textId="77777777" w:rsidR="008C4BA8" w:rsidRPr="001D693C" w:rsidRDefault="008C4BA8" w:rsidP="004162E3">
            <w:pPr>
              <w:pStyle w:val="TableParagraph"/>
              <w:spacing w:before="13" w:line="273" w:lineRule="exact"/>
              <w:ind w:left="6" w:right="5"/>
              <w:rPr>
                <w:b/>
                <w:sz w:val="24"/>
              </w:rPr>
            </w:pPr>
            <w:r w:rsidRPr="001D693C">
              <w:rPr>
                <w:b/>
                <w:color w:val="006FC0"/>
                <w:spacing w:val="-2"/>
                <w:sz w:val="24"/>
              </w:rPr>
              <w:t>9.943.004</w:t>
            </w:r>
          </w:p>
        </w:tc>
        <w:tc>
          <w:tcPr>
            <w:tcW w:w="1090" w:type="dxa"/>
            <w:tcBorders>
              <w:top w:val="single" w:sz="4" w:space="0" w:color="000000"/>
              <w:bottom w:val="single" w:sz="4" w:space="0" w:color="000000"/>
            </w:tcBorders>
          </w:tcPr>
          <w:p w14:paraId="6E3BAAFD" w14:textId="77777777" w:rsidR="008C4BA8" w:rsidRPr="001D693C" w:rsidRDefault="008C4BA8" w:rsidP="004162E3">
            <w:pPr>
              <w:pStyle w:val="TableParagraph"/>
              <w:spacing w:before="13" w:line="273" w:lineRule="exact"/>
              <w:ind w:left="35"/>
              <w:rPr>
                <w:b/>
                <w:sz w:val="24"/>
              </w:rPr>
            </w:pPr>
            <w:r w:rsidRPr="001D693C">
              <w:rPr>
                <w:b/>
                <w:color w:val="006FC0"/>
                <w:spacing w:val="-2"/>
                <w:sz w:val="24"/>
              </w:rPr>
              <w:t>9.976.509</w:t>
            </w:r>
          </w:p>
        </w:tc>
        <w:tc>
          <w:tcPr>
            <w:tcW w:w="1199" w:type="dxa"/>
            <w:tcBorders>
              <w:top w:val="single" w:sz="4" w:space="0" w:color="000000"/>
              <w:bottom w:val="single" w:sz="4" w:space="0" w:color="000000"/>
            </w:tcBorders>
          </w:tcPr>
          <w:p w14:paraId="021BA393" w14:textId="77777777" w:rsidR="008C4BA8" w:rsidRPr="001D693C" w:rsidRDefault="008C4BA8" w:rsidP="004162E3">
            <w:pPr>
              <w:pStyle w:val="TableParagraph"/>
              <w:spacing w:before="13" w:line="273" w:lineRule="exact"/>
              <w:ind w:left="3" w:right="42"/>
              <w:rPr>
                <w:b/>
                <w:sz w:val="24"/>
              </w:rPr>
            </w:pPr>
            <w:r w:rsidRPr="001D693C">
              <w:rPr>
                <w:b/>
                <w:color w:val="006FC0"/>
                <w:spacing w:val="-2"/>
                <w:sz w:val="24"/>
              </w:rPr>
              <w:t>10.012.054</w:t>
            </w:r>
          </w:p>
        </w:tc>
        <w:tc>
          <w:tcPr>
            <w:tcW w:w="1058" w:type="dxa"/>
            <w:tcBorders>
              <w:top w:val="single" w:sz="4" w:space="0" w:color="000000"/>
              <w:bottom w:val="single" w:sz="4" w:space="0" w:color="000000"/>
            </w:tcBorders>
          </w:tcPr>
          <w:p w14:paraId="795EF506" w14:textId="77777777" w:rsidR="008C4BA8" w:rsidRPr="001D693C" w:rsidRDefault="008C4BA8" w:rsidP="004162E3">
            <w:pPr>
              <w:pStyle w:val="TableParagraph"/>
              <w:spacing w:before="13" w:line="273" w:lineRule="exact"/>
              <w:ind w:left="319"/>
              <w:jc w:val="left"/>
              <w:rPr>
                <w:b/>
                <w:sz w:val="24"/>
              </w:rPr>
            </w:pPr>
            <w:r w:rsidRPr="001D693C">
              <w:rPr>
                <w:b/>
                <w:color w:val="006FC0"/>
                <w:spacing w:val="-2"/>
                <w:sz w:val="24"/>
              </w:rPr>
              <w:t>0,01%</w:t>
            </w:r>
          </w:p>
        </w:tc>
      </w:tr>
    </w:tbl>
    <w:p w14:paraId="2D600A05" w14:textId="77777777" w:rsidR="008C4BA8" w:rsidRPr="001D693C" w:rsidRDefault="008C4BA8" w:rsidP="008C4BA8">
      <w:pPr>
        <w:pStyle w:val="Titolo6"/>
        <w:spacing w:before="51" w:after="4"/>
      </w:pPr>
    </w:p>
    <w:p w14:paraId="586D3DAD" w14:textId="77777777" w:rsidR="008C4BA8" w:rsidRPr="001D693C" w:rsidRDefault="008C4BA8" w:rsidP="008C4BA8">
      <w:pPr>
        <w:pStyle w:val="Titolo6"/>
        <w:spacing w:before="51" w:after="4"/>
      </w:pPr>
      <w:r w:rsidRPr="001D693C">
        <w:t>Tasso</w:t>
      </w:r>
      <w:r w:rsidRPr="001D693C">
        <w:rPr>
          <w:spacing w:val="-10"/>
        </w:rPr>
        <w:t xml:space="preserve"> </w:t>
      </w:r>
      <w:r w:rsidRPr="001D693C">
        <w:t>naturale</w:t>
      </w:r>
      <w:r w:rsidRPr="001D693C">
        <w:rPr>
          <w:spacing w:val="-9"/>
        </w:rPr>
        <w:t xml:space="preserve"> </w:t>
      </w:r>
      <w:r w:rsidRPr="001D693C">
        <w:t>[nati</w:t>
      </w:r>
      <w:r w:rsidRPr="001D693C">
        <w:rPr>
          <w:spacing w:val="-11"/>
        </w:rPr>
        <w:t xml:space="preserve"> </w:t>
      </w:r>
      <w:r w:rsidRPr="001D693C">
        <w:t>-</w:t>
      </w:r>
      <w:r w:rsidRPr="001D693C">
        <w:rPr>
          <w:spacing w:val="-12"/>
        </w:rPr>
        <w:t xml:space="preserve"> </w:t>
      </w:r>
      <w:r w:rsidRPr="001D693C">
        <w:t>morti/1000</w:t>
      </w:r>
      <w:r w:rsidRPr="001D693C">
        <w:rPr>
          <w:spacing w:val="-9"/>
        </w:rPr>
        <w:t xml:space="preserve"> </w:t>
      </w:r>
      <w:r w:rsidRPr="001D693C">
        <w:t>abitanti]</w:t>
      </w:r>
      <w:r w:rsidRPr="001D693C">
        <w:rPr>
          <w:spacing w:val="-11"/>
        </w:rPr>
        <w:t xml:space="preserve"> </w:t>
      </w:r>
      <w:r w:rsidRPr="001D693C">
        <w:t>(fonte:</w:t>
      </w:r>
      <w:r w:rsidRPr="001D693C">
        <w:rPr>
          <w:spacing w:val="-11"/>
        </w:rPr>
        <w:t xml:space="preserve"> </w:t>
      </w:r>
      <w:r w:rsidRPr="001D693C">
        <w:rPr>
          <w:spacing w:val="-2"/>
        </w:rPr>
        <w:t>ISTAT):</w:t>
      </w:r>
    </w:p>
    <w:p w14:paraId="71E40A35" w14:textId="77777777" w:rsidR="008C4BA8" w:rsidRPr="001D693C" w:rsidRDefault="008C4BA8" w:rsidP="008C4BA8">
      <w:pPr>
        <w:rPr>
          <w:sz w:val="23"/>
          <w:szCs w:val="23"/>
        </w:rPr>
      </w:pPr>
    </w:p>
    <w:tbl>
      <w:tblPr>
        <w:tblStyle w:val="TableNormal"/>
        <w:tblpPr w:leftFromText="141" w:rightFromText="141" w:vertAnchor="text" w:horzAnchor="margin" w:tblpY="225"/>
        <w:tblW w:w="0" w:type="auto"/>
        <w:tblLayout w:type="fixed"/>
        <w:tblLook w:val="01E0" w:firstRow="1" w:lastRow="1" w:firstColumn="1" w:lastColumn="1" w:noHBand="0" w:noVBand="0"/>
      </w:tblPr>
      <w:tblGrid>
        <w:gridCol w:w="2756"/>
        <w:gridCol w:w="1341"/>
        <w:gridCol w:w="1359"/>
        <w:gridCol w:w="1359"/>
        <w:gridCol w:w="1359"/>
        <w:gridCol w:w="1364"/>
      </w:tblGrid>
      <w:tr w:rsidR="008C4BA8" w:rsidRPr="001D693C" w14:paraId="5DFF11D5" w14:textId="77777777" w:rsidTr="004162E3">
        <w:trPr>
          <w:trHeight w:val="384"/>
        </w:trPr>
        <w:tc>
          <w:tcPr>
            <w:tcW w:w="2756" w:type="dxa"/>
            <w:tcBorders>
              <w:top w:val="single" w:sz="4" w:space="0" w:color="000000"/>
              <w:bottom w:val="single" w:sz="4" w:space="0" w:color="000000"/>
            </w:tcBorders>
            <w:shd w:val="clear" w:color="auto" w:fill="F1F1F1"/>
          </w:tcPr>
          <w:p w14:paraId="546896D4" w14:textId="77777777" w:rsidR="008C4BA8" w:rsidRPr="001D693C" w:rsidRDefault="008C4BA8" w:rsidP="004162E3">
            <w:pPr>
              <w:pStyle w:val="TableParagraph"/>
              <w:jc w:val="left"/>
              <w:rPr>
                <w:rFonts w:ascii="Times New Roman"/>
              </w:rPr>
            </w:pPr>
          </w:p>
        </w:tc>
        <w:tc>
          <w:tcPr>
            <w:tcW w:w="1341" w:type="dxa"/>
            <w:tcBorders>
              <w:top w:val="single" w:sz="4" w:space="0" w:color="000000"/>
              <w:bottom w:val="single" w:sz="4" w:space="0" w:color="000000"/>
            </w:tcBorders>
            <w:shd w:val="clear" w:color="auto" w:fill="F1F1F1"/>
          </w:tcPr>
          <w:p w14:paraId="4B6F1B5B" w14:textId="77777777" w:rsidR="008C4BA8" w:rsidRPr="001D693C" w:rsidRDefault="008C4BA8" w:rsidP="004162E3">
            <w:pPr>
              <w:pStyle w:val="TableParagraph"/>
              <w:spacing w:before="9" w:line="271" w:lineRule="exact"/>
              <w:ind w:right="12"/>
              <w:rPr>
                <w:b/>
                <w:sz w:val="24"/>
              </w:rPr>
            </w:pPr>
            <w:r w:rsidRPr="001D693C">
              <w:rPr>
                <w:b/>
                <w:color w:val="006FC0"/>
                <w:spacing w:val="-4"/>
                <w:sz w:val="24"/>
              </w:rPr>
              <w:t>2018</w:t>
            </w:r>
          </w:p>
        </w:tc>
        <w:tc>
          <w:tcPr>
            <w:tcW w:w="1359" w:type="dxa"/>
            <w:tcBorders>
              <w:top w:val="single" w:sz="4" w:space="0" w:color="000000"/>
              <w:bottom w:val="single" w:sz="4" w:space="0" w:color="000000"/>
            </w:tcBorders>
            <w:shd w:val="clear" w:color="auto" w:fill="F1F1F1"/>
          </w:tcPr>
          <w:p w14:paraId="007951D2" w14:textId="77777777" w:rsidR="008C4BA8" w:rsidRPr="001D693C" w:rsidRDefault="008C4BA8" w:rsidP="004162E3">
            <w:pPr>
              <w:pStyle w:val="TableParagraph"/>
              <w:spacing w:before="9" w:line="271" w:lineRule="exact"/>
              <w:ind w:left="9" w:right="9"/>
              <w:rPr>
                <w:b/>
                <w:sz w:val="24"/>
              </w:rPr>
            </w:pPr>
            <w:r w:rsidRPr="001D693C">
              <w:rPr>
                <w:b/>
                <w:color w:val="006FC0"/>
                <w:spacing w:val="-4"/>
                <w:sz w:val="24"/>
              </w:rPr>
              <w:t>2019</w:t>
            </w:r>
          </w:p>
        </w:tc>
        <w:tc>
          <w:tcPr>
            <w:tcW w:w="1359" w:type="dxa"/>
            <w:tcBorders>
              <w:top w:val="single" w:sz="4" w:space="0" w:color="000000"/>
              <w:bottom w:val="single" w:sz="4" w:space="0" w:color="000000"/>
            </w:tcBorders>
            <w:shd w:val="clear" w:color="auto" w:fill="F1F1F1"/>
          </w:tcPr>
          <w:p w14:paraId="49449E02" w14:textId="77777777" w:rsidR="008C4BA8" w:rsidRPr="001D693C" w:rsidRDefault="008C4BA8" w:rsidP="004162E3">
            <w:pPr>
              <w:pStyle w:val="TableParagraph"/>
              <w:spacing w:before="9" w:line="271" w:lineRule="exact"/>
              <w:ind w:left="9" w:right="8"/>
              <w:rPr>
                <w:b/>
                <w:sz w:val="24"/>
              </w:rPr>
            </w:pPr>
            <w:r w:rsidRPr="001D693C">
              <w:rPr>
                <w:b/>
                <w:color w:val="006FC0"/>
                <w:spacing w:val="-4"/>
                <w:sz w:val="24"/>
              </w:rPr>
              <w:t>2020</w:t>
            </w:r>
          </w:p>
        </w:tc>
        <w:tc>
          <w:tcPr>
            <w:tcW w:w="1359" w:type="dxa"/>
            <w:tcBorders>
              <w:top w:val="single" w:sz="4" w:space="0" w:color="000000"/>
              <w:bottom w:val="single" w:sz="4" w:space="0" w:color="000000"/>
            </w:tcBorders>
            <w:shd w:val="clear" w:color="auto" w:fill="F1F1F1"/>
          </w:tcPr>
          <w:p w14:paraId="686E9FD2" w14:textId="77777777" w:rsidR="008C4BA8" w:rsidRPr="001D693C" w:rsidRDefault="008C4BA8" w:rsidP="004162E3">
            <w:pPr>
              <w:pStyle w:val="TableParagraph"/>
              <w:spacing w:before="9" w:line="271" w:lineRule="exact"/>
              <w:ind w:left="9" w:right="8"/>
              <w:rPr>
                <w:b/>
                <w:sz w:val="24"/>
              </w:rPr>
            </w:pPr>
            <w:r w:rsidRPr="001D693C">
              <w:rPr>
                <w:b/>
                <w:color w:val="006FC0"/>
                <w:spacing w:val="-4"/>
                <w:sz w:val="24"/>
              </w:rPr>
              <w:t>2021</w:t>
            </w:r>
          </w:p>
        </w:tc>
        <w:tc>
          <w:tcPr>
            <w:tcW w:w="1364" w:type="dxa"/>
            <w:tcBorders>
              <w:top w:val="single" w:sz="4" w:space="0" w:color="000000"/>
              <w:bottom w:val="single" w:sz="4" w:space="0" w:color="000000"/>
            </w:tcBorders>
            <w:shd w:val="clear" w:color="auto" w:fill="F1F1F1"/>
          </w:tcPr>
          <w:p w14:paraId="76F63292" w14:textId="77777777" w:rsidR="008C4BA8" w:rsidRPr="001D693C" w:rsidRDefault="008C4BA8" w:rsidP="004162E3">
            <w:pPr>
              <w:pStyle w:val="TableParagraph"/>
              <w:spacing w:before="9" w:line="271" w:lineRule="exact"/>
              <w:ind w:left="6" w:right="7"/>
              <w:rPr>
                <w:b/>
                <w:sz w:val="24"/>
              </w:rPr>
            </w:pPr>
            <w:r w:rsidRPr="001D693C">
              <w:rPr>
                <w:b/>
                <w:color w:val="006FC0"/>
                <w:spacing w:val="-4"/>
                <w:sz w:val="24"/>
              </w:rPr>
              <w:t>2022</w:t>
            </w:r>
          </w:p>
        </w:tc>
      </w:tr>
      <w:tr w:rsidR="008C4BA8" w:rsidRPr="001D693C" w14:paraId="1D18BD29" w14:textId="77777777" w:rsidTr="004162E3">
        <w:trPr>
          <w:trHeight w:val="384"/>
        </w:trPr>
        <w:tc>
          <w:tcPr>
            <w:tcW w:w="2756" w:type="dxa"/>
            <w:tcBorders>
              <w:top w:val="single" w:sz="4" w:space="0" w:color="000000"/>
              <w:bottom w:val="single" w:sz="4" w:space="0" w:color="000000"/>
            </w:tcBorders>
          </w:tcPr>
          <w:p w14:paraId="1D5C0FE4" w14:textId="77777777" w:rsidR="008C4BA8" w:rsidRPr="001D693C" w:rsidRDefault="008C4BA8" w:rsidP="004162E3">
            <w:pPr>
              <w:pStyle w:val="TableParagraph"/>
              <w:spacing w:before="9" w:line="271" w:lineRule="exact"/>
              <w:ind w:left="38"/>
              <w:jc w:val="left"/>
              <w:rPr>
                <w:sz w:val="24"/>
              </w:rPr>
            </w:pPr>
            <w:r w:rsidRPr="001D693C">
              <w:rPr>
                <w:spacing w:val="-2"/>
                <w:sz w:val="24"/>
              </w:rPr>
              <w:t>Lomagna</w:t>
            </w:r>
          </w:p>
        </w:tc>
        <w:tc>
          <w:tcPr>
            <w:tcW w:w="1341" w:type="dxa"/>
            <w:tcBorders>
              <w:top w:val="single" w:sz="4" w:space="0" w:color="000000"/>
              <w:bottom w:val="single" w:sz="4" w:space="0" w:color="000000"/>
            </w:tcBorders>
          </w:tcPr>
          <w:p w14:paraId="6FDA6CCD" w14:textId="77777777" w:rsidR="008C4BA8" w:rsidRPr="001D693C" w:rsidRDefault="008C4BA8" w:rsidP="004162E3">
            <w:pPr>
              <w:pStyle w:val="TableParagraph"/>
              <w:spacing w:before="9" w:line="271" w:lineRule="exact"/>
              <w:ind w:right="12"/>
              <w:rPr>
                <w:sz w:val="24"/>
              </w:rPr>
            </w:pPr>
            <w:r w:rsidRPr="001D693C">
              <w:rPr>
                <w:spacing w:val="-5"/>
                <w:sz w:val="24"/>
              </w:rPr>
              <w:t>1,8</w:t>
            </w:r>
          </w:p>
        </w:tc>
        <w:tc>
          <w:tcPr>
            <w:tcW w:w="1359" w:type="dxa"/>
            <w:tcBorders>
              <w:top w:val="single" w:sz="4" w:space="0" w:color="000000"/>
              <w:bottom w:val="single" w:sz="4" w:space="0" w:color="000000"/>
            </w:tcBorders>
          </w:tcPr>
          <w:p w14:paraId="298CDF8C" w14:textId="77777777" w:rsidR="008C4BA8" w:rsidRPr="001D693C" w:rsidRDefault="008C4BA8" w:rsidP="004162E3">
            <w:pPr>
              <w:pStyle w:val="TableParagraph"/>
              <w:spacing w:before="9" w:line="271" w:lineRule="exact"/>
              <w:ind w:left="9" w:right="2"/>
              <w:rPr>
                <w:sz w:val="24"/>
              </w:rPr>
            </w:pPr>
            <w:r w:rsidRPr="001D693C">
              <w:rPr>
                <w:spacing w:val="-5"/>
                <w:sz w:val="24"/>
              </w:rPr>
              <w:t>0,4</w:t>
            </w:r>
          </w:p>
        </w:tc>
        <w:tc>
          <w:tcPr>
            <w:tcW w:w="1359" w:type="dxa"/>
            <w:tcBorders>
              <w:top w:val="single" w:sz="4" w:space="0" w:color="000000"/>
              <w:bottom w:val="single" w:sz="4" w:space="0" w:color="000000"/>
            </w:tcBorders>
          </w:tcPr>
          <w:p w14:paraId="1C68C711" w14:textId="77777777" w:rsidR="008C4BA8" w:rsidRPr="001D693C" w:rsidRDefault="008C4BA8" w:rsidP="004162E3">
            <w:pPr>
              <w:pStyle w:val="TableParagraph"/>
              <w:spacing w:before="9" w:line="271" w:lineRule="exact"/>
              <w:ind w:left="9" w:right="8"/>
              <w:rPr>
                <w:sz w:val="24"/>
              </w:rPr>
            </w:pPr>
            <w:r w:rsidRPr="001D693C">
              <w:rPr>
                <w:spacing w:val="-5"/>
                <w:sz w:val="24"/>
              </w:rPr>
              <w:t>-1,6</w:t>
            </w:r>
          </w:p>
        </w:tc>
        <w:tc>
          <w:tcPr>
            <w:tcW w:w="1359" w:type="dxa"/>
            <w:tcBorders>
              <w:top w:val="single" w:sz="4" w:space="0" w:color="000000"/>
              <w:bottom w:val="single" w:sz="4" w:space="0" w:color="000000"/>
            </w:tcBorders>
          </w:tcPr>
          <w:p w14:paraId="7AA99C68" w14:textId="77777777" w:rsidR="008C4BA8" w:rsidRPr="001D693C" w:rsidRDefault="008C4BA8" w:rsidP="004162E3">
            <w:pPr>
              <w:pStyle w:val="TableParagraph"/>
              <w:spacing w:before="9" w:line="271" w:lineRule="exact"/>
              <w:ind w:left="9" w:right="8"/>
              <w:rPr>
                <w:sz w:val="24"/>
              </w:rPr>
            </w:pPr>
            <w:r w:rsidRPr="001D693C">
              <w:rPr>
                <w:spacing w:val="-5"/>
                <w:sz w:val="24"/>
              </w:rPr>
              <w:t>-2,0</w:t>
            </w:r>
          </w:p>
        </w:tc>
        <w:tc>
          <w:tcPr>
            <w:tcW w:w="1364" w:type="dxa"/>
            <w:tcBorders>
              <w:top w:val="single" w:sz="4" w:space="0" w:color="000000"/>
              <w:bottom w:val="single" w:sz="4" w:space="0" w:color="000000"/>
            </w:tcBorders>
          </w:tcPr>
          <w:p w14:paraId="57E23BB0" w14:textId="77777777" w:rsidR="008C4BA8" w:rsidRPr="001D693C" w:rsidRDefault="008C4BA8" w:rsidP="004162E3">
            <w:pPr>
              <w:pStyle w:val="TableParagraph"/>
              <w:spacing w:before="9" w:line="271" w:lineRule="exact"/>
              <w:ind w:left="6" w:right="7"/>
              <w:rPr>
                <w:sz w:val="24"/>
              </w:rPr>
            </w:pPr>
            <w:r w:rsidRPr="001D693C">
              <w:rPr>
                <w:spacing w:val="-5"/>
                <w:sz w:val="24"/>
              </w:rPr>
              <w:t>-5,4</w:t>
            </w:r>
          </w:p>
        </w:tc>
      </w:tr>
      <w:tr w:rsidR="008C4BA8" w:rsidRPr="001D693C" w14:paraId="5C38E98E" w14:textId="77777777" w:rsidTr="004162E3">
        <w:trPr>
          <w:trHeight w:val="384"/>
        </w:trPr>
        <w:tc>
          <w:tcPr>
            <w:tcW w:w="2756" w:type="dxa"/>
            <w:tcBorders>
              <w:top w:val="single" w:sz="4" w:space="0" w:color="000000"/>
              <w:bottom w:val="single" w:sz="4" w:space="0" w:color="000000"/>
            </w:tcBorders>
          </w:tcPr>
          <w:p w14:paraId="591D88C9" w14:textId="77777777" w:rsidR="008C4BA8" w:rsidRPr="001D693C" w:rsidRDefault="008C4BA8" w:rsidP="004162E3">
            <w:pPr>
              <w:pStyle w:val="TableParagraph"/>
              <w:spacing w:before="9" w:line="271" w:lineRule="exact"/>
              <w:ind w:left="38"/>
              <w:jc w:val="left"/>
              <w:rPr>
                <w:sz w:val="24"/>
              </w:rPr>
            </w:pPr>
            <w:r w:rsidRPr="001D693C">
              <w:rPr>
                <w:spacing w:val="-2"/>
                <w:sz w:val="24"/>
              </w:rPr>
              <w:t>Osnago</w:t>
            </w:r>
          </w:p>
        </w:tc>
        <w:tc>
          <w:tcPr>
            <w:tcW w:w="1341" w:type="dxa"/>
            <w:tcBorders>
              <w:top w:val="single" w:sz="4" w:space="0" w:color="000000"/>
              <w:bottom w:val="single" w:sz="4" w:space="0" w:color="000000"/>
            </w:tcBorders>
          </w:tcPr>
          <w:p w14:paraId="5D157E61" w14:textId="77777777" w:rsidR="008C4BA8" w:rsidRPr="001D693C" w:rsidRDefault="008C4BA8" w:rsidP="004162E3">
            <w:pPr>
              <w:pStyle w:val="TableParagraph"/>
              <w:spacing w:before="9" w:line="271" w:lineRule="exact"/>
              <w:ind w:left="1" w:right="12"/>
              <w:rPr>
                <w:sz w:val="24"/>
              </w:rPr>
            </w:pPr>
            <w:r w:rsidRPr="001D693C">
              <w:rPr>
                <w:spacing w:val="-5"/>
                <w:sz w:val="24"/>
              </w:rPr>
              <w:t>-3,1</w:t>
            </w:r>
          </w:p>
        </w:tc>
        <w:tc>
          <w:tcPr>
            <w:tcW w:w="1359" w:type="dxa"/>
            <w:tcBorders>
              <w:top w:val="single" w:sz="4" w:space="0" w:color="000000"/>
              <w:bottom w:val="single" w:sz="4" w:space="0" w:color="000000"/>
            </w:tcBorders>
          </w:tcPr>
          <w:p w14:paraId="1C9E36A4" w14:textId="77777777" w:rsidR="008C4BA8" w:rsidRPr="001D693C" w:rsidRDefault="008C4BA8" w:rsidP="004162E3">
            <w:pPr>
              <w:pStyle w:val="TableParagraph"/>
              <w:spacing w:before="9" w:line="271" w:lineRule="exact"/>
              <w:ind w:left="9" w:right="8"/>
              <w:rPr>
                <w:sz w:val="24"/>
              </w:rPr>
            </w:pPr>
            <w:r w:rsidRPr="001D693C">
              <w:rPr>
                <w:spacing w:val="-5"/>
                <w:sz w:val="24"/>
              </w:rPr>
              <w:t>-2,2</w:t>
            </w:r>
          </w:p>
        </w:tc>
        <w:tc>
          <w:tcPr>
            <w:tcW w:w="1359" w:type="dxa"/>
            <w:tcBorders>
              <w:top w:val="single" w:sz="4" w:space="0" w:color="000000"/>
              <w:bottom w:val="single" w:sz="4" w:space="0" w:color="000000"/>
            </w:tcBorders>
          </w:tcPr>
          <w:p w14:paraId="7CA2FE87" w14:textId="77777777" w:rsidR="008C4BA8" w:rsidRPr="001D693C" w:rsidRDefault="008C4BA8" w:rsidP="004162E3">
            <w:pPr>
              <w:pStyle w:val="TableParagraph"/>
              <w:spacing w:before="9" w:line="271" w:lineRule="exact"/>
              <w:ind w:left="9" w:right="8"/>
              <w:rPr>
                <w:sz w:val="24"/>
              </w:rPr>
            </w:pPr>
            <w:r w:rsidRPr="001D693C">
              <w:rPr>
                <w:spacing w:val="-5"/>
                <w:sz w:val="24"/>
              </w:rPr>
              <w:t>-3,5</w:t>
            </w:r>
          </w:p>
        </w:tc>
        <w:tc>
          <w:tcPr>
            <w:tcW w:w="1359" w:type="dxa"/>
            <w:tcBorders>
              <w:top w:val="single" w:sz="4" w:space="0" w:color="000000"/>
              <w:bottom w:val="single" w:sz="4" w:space="0" w:color="000000"/>
            </w:tcBorders>
          </w:tcPr>
          <w:p w14:paraId="140B6FCA" w14:textId="77777777" w:rsidR="008C4BA8" w:rsidRPr="001D693C" w:rsidRDefault="008C4BA8" w:rsidP="004162E3">
            <w:pPr>
              <w:pStyle w:val="TableParagraph"/>
              <w:spacing w:before="9" w:line="271" w:lineRule="exact"/>
              <w:ind w:left="9" w:right="7"/>
              <w:rPr>
                <w:sz w:val="24"/>
              </w:rPr>
            </w:pPr>
            <w:r w:rsidRPr="001D693C">
              <w:rPr>
                <w:spacing w:val="-5"/>
                <w:sz w:val="24"/>
              </w:rPr>
              <w:t>-3,1</w:t>
            </w:r>
          </w:p>
        </w:tc>
        <w:tc>
          <w:tcPr>
            <w:tcW w:w="1364" w:type="dxa"/>
            <w:tcBorders>
              <w:top w:val="single" w:sz="4" w:space="0" w:color="000000"/>
              <w:bottom w:val="single" w:sz="4" w:space="0" w:color="000000"/>
            </w:tcBorders>
          </w:tcPr>
          <w:p w14:paraId="15CC5DD8" w14:textId="77777777" w:rsidR="008C4BA8" w:rsidRPr="001D693C" w:rsidRDefault="008C4BA8" w:rsidP="004162E3">
            <w:pPr>
              <w:pStyle w:val="TableParagraph"/>
              <w:spacing w:before="9" w:line="271" w:lineRule="exact"/>
              <w:ind w:left="6" w:right="7"/>
              <w:rPr>
                <w:sz w:val="24"/>
              </w:rPr>
            </w:pPr>
            <w:r w:rsidRPr="001D693C">
              <w:rPr>
                <w:spacing w:val="-5"/>
                <w:sz w:val="24"/>
              </w:rPr>
              <w:t>-2,6</w:t>
            </w:r>
          </w:p>
        </w:tc>
      </w:tr>
      <w:tr w:rsidR="008C4BA8" w:rsidRPr="001D693C" w14:paraId="5E1B8943" w14:textId="77777777" w:rsidTr="004162E3">
        <w:trPr>
          <w:trHeight w:val="384"/>
        </w:trPr>
        <w:tc>
          <w:tcPr>
            <w:tcW w:w="2756" w:type="dxa"/>
            <w:tcBorders>
              <w:top w:val="single" w:sz="4" w:space="0" w:color="000000"/>
              <w:bottom w:val="single" w:sz="4" w:space="0" w:color="000000"/>
            </w:tcBorders>
          </w:tcPr>
          <w:p w14:paraId="0E64CE5F" w14:textId="77777777" w:rsidR="008C4BA8" w:rsidRPr="001D693C" w:rsidRDefault="008C4BA8" w:rsidP="004162E3">
            <w:pPr>
              <w:pStyle w:val="TableParagraph"/>
              <w:spacing w:before="8" w:line="272" w:lineRule="exact"/>
              <w:ind w:left="38"/>
              <w:jc w:val="left"/>
              <w:rPr>
                <w:b/>
                <w:sz w:val="24"/>
              </w:rPr>
            </w:pPr>
            <w:r w:rsidRPr="001D693C">
              <w:rPr>
                <w:b/>
                <w:color w:val="006FC0"/>
                <w:sz w:val="24"/>
              </w:rPr>
              <w:t>Provincia</w:t>
            </w:r>
            <w:r w:rsidRPr="001D693C">
              <w:rPr>
                <w:b/>
                <w:color w:val="006FC0"/>
                <w:spacing w:val="-12"/>
                <w:sz w:val="24"/>
              </w:rPr>
              <w:t xml:space="preserve"> </w:t>
            </w:r>
            <w:r w:rsidRPr="001D693C">
              <w:rPr>
                <w:b/>
                <w:color w:val="006FC0"/>
                <w:sz w:val="24"/>
              </w:rPr>
              <w:t>di</w:t>
            </w:r>
            <w:r w:rsidRPr="001D693C">
              <w:rPr>
                <w:b/>
                <w:color w:val="006FC0"/>
                <w:spacing w:val="-12"/>
                <w:sz w:val="24"/>
              </w:rPr>
              <w:t xml:space="preserve"> </w:t>
            </w:r>
            <w:r w:rsidRPr="001D693C">
              <w:rPr>
                <w:b/>
                <w:color w:val="006FC0"/>
                <w:spacing w:val="-2"/>
                <w:sz w:val="24"/>
              </w:rPr>
              <w:t>Lecco</w:t>
            </w:r>
          </w:p>
        </w:tc>
        <w:tc>
          <w:tcPr>
            <w:tcW w:w="1341" w:type="dxa"/>
            <w:tcBorders>
              <w:top w:val="single" w:sz="4" w:space="0" w:color="000000"/>
              <w:bottom w:val="single" w:sz="4" w:space="0" w:color="000000"/>
            </w:tcBorders>
          </w:tcPr>
          <w:p w14:paraId="4C4DC78F" w14:textId="77777777" w:rsidR="008C4BA8" w:rsidRPr="001D693C" w:rsidRDefault="008C4BA8" w:rsidP="004162E3">
            <w:pPr>
              <w:pStyle w:val="TableParagraph"/>
              <w:spacing w:before="8" w:line="272" w:lineRule="exact"/>
              <w:ind w:left="8" w:right="12"/>
              <w:rPr>
                <w:b/>
                <w:sz w:val="24"/>
              </w:rPr>
            </w:pPr>
            <w:r w:rsidRPr="001D693C">
              <w:rPr>
                <w:b/>
                <w:color w:val="006FC0"/>
                <w:spacing w:val="-5"/>
                <w:sz w:val="24"/>
              </w:rPr>
              <w:t>-2,9</w:t>
            </w:r>
          </w:p>
        </w:tc>
        <w:tc>
          <w:tcPr>
            <w:tcW w:w="1359" w:type="dxa"/>
            <w:tcBorders>
              <w:top w:val="single" w:sz="4" w:space="0" w:color="000000"/>
              <w:bottom w:val="single" w:sz="4" w:space="0" w:color="000000"/>
            </w:tcBorders>
          </w:tcPr>
          <w:p w14:paraId="5EEDA9DD" w14:textId="77777777" w:rsidR="008C4BA8" w:rsidRPr="001D693C" w:rsidRDefault="008C4BA8" w:rsidP="004162E3">
            <w:pPr>
              <w:pStyle w:val="TableParagraph"/>
              <w:spacing w:before="8" w:line="272" w:lineRule="exact"/>
              <w:ind w:left="9" w:right="1"/>
              <w:rPr>
                <w:b/>
                <w:sz w:val="24"/>
              </w:rPr>
            </w:pPr>
            <w:r w:rsidRPr="001D693C">
              <w:rPr>
                <w:b/>
                <w:color w:val="006FC0"/>
                <w:spacing w:val="-5"/>
                <w:sz w:val="24"/>
              </w:rPr>
              <w:t>-3,2</w:t>
            </w:r>
          </w:p>
        </w:tc>
        <w:tc>
          <w:tcPr>
            <w:tcW w:w="1359" w:type="dxa"/>
            <w:tcBorders>
              <w:top w:val="single" w:sz="4" w:space="0" w:color="000000"/>
              <w:bottom w:val="single" w:sz="4" w:space="0" w:color="000000"/>
            </w:tcBorders>
          </w:tcPr>
          <w:p w14:paraId="5E9A7939" w14:textId="77777777" w:rsidR="008C4BA8" w:rsidRPr="001D693C" w:rsidRDefault="008C4BA8" w:rsidP="004162E3">
            <w:pPr>
              <w:pStyle w:val="TableParagraph"/>
              <w:spacing w:before="8" w:line="272" w:lineRule="exact"/>
              <w:ind w:left="9" w:right="1"/>
              <w:rPr>
                <w:b/>
                <w:sz w:val="24"/>
              </w:rPr>
            </w:pPr>
            <w:r w:rsidRPr="001D693C">
              <w:rPr>
                <w:b/>
                <w:color w:val="006FC0"/>
                <w:spacing w:val="-5"/>
                <w:sz w:val="24"/>
              </w:rPr>
              <w:t>-7,2</w:t>
            </w:r>
          </w:p>
        </w:tc>
        <w:tc>
          <w:tcPr>
            <w:tcW w:w="1359" w:type="dxa"/>
            <w:tcBorders>
              <w:top w:val="single" w:sz="4" w:space="0" w:color="000000"/>
              <w:bottom w:val="single" w:sz="4" w:space="0" w:color="000000"/>
            </w:tcBorders>
          </w:tcPr>
          <w:p w14:paraId="672955CC" w14:textId="77777777" w:rsidR="008C4BA8" w:rsidRPr="001D693C" w:rsidRDefault="008C4BA8" w:rsidP="004162E3">
            <w:pPr>
              <w:pStyle w:val="TableParagraph"/>
              <w:spacing w:before="8" w:line="272" w:lineRule="exact"/>
              <w:ind w:left="9"/>
              <w:rPr>
                <w:b/>
                <w:sz w:val="24"/>
              </w:rPr>
            </w:pPr>
            <w:r w:rsidRPr="001D693C">
              <w:rPr>
                <w:b/>
                <w:color w:val="006FC0"/>
                <w:spacing w:val="-5"/>
                <w:sz w:val="24"/>
              </w:rPr>
              <w:t>-5,0</w:t>
            </w:r>
          </w:p>
        </w:tc>
        <w:tc>
          <w:tcPr>
            <w:tcW w:w="1364" w:type="dxa"/>
            <w:tcBorders>
              <w:top w:val="single" w:sz="4" w:space="0" w:color="000000"/>
              <w:bottom w:val="single" w:sz="4" w:space="0" w:color="000000"/>
            </w:tcBorders>
          </w:tcPr>
          <w:p w14:paraId="37CD6800" w14:textId="77777777" w:rsidR="008C4BA8" w:rsidRPr="001D693C" w:rsidRDefault="008C4BA8" w:rsidP="004162E3">
            <w:pPr>
              <w:pStyle w:val="TableParagraph"/>
              <w:spacing w:before="8" w:line="272" w:lineRule="exact"/>
              <w:ind w:left="6" w:right="1"/>
              <w:rPr>
                <w:b/>
                <w:sz w:val="24"/>
              </w:rPr>
            </w:pPr>
            <w:r w:rsidRPr="001D693C">
              <w:rPr>
                <w:b/>
                <w:color w:val="006FC0"/>
                <w:spacing w:val="-5"/>
                <w:sz w:val="24"/>
              </w:rPr>
              <w:t>-5,2</w:t>
            </w:r>
          </w:p>
        </w:tc>
      </w:tr>
      <w:tr w:rsidR="008C4BA8" w:rsidRPr="001D693C" w14:paraId="49480A7A" w14:textId="77777777" w:rsidTr="004162E3">
        <w:trPr>
          <w:trHeight w:val="384"/>
        </w:trPr>
        <w:tc>
          <w:tcPr>
            <w:tcW w:w="2756" w:type="dxa"/>
            <w:tcBorders>
              <w:top w:val="single" w:sz="4" w:space="0" w:color="000000"/>
              <w:bottom w:val="single" w:sz="4" w:space="0" w:color="000000"/>
            </w:tcBorders>
          </w:tcPr>
          <w:p w14:paraId="616DB132" w14:textId="77777777" w:rsidR="008C4BA8" w:rsidRPr="001D693C" w:rsidRDefault="008C4BA8" w:rsidP="004162E3">
            <w:pPr>
              <w:pStyle w:val="TableParagraph"/>
              <w:spacing w:before="8" w:line="272" w:lineRule="exact"/>
              <w:ind w:left="39"/>
              <w:jc w:val="left"/>
              <w:rPr>
                <w:b/>
                <w:sz w:val="24"/>
              </w:rPr>
            </w:pPr>
            <w:r w:rsidRPr="001D693C">
              <w:rPr>
                <w:b/>
                <w:color w:val="006FC0"/>
                <w:sz w:val="24"/>
              </w:rPr>
              <w:t>Regione</w:t>
            </w:r>
            <w:r w:rsidRPr="001D693C">
              <w:rPr>
                <w:b/>
                <w:color w:val="006FC0"/>
                <w:spacing w:val="-6"/>
                <w:sz w:val="24"/>
              </w:rPr>
              <w:t xml:space="preserve"> </w:t>
            </w:r>
            <w:r w:rsidRPr="001D693C">
              <w:rPr>
                <w:b/>
                <w:color w:val="006FC0"/>
                <w:spacing w:val="-2"/>
                <w:sz w:val="24"/>
              </w:rPr>
              <w:t>Lombardia</w:t>
            </w:r>
          </w:p>
        </w:tc>
        <w:tc>
          <w:tcPr>
            <w:tcW w:w="1341" w:type="dxa"/>
            <w:tcBorders>
              <w:top w:val="single" w:sz="4" w:space="0" w:color="000000"/>
              <w:bottom w:val="single" w:sz="4" w:space="0" w:color="000000"/>
            </w:tcBorders>
          </w:tcPr>
          <w:p w14:paraId="4833AD8B" w14:textId="77777777" w:rsidR="008C4BA8" w:rsidRPr="001D693C" w:rsidRDefault="008C4BA8" w:rsidP="004162E3">
            <w:pPr>
              <w:pStyle w:val="TableParagraph"/>
              <w:spacing w:before="8" w:line="272" w:lineRule="exact"/>
              <w:ind w:left="8" w:right="12"/>
              <w:rPr>
                <w:b/>
                <w:sz w:val="24"/>
              </w:rPr>
            </w:pPr>
            <w:r w:rsidRPr="001D693C">
              <w:rPr>
                <w:b/>
                <w:color w:val="006FC0"/>
                <w:spacing w:val="-5"/>
                <w:sz w:val="24"/>
              </w:rPr>
              <w:t>-2,4</w:t>
            </w:r>
          </w:p>
        </w:tc>
        <w:tc>
          <w:tcPr>
            <w:tcW w:w="1359" w:type="dxa"/>
            <w:tcBorders>
              <w:top w:val="single" w:sz="4" w:space="0" w:color="000000"/>
              <w:bottom w:val="single" w:sz="4" w:space="0" w:color="000000"/>
            </w:tcBorders>
          </w:tcPr>
          <w:p w14:paraId="01959A4C" w14:textId="77777777" w:rsidR="008C4BA8" w:rsidRPr="001D693C" w:rsidRDefault="008C4BA8" w:rsidP="004162E3">
            <w:pPr>
              <w:pStyle w:val="TableParagraph"/>
              <w:spacing w:before="8" w:line="272" w:lineRule="exact"/>
              <w:ind w:left="9" w:right="1"/>
              <w:rPr>
                <w:b/>
                <w:sz w:val="24"/>
              </w:rPr>
            </w:pPr>
            <w:r w:rsidRPr="001D693C">
              <w:rPr>
                <w:b/>
                <w:color w:val="006FC0"/>
                <w:spacing w:val="-5"/>
                <w:sz w:val="24"/>
              </w:rPr>
              <w:t>-2,7</w:t>
            </w:r>
          </w:p>
        </w:tc>
        <w:tc>
          <w:tcPr>
            <w:tcW w:w="1359" w:type="dxa"/>
            <w:tcBorders>
              <w:top w:val="single" w:sz="4" w:space="0" w:color="000000"/>
              <w:bottom w:val="single" w:sz="4" w:space="0" w:color="000000"/>
            </w:tcBorders>
          </w:tcPr>
          <w:p w14:paraId="634CFF31" w14:textId="77777777" w:rsidR="008C4BA8" w:rsidRPr="001D693C" w:rsidRDefault="008C4BA8" w:rsidP="004162E3">
            <w:pPr>
              <w:pStyle w:val="TableParagraph"/>
              <w:spacing w:before="8" w:line="272" w:lineRule="exact"/>
              <w:ind w:left="9"/>
              <w:rPr>
                <w:b/>
                <w:sz w:val="24"/>
              </w:rPr>
            </w:pPr>
            <w:r w:rsidRPr="001D693C">
              <w:rPr>
                <w:b/>
                <w:color w:val="006FC0"/>
                <w:spacing w:val="-5"/>
                <w:sz w:val="24"/>
              </w:rPr>
              <w:t>-6,6</w:t>
            </w:r>
          </w:p>
        </w:tc>
        <w:tc>
          <w:tcPr>
            <w:tcW w:w="1359" w:type="dxa"/>
            <w:tcBorders>
              <w:top w:val="single" w:sz="4" w:space="0" w:color="000000"/>
              <w:bottom w:val="single" w:sz="4" w:space="0" w:color="000000"/>
            </w:tcBorders>
          </w:tcPr>
          <w:p w14:paraId="1BE6F3BD" w14:textId="77777777" w:rsidR="008C4BA8" w:rsidRPr="001D693C" w:rsidRDefault="008C4BA8" w:rsidP="004162E3">
            <w:pPr>
              <w:pStyle w:val="TableParagraph"/>
              <w:spacing w:before="8" w:line="272" w:lineRule="exact"/>
              <w:ind w:left="9"/>
              <w:rPr>
                <w:b/>
                <w:sz w:val="24"/>
              </w:rPr>
            </w:pPr>
            <w:r w:rsidRPr="001D693C">
              <w:rPr>
                <w:b/>
                <w:color w:val="006FC0"/>
                <w:spacing w:val="-5"/>
                <w:sz w:val="24"/>
              </w:rPr>
              <w:t>-3,9</w:t>
            </w:r>
          </w:p>
        </w:tc>
        <w:tc>
          <w:tcPr>
            <w:tcW w:w="1364" w:type="dxa"/>
            <w:tcBorders>
              <w:top w:val="single" w:sz="4" w:space="0" w:color="000000"/>
              <w:bottom w:val="single" w:sz="4" w:space="0" w:color="000000"/>
            </w:tcBorders>
          </w:tcPr>
          <w:p w14:paraId="06215F0C" w14:textId="77777777" w:rsidR="008C4BA8" w:rsidRPr="001D693C" w:rsidRDefault="008C4BA8" w:rsidP="004162E3">
            <w:pPr>
              <w:pStyle w:val="TableParagraph"/>
              <w:spacing w:before="8" w:line="272" w:lineRule="exact"/>
              <w:ind w:right="1"/>
              <w:rPr>
                <w:b/>
                <w:sz w:val="24"/>
              </w:rPr>
            </w:pPr>
            <w:r w:rsidRPr="001D693C">
              <w:rPr>
                <w:b/>
                <w:color w:val="006FC0"/>
                <w:spacing w:val="-5"/>
                <w:sz w:val="24"/>
              </w:rPr>
              <w:t>-4,5</w:t>
            </w:r>
          </w:p>
        </w:tc>
      </w:tr>
    </w:tbl>
    <w:p w14:paraId="6BC6D038" w14:textId="77777777" w:rsidR="008C4BA8" w:rsidRPr="001D693C" w:rsidRDefault="008C4BA8" w:rsidP="008C4BA8">
      <w:pPr>
        <w:rPr>
          <w:sz w:val="23"/>
          <w:szCs w:val="23"/>
        </w:rPr>
      </w:pPr>
    </w:p>
    <w:p w14:paraId="452EF5BF"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Il calo della popolazione di entrambi i Comuni deriva dalla combinazione tra un tasso naturale (differenza tra nascite e decessi ogni mille abitanti) negativo negli ultimi anni e un tasso migratorio (derivante dalle registrazioni alle anagrafi per trasferimento di residenza meno le disiscrizioni) parimenti negativo. Al netto del dato costantemente negativo non è possibile fare emergere trend significativi nel quinquennio considerato se non un potenziale rallentamento del tasso migratorio che, nel periodo pre-Covid, «compensava» il saldo naturale. Dal 2020 anche il saldo migratorio mette in luce dati costantemente negativi.</w:t>
      </w:r>
    </w:p>
    <w:p w14:paraId="35966E8A" w14:textId="77777777" w:rsidR="008C4BA8" w:rsidRPr="001D693C" w:rsidRDefault="008C4BA8" w:rsidP="008C4BA8">
      <w:pPr>
        <w:rPr>
          <w:rFonts w:ascii="Times New Roman" w:hAnsi="Times New Roman" w:cs="Times New Roman"/>
          <w:sz w:val="28"/>
          <w:szCs w:val="28"/>
        </w:rPr>
      </w:pPr>
    </w:p>
    <w:p w14:paraId="671B68EA" w14:textId="77777777" w:rsidR="008C4BA8" w:rsidRPr="001D693C" w:rsidRDefault="008C4BA8" w:rsidP="008C4BA8">
      <w:pPr>
        <w:spacing w:before="52" w:after="4"/>
        <w:ind w:left="1105"/>
        <w:rPr>
          <w:b/>
          <w:sz w:val="23"/>
        </w:rPr>
      </w:pPr>
      <w:r w:rsidRPr="001D693C">
        <w:rPr>
          <w:b/>
          <w:sz w:val="23"/>
        </w:rPr>
        <w:t>Struttura</w:t>
      </w:r>
      <w:r w:rsidRPr="001D693C">
        <w:rPr>
          <w:b/>
          <w:spacing w:val="-13"/>
          <w:sz w:val="23"/>
        </w:rPr>
        <w:t xml:space="preserve"> </w:t>
      </w:r>
      <w:r w:rsidRPr="001D693C">
        <w:rPr>
          <w:b/>
          <w:sz w:val="23"/>
        </w:rPr>
        <w:t>anagrafica</w:t>
      </w:r>
      <w:r w:rsidRPr="001D693C">
        <w:rPr>
          <w:b/>
          <w:spacing w:val="-13"/>
          <w:sz w:val="23"/>
        </w:rPr>
        <w:t xml:space="preserve"> </w:t>
      </w:r>
      <w:r w:rsidRPr="001D693C">
        <w:rPr>
          <w:b/>
          <w:sz w:val="23"/>
        </w:rPr>
        <w:t>della</w:t>
      </w:r>
      <w:r w:rsidRPr="001D693C">
        <w:rPr>
          <w:b/>
          <w:spacing w:val="-13"/>
          <w:sz w:val="23"/>
        </w:rPr>
        <w:t xml:space="preserve"> </w:t>
      </w:r>
      <w:r w:rsidRPr="001D693C">
        <w:rPr>
          <w:b/>
          <w:sz w:val="23"/>
        </w:rPr>
        <w:t>popolazione</w:t>
      </w:r>
      <w:r w:rsidRPr="001D693C">
        <w:rPr>
          <w:b/>
          <w:spacing w:val="-11"/>
          <w:sz w:val="23"/>
        </w:rPr>
        <w:t xml:space="preserve"> </w:t>
      </w:r>
      <w:r w:rsidRPr="001D693C">
        <w:rPr>
          <w:b/>
          <w:sz w:val="23"/>
        </w:rPr>
        <w:t>2022</w:t>
      </w:r>
      <w:r w:rsidRPr="001D693C">
        <w:rPr>
          <w:b/>
          <w:spacing w:val="-11"/>
          <w:sz w:val="23"/>
        </w:rPr>
        <w:t xml:space="preserve"> </w:t>
      </w:r>
      <w:r w:rsidRPr="001D693C">
        <w:rPr>
          <w:b/>
          <w:sz w:val="23"/>
        </w:rPr>
        <w:t>(fonte:</w:t>
      </w:r>
      <w:r w:rsidRPr="001D693C">
        <w:rPr>
          <w:b/>
          <w:spacing w:val="-13"/>
          <w:sz w:val="23"/>
        </w:rPr>
        <w:t xml:space="preserve"> </w:t>
      </w:r>
      <w:r w:rsidRPr="001D693C">
        <w:rPr>
          <w:b/>
          <w:spacing w:val="-2"/>
          <w:sz w:val="23"/>
        </w:rPr>
        <w:t>ISTAT)</w:t>
      </w:r>
    </w:p>
    <w:tbl>
      <w:tblPr>
        <w:tblStyle w:val="TableNormal"/>
        <w:tblW w:w="0" w:type="auto"/>
        <w:tblInd w:w="1077" w:type="dxa"/>
        <w:tblLayout w:type="fixed"/>
        <w:tblLook w:val="01E0" w:firstRow="1" w:lastRow="1" w:firstColumn="1" w:lastColumn="1" w:noHBand="0" w:noVBand="0"/>
      </w:tblPr>
      <w:tblGrid>
        <w:gridCol w:w="2367"/>
        <w:gridCol w:w="1188"/>
        <w:gridCol w:w="1246"/>
        <w:gridCol w:w="1250"/>
      </w:tblGrid>
      <w:tr w:rsidR="008C4BA8" w:rsidRPr="001D693C" w14:paraId="445C8A71" w14:textId="77777777" w:rsidTr="004162E3">
        <w:trPr>
          <w:trHeight w:val="594"/>
        </w:trPr>
        <w:tc>
          <w:tcPr>
            <w:tcW w:w="2367" w:type="dxa"/>
            <w:tcBorders>
              <w:top w:val="single" w:sz="4" w:space="0" w:color="000000"/>
              <w:bottom w:val="single" w:sz="4" w:space="0" w:color="000000"/>
            </w:tcBorders>
            <w:shd w:val="clear" w:color="auto" w:fill="F1F1F1"/>
          </w:tcPr>
          <w:p w14:paraId="2194CF79" w14:textId="77777777" w:rsidR="008C4BA8" w:rsidRPr="001D693C" w:rsidRDefault="008C4BA8" w:rsidP="004162E3">
            <w:pPr>
              <w:pStyle w:val="TableParagraph"/>
              <w:jc w:val="left"/>
              <w:rPr>
                <w:rFonts w:ascii="Times New Roman"/>
                <w:sz w:val="24"/>
              </w:rPr>
            </w:pPr>
          </w:p>
        </w:tc>
        <w:tc>
          <w:tcPr>
            <w:tcW w:w="1188" w:type="dxa"/>
            <w:tcBorders>
              <w:top w:val="single" w:sz="4" w:space="0" w:color="000000"/>
              <w:bottom w:val="single" w:sz="4" w:space="0" w:color="000000"/>
            </w:tcBorders>
            <w:shd w:val="clear" w:color="auto" w:fill="F1F1F1"/>
          </w:tcPr>
          <w:p w14:paraId="64E80F19" w14:textId="77777777" w:rsidR="008C4BA8" w:rsidRPr="001D693C" w:rsidRDefault="008C4BA8" w:rsidP="004162E3">
            <w:pPr>
              <w:pStyle w:val="TableParagraph"/>
              <w:spacing w:before="13"/>
              <w:ind w:right="56"/>
              <w:rPr>
                <w:b/>
                <w:sz w:val="23"/>
              </w:rPr>
            </w:pPr>
            <w:r w:rsidRPr="001D693C">
              <w:rPr>
                <w:b/>
                <w:color w:val="006FC0"/>
                <w:spacing w:val="-2"/>
                <w:sz w:val="23"/>
              </w:rPr>
              <w:t>Minori</w:t>
            </w:r>
            <w:r w:rsidRPr="001D693C">
              <w:rPr>
                <w:b/>
                <w:color w:val="006FC0"/>
                <w:spacing w:val="-4"/>
                <w:sz w:val="23"/>
              </w:rPr>
              <w:t xml:space="preserve"> </w:t>
            </w:r>
            <w:r w:rsidRPr="001D693C">
              <w:rPr>
                <w:b/>
                <w:color w:val="006FC0"/>
                <w:spacing w:val="-5"/>
                <w:sz w:val="23"/>
              </w:rPr>
              <w:t>18</w:t>
            </w:r>
          </w:p>
          <w:p w14:paraId="3598307D" w14:textId="77777777" w:rsidR="008C4BA8" w:rsidRPr="001D693C" w:rsidRDefault="008C4BA8" w:rsidP="004162E3">
            <w:pPr>
              <w:pStyle w:val="TableParagraph"/>
              <w:spacing w:before="16" w:line="265" w:lineRule="exact"/>
              <w:ind w:left="3" w:right="56"/>
              <w:rPr>
                <w:b/>
                <w:sz w:val="23"/>
              </w:rPr>
            </w:pPr>
            <w:r w:rsidRPr="001D693C">
              <w:rPr>
                <w:b/>
                <w:color w:val="006FC0"/>
                <w:spacing w:val="-4"/>
                <w:sz w:val="23"/>
              </w:rPr>
              <w:t>anni</w:t>
            </w:r>
          </w:p>
        </w:tc>
        <w:tc>
          <w:tcPr>
            <w:tcW w:w="1246" w:type="dxa"/>
            <w:tcBorders>
              <w:top w:val="single" w:sz="4" w:space="0" w:color="000000"/>
              <w:bottom w:val="single" w:sz="4" w:space="0" w:color="000000"/>
            </w:tcBorders>
            <w:shd w:val="clear" w:color="auto" w:fill="F1F1F1"/>
          </w:tcPr>
          <w:p w14:paraId="2A88EF4C" w14:textId="77777777" w:rsidR="008C4BA8" w:rsidRPr="001D693C" w:rsidRDefault="008C4BA8" w:rsidP="004162E3">
            <w:pPr>
              <w:pStyle w:val="TableParagraph"/>
              <w:spacing w:before="161"/>
              <w:ind w:left="4" w:right="1"/>
              <w:rPr>
                <w:b/>
                <w:sz w:val="23"/>
              </w:rPr>
            </w:pPr>
            <w:r w:rsidRPr="001D693C">
              <w:rPr>
                <w:b/>
                <w:color w:val="006FC0"/>
                <w:spacing w:val="-2"/>
                <w:sz w:val="23"/>
              </w:rPr>
              <w:t>Adulti</w:t>
            </w:r>
          </w:p>
        </w:tc>
        <w:tc>
          <w:tcPr>
            <w:tcW w:w="1250" w:type="dxa"/>
            <w:tcBorders>
              <w:top w:val="single" w:sz="4" w:space="0" w:color="000000"/>
              <w:bottom w:val="single" w:sz="4" w:space="0" w:color="000000"/>
            </w:tcBorders>
            <w:shd w:val="clear" w:color="auto" w:fill="F1F1F1"/>
          </w:tcPr>
          <w:p w14:paraId="6250FFD0" w14:textId="77777777" w:rsidR="008C4BA8" w:rsidRPr="001D693C" w:rsidRDefault="008C4BA8" w:rsidP="004162E3">
            <w:pPr>
              <w:pStyle w:val="TableParagraph"/>
              <w:spacing w:before="13"/>
              <w:ind w:left="3" w:right="3"/>
              <w:rPr>
                <w:b/>
                <w:sz w:val="23"/>
              </w:rPr>
            </w:pPr>
            <w:r w:rsidRPr="001D693C">
              <w:rPr>
                <w:b/>
                <w:color w:val="006FC0"/>
                <w:spacing w:val="-2"/>
                <w:sz w:val="23"/>
              </w:rPr>
              <w:t>Anziani</w:t>
            </w:r>
            <w:r w:rsidRPr="001D693C">
              <w:rPr>
                <w:b/>
                <w:color w:val="006FC0"/>
                <w:spacing w:val="-3"/>
                <w:sz w:val="23"/>
              </w:rPr>
              <w:t xml:space="preserve"> </w:t>
            </w:r>
            <w:r w:rsidRPr="001D693C">
              <w:rPr>
                <w:b/>
                <w:color w:val="006FC0"/>
                <w:spacing w:val="-4"/>
                <w:sz w:val="23"/>
              </w:rPr>
              <w:t>over</w:t>
            </w:r>
          </w:p>
          <w:p w14:paraId="5872BA29" w14:textId="77777777" w:rsidR="008C4BA8" w:rsidRPr="001D693C" w:rsidRDefault="008C4BA8" w:rsidP="004162E3">
            <w:pPr>
              <w:pStyle w:val="TableParagraph"/>
              <w:spacing w:before="16" w:line="265" w:lineRule="exact"/>
              <w:ind w:left="4" w:right="1"/>
              <w:rPr>
                <w:b/>
                <w:sz w:val="23"/>
              </w:rPr>
            </w:pPr>
            <w:r w:rsidRPr="001D693C">
              <w:rPr>
                <w:b/>
                <w:color w:val="006FC0"/>
                <w:spacing w:val="-5"/>
                <w:sz w:val="23"/>
              </w:rPr>
              <w:lastRenderedPageBreak/>
              <w:t>65</w:t>
            </w:r>
          </w:p>
        </w:tc>
      </w:tr>
      <w:tr w:rsidR="008C4BA8" w:rsidRPr="001D693C" w14:paraId="7B920EE9" w14:textId="77777777" w:rsidTr="004162E3">
        <w:trPr>
          <w:trHeight w:val="286"/>
        </w:trPr>
        <w:tc>
          <w:tcPr>
            <w:tcW w:w="2367" w:type="dxa"/>
            <w:tcBorders>
              <w:top w:val="single" w:sz="4" w:space="0" w:color="000000"/>
              <w:bottom w:val="single" w:sz="4" w:space="0" w:color="000000"/>
            </w:tcBorders>
          </w:tcPr>
          <w:p w14:paraId="2D37D8D5" w14:textId="77777777" w:rsidR="008C4BA8" w:rsidRPr="001D693C" w:rsidRDefault="008C4BA8" w:rsidP="004162E3">
            <w:pPr>
              <w:pStyle w:val="TableParagraph"/>
              <w:spacing w:before="7" w:line="259" w:lineRule="exact"/>
              <w:ind w:left="35"/>
              <w:jc w:val="left"/>
              <w:rPr>
                <w:sz w:val="23"/>
              </w:rPr>
            </w:pPr>
            <w:r w:rsidRPr="001D693C">
              <w:rPr>
                <w:spacing w:val="-2"/>
                <w:sz w:val="23"/>
              </w:rPr>
              <w:lastRenderedPageBreak/>
              <w:t>Lomagna</w:t>
            </w:r>
          </w:p>
        </w:tc>
        <w:tc>
          <w:tcPr>
            <w:tcW w:w="1188" w:type="dxa"/>
            <w:tcBorders>
              <w:top w:val="single" w:sz="4" w:space="0" w:color="000000"/>
              <w:bottom w:val="single" w:sz="4" w:space="0" w:color="000000"/>
            </w:tcBorders>
          </w:tcPr>
          <w:p w14:paraId="52863DAB" w14:textId="77777777" w:rsidR="008C4BA8" w:rsidRPr="001D693C" w:rsidRDefault="008C4BA8" w:rsidP="004162E3">
            <w:pPr>
              <w:pStyle w:val="TableParagraph"/>
              <w:spacing w:before="7" w:line="259" w:lineRule="exact"/>
              <w:ind w:left="4" w:right="56"/>
              <w:rPr>
                <w:sz w:val="23"/>
              </w:rPr>
            </w:pPr>
            <w:r w:rsidRPr="001D693C">
              <w:rPr>
                <w:spacing w:val="-2"/>
                <w:sz w:val="23"/>
              </w:rPr>
              <w:t>17,99%</w:t>
            </w:r>
          </w:p>
        </w:tc>
        <w:tc>
          <w:tcPr>
            <w:tcW w:w="1246" w:type="dxa"/>
            <w:tcBorders>
              <w:top w:val="single" w:sz="4" w:space="0" w:color="000000"/>
              <w:bottom w:val="single" w:sz="4" w:space="0" w:color="000000"/>
            </w:tcBorders>
          </w:tcPr>
          <w:p w14:paraId="02F89E3E" w14:textId="77777777" w:rsidR="008C4BA8" w:rsidRPr="001D693C" w:rsidRDefault="008C4BA8" w:rsidP="004162E3">
            <w:pPr>
              <w:pStyle w:val="TableParagraph"/>
              <w:spacing w:before="7" w:line="259" w:lineRule="exact"/>
              <w:ind w:left="4"/>
              <w:rPr>
                <w:sz w:val="23"/>
              </w:rPr>
            </w:pPr>
            <w:r w:rsidRPr="001D693C">
              <w:rPr>
                <w:spacing w:val="-2"/>
                <w:sz w:val="23"/>
              </w:rPr>
              <w:t>61,08%</w:t>
            </w:r>
          </w:p>
        </w:tc>
        <w:tc>
          <w:tcPr>
            <w:tcW w:w="1250" w:type="dxa"/>
            <w:tcBorders>
              <w:top w:val="single" w:sz="4" w:space="0" w:color="000000"/>
              <w:bottom w:val="single" w:sz="4" w:space="0" w:color="000000"/>
            </w:tcBorders>
          </w:tcPr>
          <w:p w14:paraId="16DB7130" w14:textId="77777777" w:rsidR="008C4BA8" w:rsidRPr="001D693C" w:rsidRDefault="008C4BA8" w:rsidP="004162E3">
            <w:pPr>
              <w:pStyle w:val="TableParagraph"/>
              <w:spacing w:before="7" w:line="259" w:lineRule="exact"/>
              <w:ind w:left="3" w:right="3"/>
              <w:rPr>
                <w:sz w:val="23"/>
              </w:rPr>
            </w:pPr>
            <w:r w:rsidRPr="001D693C">
              <w:rPr>
                <w:spacing w:val="-2"/>
                <w:sz w:val="23"/>
              </w:rPr>
              <w:t>20,93%</w:t>
            </w:r>
          </w:p>
        </w:tc>
      </w:tr>
      <w:tr w:rsidR="008C4BA8" w:rsidRPr="001D693C" w14:paraId="2DA62DB7" w14:textId="77777777" w:rsidTr="004162E3">
        <w:trPr>
          <w:trHeight w:val="286"/>
        </w:trPr>
        <w:tc>
          <w:tcPr>
            <w:tcW w:w="2367" w:type="dxa"/>
            <w:tcBorders>
              <w:top w:val="single" w:sz="4" w:space="0" w:color="000000"/>
              <w:bottom w:val="single" w:sz="4" w:space="0" w:color="000000"/>
            </w:tcBorders>
          </w:tcPr>
          <w:p w14:paraId="2D52F4A3" w14:textId="77777777" w:rsidR="008C4BA8" w:rsidRPr="001D693C" w:rsidRDefault="008C4BA8" w:rsidP="004162E3">
            <w:pPr>
              <w:pStyle w:val="TableParagraph"/>
              <w:spacing w:before="7" w:line="259" w:lineRule="exact"/>
              <w:ind w:left="35"/>
              <w:jc w:val="left"/>
              <w:rPr>
                <w:sz w:val="23"/>
              </w:rPr>
            </w:pPr>
            <w:r w:rsidRPr="001D693C">
              <w:rPr>
                <w:spacing w:val="-2"/>
                <w:sz w:val="23"/>
              </w:rPr>
              <w:t>Osnago</w:t>
            </w:r>
          </w:p>
        </w:tc>
        <w:tc>
          <w:tcPr>
            <w:tcW w:w="1188" w:type="dxa"/>
            <w:tcBorders>
              <w:top w:val="single" w:sz="4" w:space="0" w:color="000000"/>
              <w:bottom w:val="single" w:sz="4" w:space="0" w:color="000000"/>
            </w:tcBorders>
          </w:tcPr>
          <w:p w14:paraId="627FCB95" w14:textId="77777777" w:rsidR="008C4BA8" w:rsidRPr="001D693C" w:rsidRDefault="008C4BA8" w:rsidP="004162E3">
            <w:pPr>
              <w:pStyle w:val="TableParagraph"/>
              <w:spacing w:before="7" w:line="259" w:lineRule="exact"/>
              <w:ind w:left="4" w:right="56"/>
              <w:rPr>
                <w:sz w:val="23"/>
              </w:rPr>
            </w:pPr>
            <w:r w:rsidRPr="001D693C">
              <w:rPr>
                <w:spacing w:val="-2"/>
                <w:sz w:val="23"/>
              </w:rPr>
              <w:t>15,44%</w:t>
            </w:r>
          </w:p>
        </w:tc>
        <w:tc>
          <w:tcPr>
            <w:tcW w:w="1246" w:type="dxa"/>
            <w:tcBorders>
              <w:top w:val="single" w:sz="4" w:space="0" w:color="000000"/>
              <w:bottom w:val="single" w:sz="4" w:space="0" w:color="000000"/>
            </w:tcBorders>
          </w:tcPr>
          <w:p w14:paraId="5BB20013" w14:textId="77777777" w:rsidR="008C4BA8" w:rsidRPr="001D693C" w:rsidRDefault="008C4BA8" w:rsidP="004162E3">
            <w:pPr>
              <w:pStyle w:val="TableParagraph"/>
              <w:spacing w:before="7" w:line="259" w:lineRule="exact"/>
              <w:ind w:left="4" w:right="1"/>
              <w:rPr>
                <w:sz w:val="23"/>
              </w:rPr>
            </w:pPr>
            <w:r w:rsidRPr="001D693C">
              <w:rPr>
                <w:spacing w:val="-2"/>
                <w:sz w:val="23"/>
              </w:rPr>
              <w:t>60,65%</w:t>
            </w:r>
          </w:p>
        </w:tc>
        <w:tc>
          <w:tcPr>
            <w:tcW w:w="1250" w:type="dxa"/>
            <w:tcBorders>
              <w:top w:val="single" w:sz="4" w:space="0" w:color="000000"/>
              <w:bottom w:val="single" w:sz="4" w:space="0" w:color="000000"/>
            </w:tcBorders>
          </w:tcPr>
          <w:p w14:paraId="56B9B6C9" w14:textId="77777777" w:rsidR="008C4BA8" w:rsidRPr="001D693C" w:rsidRDefault="008C4BA8" w:rsidP="004162E3">
            <w:pPr>
              <w:pStyle w:val="TableParagraph"/>
              <w:spacing w:before="7" w:line="259" w:lineRule="exact"/>
              <w:ind w:left="3" w:right="3"/>
              <w:rPr>
                <w:sz w:val="23"/>
              </w:rPr>
            </w:pPr>
            <w:r w:rsidRPr="001D693C">
              <w:rPr>
                <w:spacing w:val="-2"/>
                <w:sz w:val="23"/>
              </w:rPr>
              <w:t>23,91%</w:t>
            </w:r>
          </w:p>
        </w:tc>
      </w:tr>
      <w:tr w:rsidR="008C4BA8" w:rsidRPr="001D693C" w14:paraId="40466524" w14:textId="77777777" w:rsidTr="004162E3">
        <w:trPr>
          <w:trHeight w:val="286"/>
        </w:trPr>
        <w:tc>
          <w:tcPr>
            <w:tcW w:w="2367" w:type="dxa"/>
            <w:tcBorders>
              <w:top w:val="single" w:sz="4" w:space="0" w:color="000000"/>
              <w:bottom w:val="single" w:sz="4" w:space="0" w:color="000000"/>
            </w:tcBorders>
            <w:shd w:val="clear" w:color="auto" w:fill="F1F1F1"/>
          </w:tcPr>
          <w:p w14:paraId="5B348026" w14:textId="77777777" w:rsidR="008C4BA8" w:rsidRPr="001D693C" w:rsidRDefault="008C4BA8" w:rsidP="004162E3">
            <w:pPr>
              <w:pStyle w:val="TableParagraph"/>
              <w:spacing w:before="7" w:line="259" w:lineRule="exact"/>
              <w:ind w:left="35"/>
              <w:jc w:val="left"/>
              <w:rPr>
                <w:b/>
                <w:sz w:val="23"/>
              </w:rPr>
            </w:pPr>
            <w:r w:rsidRPr="001D693C">
              <w:rPr>
                <w:b/>
                <w:color w:val="006FC0"/>
                <w:spacing w:val="-2"/>
                <w:sz w:val="23"/>
              </w:rPr>
              <w:t>Media</w:t>
            </w:r>
            <w:r w:rsidRPr="001D693C">
              <w:rPr>
                <w:b/>
                <w:color w:val="006FC0"/>
                <w:spacing w:val="-1"/>
                <w:sz w:val="23"/>
              </w:rPr>
              <w:t xml:space="preserve"> </w:t>
            </w:r>
            <w:r w:rsidRPr="001D693C">
              <w:rPr>
                <w:b/>
                <w:color w:val="006FC0"/>
                <w:spacing w:val="-2"/>
                <w:sz w:val="23"/>
              </w:rPr>
              <w:t>ponderata</w:t>
            </w:r>
            <w:r w:rsidRPr="001D693C">
              <w:rPr>
                <w:b/>
                <w:color w:val="006FC0"/>
                <w:sz w:val="23"/>
              </w:rPr>
              <w:t xml:space="preserve"> </w:t>
            </w:r>
            <w:r w:rsidRPr="001D693C">
              <w:rPr>
                <w:b/>
                <w:color w:val="006FC0"/>
                <w:spacing w:val="-5"/>
                <w:sz w:val="23"/>
              </w:rPr>
              <w:t>GAV</w:t>
            </w:r>
          </w:p>
        </w:tc>
        <w:tc>
          <w:tcPr>
            <w:tcW w:w="1188" w:type="dxa"/>
            <w:tcBorders>
              <w:top w:val="single" w:sz="4" w:space="0" w:color="000000"/>
              <w:bottom w:val="single" w:sz="4" w:space="0" w:color="000000"/>
            </w:tcBorders>
            <w:shd w:val="clear" w:color="auto" w:fill="F1F1F1"/>
          </w:tcPr>
          <w:p w14:paraId="08251444" w14:textId="77777777" w:rsidR="008C4BA8" w:rsidRPr="001D693C" w:rsidRDefault="008C4BA8" w:rsidP="004162E3">
            <w:pPr>
              <w:pStyle w:val="TableParagraph"/>
              <w:spacing w:before="7" w:line="259" w:lineRule="exact"/>
              <w:ind w:left="1" w:right="56"/>
              <w:rPr>
                <w:b/>
                <w:sz w:val="23"/>
              </w:rPr>
            </w:pPr>
            <w:r w:rsidRPr="001D693C">
              <w:rPr>
                <w:b/>
                <w:color w:val="006FC0"/>
                <w:spacing w:val="-2"/>
                <w:sz w:val="23"/>
              </w:rPr>
              <w:t>16,75%</w:t>
            </w:r>
          </w:p>
        </w:tc>
        <w:tc>
          <w:tcPr>
            <w:tcW w:w="1246" w:type="dxa"/>
            <w:tcBorders>
              <w:top w:val="single" w:sz="4" w:space="0" w:color="000000"/>
              <w:bottom w:val="single" w:sz="4" w:space="0" w:color="000000"/>
            </w:tcBorders>
            <w:shd w:val="clear" w:color="auto" w:fill="F1F1F1"/>
          </w:tcPr>
          <w:p w14:paraId="11871BBE" w14:textId="77777777" w:rsidR="008C4BA8" w:rsidRPr="001D693C" w:rsidRDefault="008C4BA8" w:rsidP="004162E3">
            <w:pPr>
              <w:pStyle w:val="TableParagraph"/>
              <w:spacing w:before="7" w:line="259" w:lineRule="exact"/>
              <w:ind w:left="4" w:right="4"/>
              <w:rPr>
                <w:b/>
                <w:sz w:val="23"/>
              </w:rPr>
            </w:pPr>
            <w:r w:rsidRPr="001D693C">
              <w:rPr>
                <w:b/>
                <w:color w:val="006FC0"/>
                <w:spacing w:val="-2"/>
                <w:sz w:val="23"/>
              </w:rPr>
              <w:t>60,87%</w:t>
            </w:r>
          </w:p>
        </w:tc>
        <w:tc>
          <w:tcPr>
            <w:tcW w:w="1250" w:type="dxa"/>
            <w:tcBorders>
              <w:top w:val="single" w:sz="4" w:space="0" w:color="000000"/>
              <w:bottom w:val="single" w:sz="4" w:space="0" w:color="000000"/>
            </w:tcBorders>
            <w:shd w:val="clear" w:color="auto" w:fill="F1F1F1"/>
          </w:tcPr>
          <w:p w14:paraId="074013DB" w14:textId="77777777" w:rsidR="008C4BA8" w:rsidRPr="001D693C" w:rsidRDefault="008C4BA8" w:rsidP="004162E3">
            <w:pPr>
              <w:pStyle w:val="TableParagraph"/>
              <w:spacing w:before="7" w:line="259" w:lineRule="exact"/>
              <w:ind w:left="3" w:right="3"/>
              <w:rPr>
                <w:b/>
                <w:sz w:val="23"/>
              </w:rPr>
            </w:pPr>
            <w:r w:rsidRPr="001D693C">
              <w:rPr>
                <w:b/>
                <w:color w:val="006FC0"/>
                <w:spacing w:val="-2"/>
                <w:sz w:val="23"/>
              </w:rPr>
              <w:t>22,38%</w:t>
            </w:r>
          </w:p>
        </w:tc>
      </w:tr>
      <w:tr w:rsidR="008C4BA8" w:rsidRPr="001D693C" w14:paraId="484289F2" w14:textId="77777777" w:rsidTr="004162E3">
        <w:trPr>
          <w:trHeight w:val="286"/>
        </w:trPr>
        <w:tc>
          <w:tcPr>
            <w:tcW w:w="2367" w:type="dxa"/>
            <w:tcBorders>
              <w:top w:val="single" w:sz="4" w:space="0" w:color="000000"/>
              <w:bottom w:val="single" w:sz="4" w:space="0" w:color="000000"/>
            </w:tcBorders>
          </w:tcPr>
          <w:p w14:paraId="67A2F2D6" w14:textId="77777777" w:rsidR="008C4BA8" w:rsidRPr="001D693C" w:rsidRDefault="008C4BA8" w:rsidP="004162E3">
            <w:pPr>
              <w:pStyle w:val="TableParagraph"/>
              <w:spacing w:before="7" w:line="259" w:lineRule="exact"/>
              <w:ind w:left="34"/>
              <w:jc w:val="left"/>
              <w:rPr>
                <w:b/>
                <w:sz w:val="23"/>
              </w:rPr>
            </w:pPr>
            <w:r w:rsidRPr="001D693C">
              <w:rPr>
                <w:b/>
                <w:color w:val="006FC0"/>
                <w:sz w:val="23"/>
              </w:rPr>
              <w:t>Provincia</w:t>
            </w:r>
            <w:r w:rsidRPr="001D693C">
              <w:rPr>
                <w:b/>
                <w:color w:val="006FC0"/>
                <w:spacing w:val="-12"/>
                <w:sz w:val="23"/>
              </w:rPr>
              <w:t xml:space="preserve"> </w:t>
            </w:r>
            <w:r w:rsidRPr="001D693C">
              <w:rPr>
                <w:b/>
                <w:color w:val="006FC0"/>
                <w:sz w:val="23"/>
              </w:rPr>
              <w:t>di</w:t>
            </w:r>
            <w:r w:rsidRPr="001D693C">
              <w:rPr>
                <w:b/>
                <w:color w:val="006FC0"/>
                <w:spacing w:val="-10"/>
                <w:sz w:val="23"/>
              </w:rPr>
              <w:t xml:space="preserve"> </w:t>
            </w:r>
            <w:r w:rsidRPr="001D693C">
              <w:rPr>
                <w:b/>
                <w:color w:val="006FC0"/>
                <w:spacing w:val="-2"/>
                <w:sz w:val="23"/>
              </w:rPr>
              <w:t>Lecco</w:t>
            </w:r>
          </w:p>
        </w:tc>
        <w:tc>
          <w:tcPr>
            <w:tcW w:w="1188" w:type="dxa"/>
            <w:tcBorders>
              <w:top w:val="single" w:sz="4" w:space="0" w:color="000000"/>
              <w:bottom w:val="single" w:sz="4" w:space="0" w:color="000000"/>
            </w:tcBorders>
          </w:tcPr>
          <w:p w14:paraId="714AF6FF" w14:textId="77777777" w:rsidR="008C4BA8" w:rsidRPr="001D693C" w:rsidRDefault="008C4BA8" w:rsidP="004162E3">
            <w:pPr>
              <w:pStyle w:val="TableParagraph"/>
              <w:spacing w:before="7" w:line="259" w:lineRule="exact"/>
              <w:ind w:right="56"/>
              <w:rPr>
                <w:b/>
                <w:sz w:val="23"/>
              </w:rPr>
            </w:pPr>
            <w:r w:rsidRPr="001D693C">
              <w:rPr>
                <w:b/>
                <w:color w:val="006FC0"/>
                <w:spacing w:val="-2"/>
                <w:sz w:val="23"/>
              </w:rPr>
              <w:t>15,73%</w:t>
            </w:r>
          </w:p>
        </w:tc>
        <w:tc>
          <w:tcPr>
            <w:tcW w:w="1246" w:type="dxa"/>
            <w:tcBorders>
              <w:top w:val="single" w:sz="4" w:space="0" w:color="000000"/>
              <w:bottom w:val="single" w:sz="4" w:space="0" w:color="000000"/>
            </w:tcBorders>
          </w:tcPr>
          <w:p w14:paraId="63F28D1F" w14:textId="77777777" w:rsidR="008C4BA8" w:rsidRPr="001D693C" w:rsidRDefault="008C4BA8" w:rsidP="004162E3">
            <w:pPr>
              <w:pStyle w:val="TableParagraph"/>
              <w:spacing w:before="7" w:line="259" w:lineRule="exact"/>
              <w:ind w:left="4" w:right="4"/>
              <w:rPr>
                <w:b/>
                <w:sz w:val="23"/>
              </w:rPr>
            </w:pPr>
            <w:r w:rsidRPr="001D693C">
              <w:rPr>
                <w:b/>
                <w:color w:val="006FC0"/>
                <w:spacing w:val="-2"/>
                <w:sz w:val="23"/>
              </w:rPr>
              <w:t>59,70%</w:t>
            </w:r>
          </w:p>
        </w:tc>
        <w:tc>
          <w:tcPr>
            <w:tcW w:w="1250" w:type="dxa"/>
            <w:tcBorders>
              <w:top w:val="single" w:sz="4" w:space="0" w:color="000000"/>
              <w:bottom w:val="single" w:sz="4" w:space="0" w:color="000000"/>
            </w:tcBorders>
          </w:tcPr>
          <w:p w14:paraId="6B1CBB18" w14:textId="77777777" w:rsidR="008C4BA8" w:rsidRPr="001D693C" w:rsidRDefault="008C4BA8" w:rsidP="004162E3">
            <w:pPr>
              <w:pStyle w:val="TableParagraph"/>
              <w:spacing w:before="7" w:line="259" w:lineRule="exact"/>
              <w:ind w:left="3" w:right="4"/>
              <w:rPr>
                <w:b/>
                <w:sz w:val="23"/>
              </w:rPr>
            </w:pPr>
            <w:r w:rsidRPr="001D693C">
              <w:rPr>
                <w:b/>
                <w:color w:val="006FC0"/>
                <w:spacing w:val="-2"/>
                <w:sz w:val="23"/>
              </w:rPr>
              <w:t>24,57%</w:t>
            </w:r>
          </w:p>
        </w:tc>
      </w:tr>
      <w:tr w:rsidR="008C4BA8" w:rsidRPr="001D693C" w14:paraId="1D37D7B4" w14:textId="77777777" w:rsidTr="004162E3">
        <w:trPr>
          <w:trHeight w:val="286"/>
        </w:trPr>
        <w:tc>
          <w:tcPr>
            <w:tcW w:w="2367" w:type="dxa"/>
            <w:tcBorders>
              <w:top w:val="single" w:sz="4" w:space="0" w:color="000000"/>
              <w:bottom w:val="single" w:sz="4" w:space="0" w:color="000000"/>
            </w:tcBorders>
          </w:tcPr>
          <w:p w14:paraId="3BB2D711" w14:textId="77777777" w:rsidR="008C4BA8" w:rsidRPr="001D693C" w:rsidRDefault="008C4BA8" w:rsidP="004162E3">
            <w:pPr>
              <w:pStyle w:val="TableParagraph"/>
              <w:spacing w:before="7" w:line="259" w:lineRule="exact"/>
              <w:ind w:left="34"/>
              <w:jc w:val="left"/>
              <w:rPr>
                <w:b/>
                <w:sz w:val="23"/>
              </w:rPr>
            </w:pPr>
            <w:r w:rsidRPr="001D693C">
              <w:rPr>
                <w:b/>
                <w:color w:val="006FC0"/>
                <w:sz w:val="23"/>
              </w:rPr>
              <w:t>Regione</w:t>
            </w:r>
            <w:r w:rsidRPr="001D693C">
              <w:rPr>
                <w:b/>
                <w:color w:val="006FC0"/>
                <w:spacing w:val="-5"/>
                <w:sz w:val="23"/>
              </w:rPr>
              <w:t xml:space="preserve"> </w:t>
            </w:r>
            <w:r w:rsidRPr="001D693C">
              <w:rPr>
                <w:b/>
                <w:color w:val="006FC0"/>
                <w:spacing w:val="-2"/>
                <w:sz w:val="23"/>
              </w:rPr>
              <w:t>Lombardia</w:t>
            </w:r>
          </w:p>
        </w:tc>
        <w:tc>
          <w:tcPr>
            <w:tcW w:w="1188" w:type="dxa"/>
            <w:tcBorders>
              <w:top w:val="single" w:sz="4" w:space="0" w:color="000000"/>
              <w:bottom w:val="single" w:sz="4" w:space="0" w:color="000000"/>
            </w:tcBorders>
          </w:tcPr>
          <w:p w14:paraId="56F16BF5" w14:textId="77777777" w:rsidR="008C4BA8" w:rsidRPr="001D693C" w:rsidRDefault="008C4BA8" w:rsidP="004162E3">
            <w:pPr>
              <w:pStyle w:val="TableParagraph"/>
              <w:spacing w:before="7" w:line="259" w:lineRule="exact"/>
              <w:ind w:right="56"/>
              <w:rPr>
                <w:b/>
                <w:sz w:val="23"/>
              </w:rPr>
            </w:pPr>
            <w:r w:rsidRPr="001D693C">
              <w:rPr>
                <w:b/>
                <w:color w:val="006FC0"/>
                <w:spacing w:val="-2"/>
                <w:sz w:val="23"/>
              </w:rPr>
              <w:t>16,03%</w:t>
            </w:r>
          </w:p>
        </w:tc>
        <w:tc>
          <w:tcPr>
            <w:tcW w:w="1246" w:type="dxa"/>
            <w:tcBorders>
              <w:top w:val="single" w:sz="4" w:space="0" w:color="000000"/>
              <w:bottom w:val="single" w:sz="4" w:space="0" w:color="000000"/>
            </w:tcBorders>
          </w:tcPr>
          <w:p w14:paraId="06C78C78" w14:textId="77777777" w:rsidR="008C4BA8" w:rsidRPr="001D693C" w:rsidRDefault="008C4BA8" w:rsidP="004162E3">
            <w:pPr>
              <w:pStyle w:val="TableParagraph"/>
              <w:spacing w:before="7" w:line="259" w:lineRule="exact"/>
              <w:ind w:left="4" w:right="4"/>
              <w:rPr>
                <w:b/>
                <w:sz w:val="23"/>
              </w:rPr>
            </w:pPr>
            <w:r w:rsidRPr="001D693C">
              <w:rPr>
                <w:b/>
                <w:color w:val="006FC0"/>
                <w:spacing w:val="-2"/>
                <w:sz w:val="23"/>
              </w:rPr>
              <w:t>60,80%</w:t>
            </w:r>
          </w:p>
        </w:tc>
        <w:tc>
          <w:tcPr>
            <w:tcW w:w="1250" w:type="dxa"/>
            <w:tcBorders>
              <w:top w:val="single" w:sz="4" w:space="0" w:color="000000"/>
              <w:bottom w:val="single" w:sz="4" w:space="0" w:color="000000"/>
            </w:tcBorders>
          </w:tcPr>
          <w:p w14:paraId="306491BD" w14:textId="77777777" w:rsidR="008C4BA8" w:rsidRPr="001D693C" w:rsidRDefault="008C4BA8" w:rsidP="004162E3">
            <w:pPr>
              <w:pStyle w:val="TableParagraph"/>
              <w:spacing w:before="7" w:line="259" w:lineRule="exact"/>
              <w:ind w:left="3" w:right="4"/>
              <w:rPr>
                <w:b/>
                <w:sz w:val="23"/>
              </w:rPr>
            </w:pPr>
            <w:r w:rsidRPr="001D693C">
              <w:rPr>
                <w:b/>
                <w:color w:val="006FC0"/>
                <w:spacing w:val="-2"/>
                <w:sz w:val="23"/>
              </w:rPr>
              <w:t>23,17%</w:t>
            </w:r>
          </w:p>
        </w:tc>
      </w:tr>
    </w:tbl>
    <w:p w14:paraId="025AD848" w14:textId="77777777" w:rsidR="008C4BA8" w:rsidRPr="001D693C" w:rsidRDefault="008C4BA8" w:rsidP="008C4BA8">
      <w:pPr>
        <w:rPr>
          <w:rFonts w:ascii="Times New Roman" w:hAnsi="Times New Roman" w:cs="Times New Roman"/>
          <w:sz w:val="28"/>
          <w:szCs w:val="28"/>
        </w:rPr>
      </w:pPr>
    </w:p>
    <w:p w14:paraId="7227E4FF"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La maggiore incidenza della popolazione anziana sul territorio di Osnago emerge anche dall’analisi dell’indice di vecchiaia (che mette in relazione la popolazione over 65 con i giovani fino a 14 anni). Nel quinquennio 2018-22 il Comune di Osnago è passato da un valore di 162,4 (inferiore al dato provinciale e regionale) a 191,9, in linea con il dato regionale e nettamente superiore al dato di Regione Lombardia. Al contrario Lomagna mantiene un indice di vecchiaia nettamente inferiore sia al dato regionale che al dato provinciale. Un ulteriore elemento di valutazione dell’invecchiamento della popolazione è rappresentato dall’indice di dipendenza degli anziani che mette in relazione gli over 65enni con la popolazione «in età da lavoro» (dai 15 anni ai 65 anni esclusi). L’indicatore per Osnago mette in luce che se nel 2018 ogni 100 lavoratori vi erano 36,5 anziani, oggi la quota degli anziani è di 37,6 (con un incremento del 3%), il medesimo indicatore a Lomagna passa da 29,8 del 2018 a 32,7 nel 2022, con un incremento del 9,6%. Il tema dell’invecchiamento della popolazione, che interessa tanto il contesto nazionale che quello locale è evidente anche analizzando l’età media della popolazione che passa dai 43,9 anni del 2018 ai 45,16 del 2022, con un incremento di 1,25 anni (circa un anno e tre mesi) nel periodo considerato.</w:t>
      </w:r>
    </w:p>
    <w:p w14:paraId="7F88F63C" w14:textId="77777777" w:rsidR="008C4BA8" w:rsidRPr="001D693C" w:rsidRDefault="008C4BA8" w:rsidP="008C4BA8">
      <w:pPr>
        <w:pStyle w:val="Default"/>
        <w:jc w:val="both"/>
        <w:rPr>
          <w:rFonts w:asciiTheme="majorHAnsi" w:hAnsiTheme="majorHAnsi" w:cs="Times New Roman"/>
        </w:rPr>
      </w:pPr>
    </w:p>
    <w:p w14:paraId="445B466B"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I due Comuni presentano una struttura anagrafica della popolazione tendenzialmente omogenea nella quale i minori rappresentano il 16,75% della popolazione, gli anziani (&gt;65 anni) il 22,38% e gli adulti con età compresa tra i 18 e i 65 anni il 60,87%. Dall’analisi dei dati si osserva come il Comune di Lomagna abbia una maggiore incidenza (anche rispetto al dato provinciale e regionale) della popolazione minore e adulta rispetto a Osnago che, al contrario, mette in evidenza un’incidenza relativa maggiore sulla popolazione over 65 (23,91%): superiore sia alla media ponderata dei due Comuni, sia al dato regionale.</w:t>
      </w:r>
    </w:p>
    <w:p w14:paraId="7CA962FD" w14:textId="77777777" w:rsidR="008C4BA8" w:rsidRPr="001D693C" w:rsidRDefault="008C4BA8" w:rsidP="008C4BA8">
      <w:pPr>
        <w:rPr>
          <w:sz w:val="23"/>
          <w:szCs w:val="23"/>
        </w:rPr>
      </w:pPr>
    </w:p>
    <w:p w14:paraId="0947883D" w14:textId="77777777" w:rsidR="008C4BA8" w:rsidRPr="001D693C" w:rsidRDefault="008C4BA8" w:rsidP="008C4BA8">
      <w:pPr>
        <w:ind w:left="1352"/>
        <w:rPr>
          <w:b/>
          <w:sz w:val="24"/>
        </w:rPr>
      </w:pPr>
      <w:r w:rsidRPr="001D693C">
        <w:rPr>
          <w:b/>
          <w:sz w:val="24"/>
        </w:rPr>
        <w:t>Indice</w:t>
      </w:r>
      <w:r w:rsidRPr="001D693C">
        <w:rPr>
          <w:b/>
          <w:spacing w:val="-10"/>
          <w:sz w:val="24"/>
        </w:rPr>
        <w:t xml:space="preserve"> </w:t>
      </w:r>
      <w:r w:rsidRPr="001D693C">
        <w:rPr>
          <w:b/>
          <w:sz w:val="24"/>
        </w:rPr>
        <w:t>di</w:t>
      </w:r>
      <w:r w:rsidRPr="001D693C">
        <w:rPr>
          <w:b/>
          <w:spacing w:val="-12"/>
          <w:sz w:val="24"/>
        </w:rPr>
        <w:t xml:space="preserve"> </w:t>
      </w:r>
      <w:r w:rsidRPr="001D693C">
        <w:rPr>
          <w:b/>
          <w:sz w:val="24"/>
        </w:rPr>
        <w:t>vecchiaia</w:t>
      </w:r>
      <w:r w:rsidRPr="001D693C">
        <w:rPr>
          <w:b/>
          <w:spacing w:val="-13"/>
          <w:sz w:val="24"/>
        </w:rPr>
        <w:t xml:space="preserve"> </w:t>
      </w:r>
      <w:r w:rsidRPr="001D693C">
        <w:rPr>
          <w:b/>
          <w:sz w:val="24"/>
        </w:rPr>
        <w:t>[anziani&gt;65</w:t>
      </w:r>
      <w:r w:rsidRPr="001D693C">
        <w:rPr>
          <w:b/>
          <w:spacing w:val="-10"/>
          <w:sz w:val="24"/>
        </w:rPr>
        <w:t xml:space="preserve"> </w:t>
      </w:r>
      <w:r w:rsidRPr="001D693C">
        <w:rPr>
          <w:b/>
          <w:sz w:val="24"/>
        </w:rPr>
        <w:t>anni/</w:t>
      </w:r>
      <w:r w:rsidRPr="001D693C">
        <w:rPr>
          <w:b/>
          <w:spacing w:val="-10"/>
          <w:sz w:val="24"/>
        </w:rPr>
        <w:t xml:space="preserve"> </w:t>
      </w:r>
      <w:r w:rsidRPr="001D693C">
        <w:rPr>
          <w:b/>
          <w:sz w:val="24"/>
        </w:rPr>
        <w:t>minori</w:t>
      </w:r>
      <w:r w:rsidRPr="001D693C">
        <w:rPr>
          <w:b/>
          <w:spacing w:val="-12"/>
          <w:sz w:val="24"/>
        </w:rPr>
        <w:t xml:space="preserve"> </w:t>
      </w:r>
      <w:r w:rsidRPr="001D693C">
        <w:rPr>
          <w:b/>
          <w:sz w:val="24"/>
        </w:rPr>
        <w:t>0-14</w:t>
      </w:r>
      <w:r w:rsidRPr="001D693C">
        <w:rPr>
          <w:b/>
          <w:spacing w:val="-10"/>
          <w:sz w:val="24"/>
        </w:rPr>
        <w:t xml:space="preserve"> </w:t>
      </w:r>
      <w:r w:rsidRPr="001D693C">
        <w:rPr>
          <w:b/>
          <w:sz w:val="24"/>
        </w:rPr>
        <w:t>anni</w:t>
      </w:r>
      <w:r w:rsidRPr="001D693C">
        <w:rPr>
          <w:b/>
          <w:spacing w:val="-12"/>
          <w:sz w:val="24"/>
        </w:rPr>
        <w:t xml:space="preserve"> </w:t>
      </w:r>
      <w:r w:rsidRPr="001D693C">
        <w:rPr>
          <w:b/>
          <w:sz w:val="24"/>
        </w:rPr>
        <w:t>*100]</w:t>
      </w:r>
      <w:r w:rsidRPr="001D693C">
        <w:rPr>
          <w:b/>
          <w:spacing w:val="-11"/>
          <w:sz w:val="24"/>
        </w:rPr>
        <w:t xml:space="preserve"> </w:t>
      </w:r>
      <w:r w:rsidRPr="001D693C">
        <w:rPr>
          <w:b/>
          <w:sz w:val="24"/>
        </w:rPr>
        <w:t>(fonte:</w:t>
      </w:r>
      <w:r w:rsidRPr="001D693C">
        <w:rPr>
          <w:b/>
          <w:spacing w:val="-12"/>
          <w:sz w:val="24"/>
        </w:rPr>
        <w:t xml:space="preserve"> </w:t>
      </w:r>
      <w:r w:rsidRPr="001D693C">
        <w:rPr>
          <w:b/>
          <w:spacing w:val="-2"/>
          <w:sz w:val="24"/>
        </w:rPr>
        <w:t>ISTAT)</w:t>
      </w:r>
    </w:p>
    <w:tbl>
      <w:tblPr>
        <w:tblStyle w:val="TableNormal"/>
        <w:tblW w:w="0" w:type="auto"/>
        <w:tblInd w:w="1321" w:type="dxa"/>
        <w:tblLayout w:type="fixed"/>
        <w:tblLook w:val="01E0" w:firstRow="1" w:lastRow="1" w:firstColumn="1" w:lastColumn="1" w:noHBand="0" w:noVBand="0"/>
      </w:tblPr>
      <w:tblGrid>
        <w:gridCol w:w="2248"/>
        <w:gridCol w:w="1118"/>
        <w:gridCol w:w="1117"/>
        <w:gridCol w:w="1117"/>
        <w:gridCol w:w="1117"/>
        <w:gridCol w:w="1120"/>
      </w:tblGrid>
      <w:tr w:rsidR="008C4BA8" w:rsidRPr="001D693C" w14:paraId="789A9DDC" w14:textId="77777777" w:rsidTr="004162E3">
        <w:trPr>
          <w:trHeight w:val="299"/>
        </w:trPr>
        <w:tc>
          <w:tcPr>
            <w:tcW w:w="2248" w:type="dxa"/>
            <w:tcBorders>
              <w:top w:val="single" w:sz="4" w:space="0" w:color="000000"/>
              <w:bottom w:val="single" w:sz="4" w:space="0" w:color="000000"/>
            </w:tcBorders>
            <w:shd w:val="clear" w:color="auto" w:fill="F1F1F1"/>
          </w:tcPr>
          <w:p w14:paraId="1842373F" w14:textId="77777777" w:rsidR="008C4BA8" w:rsidRPr="001D693C" w:rsidRDefault="008C4BA8" w:rsidP="004162E3">
            <w:pPr>
              <w:pStyle w:val="TableParagraph"/>
              <w:jc w:val="left"/>
              <w:rPr>
                <w:rFonts w:ascii="Times New Roman"/>
              </w:rPr>
            </w:pPr>
          </w:p>
        </w:tc>
        <w:tc>
          <w:tcPr>
            <w:tcW w:w="1118" w:type="dxa"/>
            <w:tcBorders>
              <w:top w:val="single" w:sz="4" w:space="0" w:color="000000"/>
              <w:bottom w:val="single" w:sz="4" w:space="0" w:color="000000"/>
            </w:tcBorders>
            <w:shd w:val="clear" w:color="auto" w:fill="F1F1F1"/>
          </w:tcPr>
          <w:p w14:paraId="3F4E305F" w14:textId="77777777" w:rsidR="008C4BA8" w:rsidRPr="001D693C" w:rsidRDefault="008C4BA8" w:rsidP="004162E3">
            <w:pPr>
              <w:pStyle w:val="TableParagraph"/>
              <w:spacing w:before="8" w:line="271" w:lineRule="exact"/>
              <w:ind w:left="9" w:right="8"/>
              <w:rPr>
                <w:b/>
                <w:sz w:val="24"/>
              </w:rPr>
            </w:pPr>
            <w:r w:rsidRPr="001D693C">
              <w:rPr>
                <w:b/>
                <w:color w:val="006FC0"/>
                <w:spacing w:val="-4"/>
                <w:sz w:val="24"/>
              </w:rPr>
              <w:t>2018</w:t>
            </w:r>
          </w:p>
        </w:tc>
        <w:tc>
          <w:tcPr>
            <w:tcW w:w="1117" w:type="dxa"/>
            <w:tcBorders>
              <w:top w:val="single" w:sz="4" w:space="0" w:color="000000"/>
              <w:bottom w:val="single" w:sz="4" w:space="0" w:color="000000"/>
            </w:tcBorders>
            <w:shd w:val="clear" w:color="auto" w:fill="F1F1F1"/>
          </w:tcPr>
          <w:p w14:paraId="35A2871A" w14:textId="77777777" w:rsidR="008C4BA8" w:rsidRPr="001D693C" w:rsidRDefault="008C4BA8" w:rsidP="004162E3">
            <w:pPr>
              <w:pStyle w:val="TableParagraph"/>
              <w:spacing w:before="8" w:line="271" w:lineRule="exact"/>
              <w:ind w:left="76" w:right="75"/>
              <w:rPr>
                <w:b/>
                <w:sz w:val="24"/>
              </w:rPr>
            </w:pPr>
            <w:r w:rsidRPr="001D693C">
              <w:rPr>
                <w:b/>
                <w:color w:val="006FC0"/>
                <w:spacing w:val="-4"/>
                <w:sz w:val="24"/>
              </w:rPr>
              <w:t>2019</w:t>
            </w:r>
          </w:p>
        </w:tc>
        <w:tc>
          <w:tcPr>
            <w:tcW w:w="1117" w:type="dxa"/>
            <w:tcBorders>
              <w:top w:val="single" w:sz="4" w:space="0" w:color="000000"/>
              <w:bottom w:val="single" w:sz="4" w:space="0" w:color="000000"/>
            </w:tcBorders>
            <w:shd w:val="clear" w:color="auto" w:fill="F1F1F1"/>
          </w:tcPr>
          <w:p w14:paraId="3725BB13" w14:textId="77777777" w:rsidR="008C4BA8" w:rsidRPr="001D693C" w:rsidRDefault="008C4BA8" w:rsidP="004162E3">
            <w:pPr>
              <w:pStyle w:val="TableParagraph"/>
              <w:spacing w:before="8" w:line="271" w:lineRule="exact"/>
              <w:ind w:left="76" w:right="75"/>
              <w:rPr>
                <w:b/>
                <w:sz w:val="24"/>
              </w:rPr>
            </w:pPr>
            <w:r w:rsidRPr="001D693C">
              <w:rPr>
                <w:b/>
                <w:color w:val="006FC0"/>
                <w:spacing w:val="-4"/>
                <w:sz w:val="24"/>
              </w:rPr>
              <w:t>2020</w:t>
            </w:r>
          </w:p>
        </w:tc>
        <w:tc>
          <w:tcPr>
            <w:tcW w:w="1117" w:type="dxa"/>
            <w:tcBorders>
              <w:top w:val="single" w:sz="4" w:space="0" w:color="000000"/>
              <w:bottom w:val="single" w:sz="4" w:space="0" w:color="000000"/>
            </w:tcBorders>
            <w:shd w:val="clear" w:color="auto" w:fill="F1F1F1"/>
          </w:tcPr>
          <w:p w14:paraId="3D869E72" w14:textId="77777777" w:rsidR="008C4BA8" w:rsidRPr="001D693C" w:rsidRDefault="008C4BA8" w:rsidP="004162E3">
            <w:pPr>
              <w:pStyle w:val="TableParagraph"/>
              <w:spacing w:before="8" w:line="271" w:lineRule="exact"/>
              <w:ind w:left="76" w:right="74"/>
              <w:rPr>
                <w:b/>
                <w:sz w:val="24"/>
              </w:rPr>
            </w:pPr>
            <w:r w:rsidRPr="001D693C">
              <w:rPr>
                <w:b/>
                <w:color w:val="006FC0"/>
                <w:spacing w:val="-4"/>
                <w:sz w:val="24"/>
              </w:rPr>
              <w:t>2021</w:t>
            </w:r>
          </w:p>
        </w:tc>
        <w:tc>
          <w:tcPr>
            <w:tcW w:w="1120" w:type="dxa"/>
            <w:tcBorders>
              <w:top w:val="single" w:sz="4" w:space="0" w:color="000000"/>
              <w:bottom w:val="single" w:sz="4" w:space="0" w:color="000000"/>
            </w:tcBorders>
            <w:shd w:val="clear" w:color="auto" w:fill="F1F1F1"/>
          </w:tcPr>
          <w:p w14:paraId="70794D62" w14:textId="77777777" w:rsidR="008C4BA8" w:rsidRPr="001D693C" w:rsidRDefault="008C4BA8" w:rsidP="004162E3">
            <w:pPr>
              <w:pStyle w:val="TableParagraph"/>
              <w:spacing w:before="8" w:line="271" w:lineRule="exact"/>
              <w:ind w:left="6" w:right="6"/>
              <w:rPr>
                <w:b/>
                <w:sz w:val="24"/>
              </w:rPr>
            </w:pPr>
            <w:r w:rsidRPr="001D693C">
              <w:rPr>
                <w:b/>
                <w:color w:val="006FC0"/>
                <w:spacing w:val="-4"/>
                <w:sz w:val="24"/>
              </w:rPr>
              <w:t>2022</w:t>
            </w:r>
          </w:p>
        </w:tc>
      </w:tr>
      <w:tr w:rsidR="008C4BA8" w:rsidRPr="001D693C" w14:paraId="5241FC97" w14:textId="77777777" w:rsidTr="004162E3">
        <w:trPr>
          <w:trHeight w:val="299"/>
        </w:trPr>
        <w:tc>
          <w:tcPr>
            <w:tcW w:w="2248" w:type="dxa"/>
            <w:tcBorders>
              <w:top w:val="single" w:sz="4" w:space="0" w:color="000000"/>
              <w:bottom w:val="single" w:sz="4" w:space="0" w:color="000000"/>
            </w:tcBorders>
          </w:tcPr>
          <w:p w14:paraId="5EA70B76" w14:textId="77777777" w:rsidR="008C4BA8" w:rsidRPr="001D693C" w:rsidRDefault="008C4BA8" w:rsidP="004162E3">
            <w:pPr>
              <w:pStyle w:val="TableParagraph"/>
              <w:spacing w:before="8" w:line="271" w:lineRule="exact"/>
              <w:ind w:left="38"/>
              <w:jc w:val="left"/>
              <w:rPr>
                <w:sz w:val="24"/>
              </w:rPr>
            </w:pPr>
            <w:r w:rsidRPr="001D693C">
              <w:rPr>
                <w:spacing w:val="-2"/>
                <w:sz w:val="24"/>
              </w:rPr>
              <w:t>Lomagna</w:t>
            </w:r>
          </w:p>
        </w:tc>
        <w:tc>
          <w:tcPr>
            <w:tcW w:w="1118" w:type="dxa"/>
            <w:tcBorders>
              <w:top w:val="single" w:sz="4" w:space="0" w:color="000000"/>
              <w:bottom w:val="single" w:sz="4" w:space="0" w:color="000000"/>
            </w:tcBorders>
          </w:tcPr>
          <w:p w14:paraId="496FA886" w14:textId="77777777" w:rsidR="008C4BA8" w:rsidRPr="001D693C" w:rsidRDefault="008C4BA8" w:rsidP="004162E3">
            <w:pPr>
              <w:pStyle w:val="TableParagraph"/>
              <w:spacing w:before="8" w:line="271" w:lineRule="exact"/>
              <w:ind w:left="9" w:right="1"/>
              <w:rPr>
                <w:sz w:val="24"/>
              </w:rPr>
            </w:pPr>
            <w:r w:rsidRPr="001D693C">
              <w:rPr>
                <w:spacing w:val="-2"/>
                <w:sz w:val="24"/>
              </w:rPr>
              <w:t>124,8</w:t>
            </w:r>
          </w:p>
        </w:tc>
        <w:tc>
          <w:tcPr>
            <w:tcW w:w="1117" w:type="dxa"/>
            <w:tcBorders>
              <w:top w:val="single" w:sz="4" w:space="0" w:color="000000"/>
              <w:bottom w:val="single" w:sz="4" w:space="0" w:color="000000"/>
            </w:tcBorders>
          </w:tcPr>
          <w:p w14:paraId="5BA103C8" w14:textId="77777777" w:rsidR="008C4BA8" w:rsidRPr="001D693C" w:rsidRDefault="008C4BA8" w:rsidP="004162E3">
            <w:pPr>
              <w:pStyle w:val="TableParagraph"/>
              <w:spacing w:before="8" w:line="271" w:lineRule="exact"/>
              <w:ind w:left="76" w:right="69"/>
              <w:rPr>
                <w:sz w:val="24"/>
              </w:rPr>
            </w:pPr>
            <w:r w:rsidRPr="001D693C">
              <w:rPr>
                <w:spacing w:val="-2"/>
                <w:sz w:val="24"/>
              </w:rPr>
              <w:t>131,9</w:t>
            </w:r>
          </w:p>
        </w:tc>
        <w:tc>
          <w:tcPr>
            <w:tcW w:w="1117" w:type="dxa"/>
            <w:tcBorders>
              <w:top w:val="single" w:sz="4" w:space="0" w:color="000000"/>
              <w:bottom w:val="single" w:sz="4" w:space="0" w:color="000000"/>
            </w:tcBorders>
          </w:tcPr>
          <w:p w14:paraId="4B1AE719" w14:textId="77777777" w:rsidR="008C4BA8" w:rsidRPr="001D693C" w:rsidRDefault="008C4BA8" w:rsidP="004162E3">
            <w:pPr>
              <w:pStyle w:val="TableParagraph"/>
              <w:spacing w:before="8" w:line="271" w:lineRule="exact"/>
              <w:ind w:left="76" w:right="68"/>
              <w:rPr>
                <w:sz w:val="24"/>
              </w:rPr>
            </w:pPr>
            <w:r w:rsidRPr="001D693C">
              <w:rPr>
                <w:spacing w:val="-2"/>
                <w:sz w:val="24"/>
              </w:rPr>
              <w:t>130,2</w:t>
            </w:r>
          </w:p>
        </w:tc>
        <w:tc>
          <w:tcPr>
            <w:tcW w:w="1117" w:type="dxa"/>
            <w:tcBorders>
              <w:top w:val="single" w:sz="4" w:space="0" w:color="000000"/>
              <w:bottom w:val="single" w:sz="4" w:space="0" w:color="000000"/>
            </w:tcBorders>
          </w:tcPr>
          <w:p w14:paraId="622082F2" w14:textId="77777777" w:rsidR="008C4BA8" w:rsidRPr="001D693C" w:rsidRDefault="008C4BA8" w:rsidP="004162E3">
            <w:pPr>
              <w:pStyle w:val="TableParagraph"/>
              <w:spacing w:before="8" w:line="271" w:lineRule="exact"/>
              <w:ind w:left="76" w:right="68"/>
              <w:rPr>
                <w:sz w:val="24"/>
              </w:rPr>
            </w:pPr>
            <w:r w:rsidRPr="001D693C">
              <w:rPr>
                <w:spacing w:val="-2"/>
                <w:sz w:val="24"/>
              </w:rPr>
              <w:t>133,6</w:t>
            </w:r>
          </w:p>
        </w:tc>
        <w:tc>
          <w:tcPr>
            <w:tcW w:w="1120" w:type="dxa"/>
            <w:tcBorders>
              <w:top w:val="single" w:sz="4" w:space="0" w:color="000000"/>
              <w:bottom w:val="single" w:sz="4" w:space="0" w:color="000000"/>
            </w:tcBorders>
          </w:tcPr>
          <w:p w14:paraId="144C6817" w14:textId="77777777" w:rsidR="008C4BA8" w:rsidRPr="001D693C" w:rsidRDefault="008C4BA8" w:rsidP="004162E3">
            <w:pPr>
              <w:pStyle w:val="TableParagraph"/>
              <w:spacing w:before="8" w:line="271" w:lineRule="exact"/>
              <w:ind w:left="6"/>
              <w:rPr>
                <w:sz w:val="24"/>
              </w:rPr>
            </w:pPr>
            <w:r w:rsidRPr="001D693C">
              <w:rPr>
                <w:spacing w:val="-2"/>
                <w:sz w:val="24"/>
              </w:rPr>
              <w:t>139,2</w:t>
            </w:r>
          </w:p>
        </w:tc>
      </w:tr>
      <w:tr w:rsidR="008C4BA8" w:rsidRPr="001D693C" w14:paraId="3C4D7CBB" w14:textId="77777777" w:rsidTr="004162E3">
        <w:trPr>
          <w:trHeight w:val="299"/>
        </w:trPr>
        <w:tc>
          <w:tcPr>
            <w:tcW w:w="2248" w:type="dxa"/>
            <w:tcBorders>
              <w:top w:val="single" w:sz="4" w:space="0" w:color="000000"/>
              <w:bottom w:val="single" w:sz="4" w:space="0" w:color="000000"/>
            </w:tcBorders>
          </w:tcPr>
          <w:p w14:paraId="48841C93" w14:textId="77777777" w:rsidR="008C4BA8" w:rsidRPr="001D693C" w:rsidRDefault="008C4BA8" w:rsidP="004162E3">
            <w:pPr>
              <w:pStyle w:val="TableParagraph"/>
              <w:spacing w:before="8" w:line="271" w:lineRule="exact"/>
              <w:ind w:left="38"/>
              <w:jc w:val="left"/>
              <w:rPr>
                <w:sz w:val="24"/>
              </w:rPr>
            </w:pPr>
            <w:r w:rsidRPr="001D693C">
              <w:rPr>
                <w:spacing w:val="-2"/>
                <w:sz w:val="24"/>
              </w:rPr>
              <w:t>Osnago</w:t>
            </w:r>
          </w:p>
        </w:tc>
        <w:tc>
          <w:tcPr>
            <w:tcW w:w="1118" w:type="dxa"/>
            <w:tcBorders>
              <w:top w:val="single" w:sz="4" w:space="0" w:color="000000"/>
              <w:bottom w:val="single" w:sz="4" w:space="0" w:color="000000"/>
            </w:tcBorders>
          </w:tcPr>
          <w:p w14:paraId="0F490693" w14:textId="77777777" w:rsidR="008C4BA8" w:rsidRPr="001D693C" w:rsidRDefault="008C4BA8" w:rsidP="004162E3">
            <w:pPr>
              <w:pStyle w:val="TableParagraph"/>
              <w:spacing w:before="8" w:line="271" w:lineRule="exact"/>
              <w:ind w:left="9" w:right="1"/>
              <w:rPr>
                <w:sz w:val="24"/>
              </w:rPr>
            </w:pPr>
            <w:r w:rsidRPr="001D693C">
              <w:rPr>
                <w:spacing w:val="-2"/>
                <w:sz w:val="24"/>
              </w:rPr>
              <w:t>162,4</w:t>
            </w:r>
          </w:p>
        </w:tc>
        <w:tc>
          <w:tcPr>
            <w:tcW w:w="1117" w:type="dxa"/>
            <w:tcBorders>
              <w:top w:val="single" w:sz="4" w:space="0" w:color="000000"/>
              <w:bottom w:val="single" w:sz="4" w:space="0" w:color="000000"/>
            </w:tcBorders>
          </w:tcPr>
          <w:p w14:paraId="7F8E00B4" w14:textId="77777777" w:rsidR="008C4BA8" w:rsidRPr="001D693C" w:rsidRDefault="008C4BA8" w:rsidP="004162E3">
            <w:pPr>
              <w:pStyle w:val="TableParagraph"/>
              <w:spacing w:before="8" w:line="271" w:lineRule="exact"/>
              <w:ind w:left="76" w:right="68"/>
              <w:rPr>
                <w:sz w:val="24"/>
              </w:rPr>
            </w:pPr>
            <w:r w:rsidRPr="001D693C">
              <w:rPr>
                <w:spacing w:val="-2"/>
                <w:sz w:val="24"/>
              </w:rPr>
              <w:t>170,9</w:t>
            </w:r>
          </w:p>
        </w:tc>
        <w:tc>
          <w:tcPr>
            <w:tcW w:w="1117" w:type="dxa"/>
            <w:tcBorders>
              <w:top w:val="single" w:sz="4" w:space="0" w:color="000000"/>
              <w:bottom w:val="single" w:sz="4" w:space="0" w:color="000000"/>
            </w:tcBorders>
          </w:tcPr>
          <w:p w14:paraId="05BDE84A" w14:textId="77777777" w:rsidR="008C4BA8" w:rsidRPr="001D693C" w:rsidRDefault="008C4BA8" w:rsidP="004162E3">
            <w:pPr>
              <w:pStyle w:val="TableParagraph"/>
              <w:spacing w:before="8" w:line="271" w:lineRule="exact"/>
              <w:ind w:left="76" w:right="68"/>
              <w:rPr>
                <w:sz w:val="24"/>
              </w:rPr>
            </w:pPr>
            <w:r w:rsidRPr="001D693C">
              <w:rPr>
                <w:spacing w:val="-2"/>
                <w:sz w:val="24"/>
              </w:rPr>
              <w:t>177,0</w:t>
            </w:r>
          </w:p>
        </w:tc>
        <w:tc>
          <w:tcPr>
            <w:tcW w:w="1117" w:type="dxa"/>
            <w:tcBorders>
              <w:top w:val="single" w:sz="4" w:space="0" w:color="000000"/>
              <w:bottom w:val="single" w:sz="4" w:space="0" w:color="000000"/>
            </w:tcBorders>
          </w:tcPr>
          <w:p w14:paraId="61850BC3" w14:textId="77777777" w:rsidR="008C4BA8" w:rsidRPr="001D693C" w:rsidRDefault="008C4BA8" w:rsidP="004162E3">
            <w:pPr>
              <w:pStyle w:val="TableParagraph"/>
              <w:spacing w:before="8" w:line="271" w:lineRule="exact"/>
              <w:ind w:left="76" w:right="67"/>
              <w:rPr>
                <w:sz w:val="24"/>
              </w:rPr>
            </w:pPr>
            <w:r w:rsidRPr="001D693C">
              <w:rPr>
                <w:spacing w:val="-2"/>
                <w:sz w:val="24"/>
              </w:rPr>
              <w:t>179,3</w:t>
            </w:r>
          </w:p>
        </w:tc>
        <w:tc>
          <w:tcPr>
            <w:tcW w:w="1120" w:type="dxa"/>
            <w:tcBorders>
              <w:top w:val="single" w:sz="4" w:space="0" w:color="000000"/>
              <w:bottom w:val="single" w:sz="4" w:space="0" w:color="000000"/>
            </w:tcBorders>
          </w:tcPr>
          <w:p w14:paraId="48213079" w14:textId="77777777" w:rsidR="008C4BA8" w:rsidRPr="001D693C" w:rsidRDefault="008C4BA8" w:rsidP="004162E3">
            <w:pPr>
              <w:pStyle w:val="TableParagraph"/>
              <w:spacing w:before="8" w:line="271" w:lineRule="exact"/>
              <w:ind w:left="6"/>
              <w:rPr>
                <w:sz w:val="24"/>
              </w:rPr>
            </w:pPr>
            <w:r w:rsidRPr="001D693C">
              <w:rPr>
                <w:spacing w:val="-2"/>
                <w:sz w:val="24"/>
              </w:rPr>
              <w:t>191,9</w:t>
            </w:r>
          </w:p>
        </w:tc>
      </w:tr>
      <w:tr w:rsidR="008C4BA8" w:rsidRPr="001D693C" w14:paraId="0664A1C4" w14:textId="77777777" w:rsidTr="004162E3">
        <w:trPr>
          <w:trHeight w:val="319"/>
        </w:trPr>
        <w:tc>
          <w:tcPr>
            <w:tcW w:w="2248" w:type="dxa"/>
            <w:tcBorders>
              <w:top w:val="single" w:sz="4" w:space="0" w:color="000000"/>
              <w:bottom w:val="single" w:sz="4" w:space="0" w:color="000000"/>
            </w:tcBorders>
          </w:tcPr>
          <w:p w14:paraId="03B6E58F" w14:textId="77777777" w:rsidR="008C4BA8" w:rsidRPr="001D693C" w:rsidRDefault="008C4BA8" w:rsidP="004162E3">
            <w:pPr>
              <w:pStyle w:val="TableParagraph"/>
              <w:spacing w:before="28" w:line="271" w:lineRule="exact"/>
              <w:ind w:left="38"/>
              <w:jc w:val="left"/>
              <w:rPr>
                <w:b/>
                <w:sz w:val="24"/>
              </w:rPr>
            </w:pPr>
            <w:r w:rsidRPr="001D693C">
              <w:rPr>
                <w:b/>
                <w:color w:val="006FC0"/>
                <w:sz w:val="24"/>
              </w:rPr>
              <w:t>Provincia</w:t>
            </w:r>
            <w:r w:rsidRPr="001D693C">
              <w:rPr>
                <w:b/>
                <w:color w:val="006FC0"/>
                <w:spacing w:val="-12"/>
                <w:sz w:val="24"/>
              </w:rPr>
              <w:t xml:space="preserve"> </w:t>
            </w:r>
            <w:r w:rsidRPr="001D693C">
              <w:rPr>
                <w:b/>
                <w:color w:val="006FC0"/>
                <w:sz w:val="24"/>
              </w:rPr>
              <w:t>di</w:t>
            </w:r>
            <w:r w:rsidRPr="001D693C">
              <w:rPr>
                <w:b/>
                <w:color w:val="006FC0"/>
                <w:spacing w:val="-12"/>
                <w:sz w:val="24"/>
              </w:rPr>
              <w:t xml:space="preserve"> </w:t>
            </w:r>
            <w:r w:rsidRPr="001D693C">
              <w:rPr>
                <w:b/>
                <w:color w:val="006FC0"/>
                <w:spacing w:val="-2"/>
                <w:sz w:val="24"/>
              </w:rPr>
              <w:t>Lecco</w:t>
            </w:r>
          </w:p>
        </w:tc>
        <w:tc>
          <w:tcPr>
            <w:tcW w:w="1118" w:type="dxa"/>
            <w:tcBorders>
              <w:top w:val="single" w:sz="4" w:space="0" w:color="000000"/>
              <w:bottom w:val="single" w:sz="4" w:space="0" w:color="000000"/>
            </w:tcBorders>
          </w:tcPr>
          <w:p w14:paraId="1A914757" w14:textId="77777777" w:rsidR="008C4BA8" w:rsidRPr="001D693C" w:rsidRDefault="008C4BA8" w:rsidP="004162E3">
            <w:pPr>
              <w:pStyle w:val="TableParagraph"/>
              <w:spacing w:before="15" w:line="284" w:lineRule="exact"/>
              <w:ind w:left="9" w:right="7"/>
              <w:rPr>
                <w:b/>
                <w:sz w:val="24"/>
              </w:rPr>
            </w:pPr>
            <w:r w:rsidRPr="001D693C">
              <w:rPr>
                <w:b/>
                <w:color w:val="006FC0"/>
                <w:spacing w:val="-2"/>
                <w:sz w:val="24"/>
              </w:rPr>
              <w:t>170,2</w:t>
            </w:r>
          </w:p>
        </w:tc>
        <w:tc>
          <w:tcPr>
            <w:tcW w:w="1117" w:type="dxa"/>
            <w:tcBorders>
              <w:top w:val="single" w:sz="4" w:space="0" w:color="000000"/>
              <w:bottom w:val="single" w:sz="4" w:space="0" w:color="000000"/>
            </w:tcBorders>
          </w:tcPr>
          <w:p w14:paraId="526A8469" w14:textId="77777777" w:rsidR="008C4BA8" w:rsidRPr="001D693C" w:rsidRDefault="008C4BA8" w:rsidP="004162E3">
            <w:pPr>
              <w:pStyle w:val="TableParagraph"/>
              <w:spacing w:before="15" w:line="284" w:lineRule="exact"/>
              <w:ind w:left="76" w:right="74"/>
              <w:rPr>
                <w:b/>
                <w:sz w:val="24"/>
              </w:rPr>
            </w:pPr>
            <w:r w:rsidRPr="001D693C">
              <w:rPr>
                <w:b/>
                <w:color w:val="006FC0"/>
                <w:spacing w:val="-2"/>
                <w:sz w:val="24"/>
              </w:rPr>
              <w:t>175,5</w:t>
            </w:r>
          </w:p>
        </w:tc>
        <w:tc>
          <w:tcPr>
            <w:tcW w:w="1117" w:type="dxa"/>
            <w:tcBorders>
              <w:top w:val="single" w:sz="4" w:space="0" w:color="000000"/>
              <w:bottom w:val="single" w:sz="4" w:space="0" w:color="000000"/>
            </w:tcBorders>
          </w:tcPr>
          <w:p w14:paraId="5B6685A3" w14:textId="77777777" w:rsidR="008C4BA8" w:rsidRPr="001D693C" w:rsidRDefault="008C4BA8" w:rsidP="004162E3">
            <w:pPr>
              <w:pStyle w:val="TableParagraph"/>
              <w:spacing w:before="15" w:line="284" w:lineRule="exact"/>
              <w:ind w:left="76" w:right="74"/>
              <w:rPr>
                <w:b/>
                <w:sz w:val="24"/>
              </w:rPr>
            </w:pPr>
            <w:r w:rsidRPr="001D693C">
              <w:rPr>
                <w:b/>
                <w:color w:val="006FC0"/>
                <w:spacing w:val="-2"/>
                <w:sz w:val="24"/>
              </w:rPr>
              <w:t>181,2</w:t>
            </w:r>
          </w:p>
        </w:tc>
        <w:tc>
          <w:tcPr>
            <w:tcW w:w="1117" w:type="dxa"/>
            <w:tcBorders>
              <w:top w:val="single" w:sz="4" w:space="0" w:color="000000"/>
              <w:bottom w:val="single" w:sz="4" w:space="0" w:color="000000"/>
            </w:tcBorders>
          </w:tcPr>
          <w:p w14:paraId="0721A1B9" w14:textId="77777777" w:rsidR="008C4BA8" w:rsidRPr="001D693C" w:rsidRDefault="008C4BA8" w:rsidP="004162E3">
            <w:pPr>
              <w:pStyle w:val="TableParagraph"/>
              <w:spacing w:before="15" w:line="284" w:lineRule="exact"/>
              <w:ind w:left="76" w:right="73"/>
              <w:rPr>
                <w:b/>
                <w:sz w:val="24"/>
              </w:rPr>
            </w:pPr>
            <w:r w:rsidRPr="001D693C">
              <w:rPr>
                <w:b/>
                <w:color w:val="006FC0"/>
                <w:spacing w:val="-2"/>
                <w:sz w:val="24"/>
              </w:rPr>
              <w:t>185,2</w:t>
            </w:r>
          </w:p>
        </w:tc>
        <w:tc>
          <w:tcPr>
            <w:tcW w:w="1120" w:type="dxa"/>
            <w:tcBorders>
              <w:top w:val="single" w:sz="4" w:space="0" w:color="000000"/>
              <w:bottom w:val="single" w:sz="4" w:space="0" w:color="000000"/>
            </w:tcBorders>
          </w:tcPr>
          <w:p w14:paraId="3045F213" w14:textId="77777777" w:rsidR="008C4BA8" w:rsidRPr="001D693C" w:rsidRDefault="008C4BA8" w:rsidP="004162E3">
            <w:pPr>
              <w:pStyle w:val="TableParagraph"/>
              <w:spacing w:before="15" w:line="284" w:lineRule="exact"/>
              <w:ind w:left="6" w:right="6"/>
              <w:rPr>
                <w:b/>
                <w:sz w:val="24"/>
              </w:rPr>
            </w:pPr>
            <w:r w:rsidRPr="001D693C">
              <w:rPr>
                <w:b/>
                <w:color w:val="006FC0"/>
                <w:spacing w:val="-2"/>
                <w:sz w:val="24"/>
              </w:rPr>
              <w:t>192,2</w:t>
            </w:r>
          </w:p>
        </w:tc>
      </w:tr>
      <w:tr w:rsidR="008C4BA8" w:rsidRPr="001D693C" w14:paraId="5EA9ECD7" w14:textId="77777777" w:rsidTr="004162E3">
        <w:trPr>
          <w:trHeight w:val="299"/>
        </w:trPr>
        <w:tc>
          <w:tcPr>
            <w:tcW w:w="2248" w:type="dxa"/>
            <w:tcBorders>
              <w:top w:val="single" w:sz="4" w:space="0" w:color="000000"/>
              <w:bottom w:val="single" w:sz="4" w:space="0" w:color="000000"/>
            </w:tcBorders>
          </w:tcPr>
          <w:p w14:paraId="5D9E8E07" w14:textId="77777777" w:rsidR="008C4BA8" w:rsidRPr="001D693C" w:rsidRDefault="008C4BA8" w:rsidP="004162E3">
            <w:pPr>
              <w:pStyle w:val="TableParagraph"/>
              <w:spacing w:before="8" w:line="272" w:lineRule="exact"/>
              <w:ind w:left="39"/>
              <w:jc w:val="left"/>
              <w:rPr>
                <w:b/>
                <w:sz w:val="24"/>
              </w:rPr>
            </w:pPr>
            <w:r w:rsidRPr="001D693C">
              <w:rPr>
                <w:b/>
                <w:color w:val="006FC0"/>
                <w:sz w:val="24"/>
              </w:rPr>
              <w:t>Regione</w:t>
            </w:r>
            <w:r w:rsidRPr="001D693C">
              <w:rPr>
                <w:b/>
                <w:color w:val="006FC0"/>
                <w:spacing w:val="-6"/>
                <w:sz w:val="24"/>
              </w:rPr>
              <w:t xml:space="preserve"> </w:t>
            </w:r>
            <w:r w:rsidRPr="001D693C">
              <w:rPr>
                <w:b/>
                <w:color w:val="006FC0"/>
                <w:spacing w:val="-2"/>
                <w:sz w:val="24"/>
              </w:rPr>
              <w:t>Lombardia</w:t>
            </w:r>
          </w:p>
        </w:tc>
        <w:tc>
          <w:tcPr>
            <w:tcW w:w="1118" w:type="dxa"/>
            <w:tcBorders>
              <w:top w:val="single" w:sz="4" w:space="0" w:color="000000"/>
              <w:bottom w:val="single" w:sz="4" w:space="0" w:color="000000"/>
            </w:tcBorders>
          </w:tcPr>
          <w:p w14:paraId="26BB9ABB" w14:textId="77777777" w:rsidR="008C4BA8" w:rsidRPr="001D693C" w:rsidRDefault="008C4BA8" w:rsidP="004162E3">
            <w:pPr>
              <w:pStyle w:val="TableParagraph"/>
              <w:spacing w:before="8" w:line="272" w:lineRule="exact"/>
              <w:ind w:left="9" w:right="6"/>
              <w:rPr>
                <w:b/>
                <w:sz w:val="24"/>
              </w:rPr>
            </w:pPr>
            <w:r w:rsidRPr="001D693C">
              <w:rPr>
                <w:b/>
                <w:color w:val="006FC0"/>
                <w:spacing w:val="-2"/>
                <w:sz w:val="24"/>
              </w:rPr>
              <w:t>163,1</w:t>
            </w:r>
          </w:p>
        </w:tc>
        <w:tc>
          <w:tcPr>
            <w:tcW w:w="1117" w:type="dxa"/>
            <w:tcBorders>
              <w:top w:val="single" w:sz="4" w:space="0" w:color="000000"/>
              <w:bottom w:val="single" w:sz="4" w:space="0" w:color="000000"/>
            </w:tcBorders>
          </w:tcPr>
          <w:p w14:paraId="062BB8E6" w14:textId="77777777" w:rsidR="008C4BA8" w:rsidRPr="001D693C" w:rsidRDefault="008C4BA8" w:rsidP="004162E3">
            <w:pPr>
              <w:pStyle w:val="TableParagraph"/>
              <w:spacing w:before="8" w:line="272" w:lineRule="exact"/>
              <w:ind w:left="76" w:right="74"/>
              <w:rPr>
                <w:b/>
                <w:sz w:val="24"/>
              </w:rPr>
            </w:pPr>
            <w:r w:rsidRPr="001D693C">
              <w:rPr>
                <w:b/>
                <w:color w:val="006FC0"/>
                <w:spacing w:val="-2"/>
                <w:sz w:val="24"/>
              </w:rPr>
              <w:t>166,6</w:t>
            </w:r>
          </w:p>
        </w:tc>
        <w:tc>
          <w:tcPr>
            <w:tcW w:w="1117" w:type="dxa"/>
            <w:tcBorders>
              <w:top w:val="single" w:sz="4" w:space="0" w:color="000000"/>
              <w:bottom w:val="single" w:sz="4" w:space="0" w:color="000000"/>
            </w:tcBorders>
          </w:tcPr>
          <w:p w14:paraId="56611589" w14:textId="77777777" w:rsidR="008C4BA8" w:rsidRPr="001D693C" w:rsidRDefault="008C4BA8" w:rsidP="004162E3">
            <w:pPr>
              <w:pStyle w:val="TableParagraph"/>
              <w:spacing w:before="8" w:line="272" w:lineRule="exact"/>
              <w:ind w:left="76" w:right="73"/>
              <w:rPr>
                <w:b/>
                <w:sz w:val="24"/>
              </w:rPr>
            </w:pPr>
            <w:r w:rsidRPr="001D693C">
              <w:rPr>
                <w:b/>
                <w:color w:val="006FC0"/>
                <w:spacing w:val="-2"/>
                <w:sz w:val="24"/>
              </w:rPr>
              <w:t>170,9</w:t>
            </w:r>
          </w:p>
        </w:tc>
        <w:tc>
          <w:tcPr>
            <w:tcW w:w="1117" w:type="dxa"/>
            <w:tcBorders>
              <w:top w:val="single" w:sz="4" w:space="0" w:color="000000"/>
              <w:bottom w:val="single" w:sz="4" w:space="0" w:color="000000"/>
            </w:tcBorders>
          </w:tcPr>
          <w:p w14:paraId="65841BA2" w14:textId="77777777" w:rsidR="008C4BA8" w:rsidRPr="001D693C" w:rsidRDefault="008C4BA8" w:rsidP="004162E3">
            <w:pPr>
              <w:pStyle w:val="TableParagraph"/>
              <w:spacing w:before="8" w:line="272" w:lineRule="exact"/>
              <w:ind w:left="76" w:right="73"/>
              <w:rPr>
                <w:b/>
                <w:sz w:val="24"/>
              </w:rPr>
            </w:pPr>
            <w:r w:rsidRPr="001D693C">
              <w:rPr>
                <w:b/>
                <w:color w:val="006FC0"/>
                <w:spacing w:val="-2"/>
                <w:sz w:val="24"/>
              </w:rPr>
              <w:t>172,3</w:t>
            </w:r>
          </w:p>
        </w:tc>
        <w:tc>
          <w:tcPr>
            <w:tcW w:w="1120" w:type="dxa"/>
            <w:tcBorders>
              <w:top w:val="single" w:sz="4" w:space="0" w:color="000000"/>
              <w:bottom w:val="single" w:sz="4" w:space="0" w:color="000000"/>
            </w:tcBorders>
          </w:tcPr>
          <w:p w14:paraId="18250127" w14:textId="77777777" w:rsidR="008C4BA8" w:rsidRPr="001D693C" w:rsidRDefault="008C4BA8" w:rsidP="004162E3">
            <w:pPr>
              <w:pStyle w:val="TableParagraph"/>
              <w:spacing w:before="8" w:line="272" w:lineRule="exact"/>
              <w:ind w:left="6" w:right="5"/>
              <w:rPr>
                <w:b/>
                <w:sz w:val="24"/>
              </w:rPr>
            </w:pPr>
            <w:r w:rsidRPr="001D693C">
              <w:rPr>
                <w:b/>
                <w:color w:val="006FC0"/>
                <w:spacing w:val="-2"/>
                <w:sz w:val="24"/>
              </w:rPr>
              <w:t>177,1</w:t>
            </w:r>
          </w:p>
        </w:tc>
      </w:tr>
    </w:tbl>
    <w:p w14:paraId="37EFCC5F" w14:textId="77777777" w:rsidR="008C4BA8" w:rsidRPr="001D693C" w:rsidRDefault="008C4BA8" w:rsidP="008C4BA8">
      <w:pPr>
        <w:rPr>
          <w:sz w:val="23"/>
          <w:szCs w:val="23"/>
        </w:rPr>
      </w:pPr>
    </w:p>
    <w:p w14:paraId="0580314E" w14:textId="77777777" w:rsidR="008C4BA8" w:rsidRPr="001D693C" w:rsidRDefault="008C4BA8" w:rsidP="008C4BA8">
      <w:pPr>
        <w:spacing w:line="254" w:lineRule="auto"/>
        <w:ind w:left="1352" w:right="909"/>
        <w:rPr>
          <w:b/>
          <w:sz w:val="24"/>
        </w:rPr>
      </w:pPr>
      <w:r w:rsidRPr="001D693C">
        <w:rPr>
          <w:b/>
          <w:sz w:val="24"/>
        </w:rPr>
        <w:t>Indice</w:t>
      </w:r>
      <w:r w:rsidRPr="001D693C">
        <w:rPr>
          <w:b/>
          <w:spacing w:val="-7"/>
          <w:sz w:val="24"/>
        </w:rPr>
        <w:t xml:space="preserve"> </w:t>
      </w:r>
      <w:r w:rsidRPr="001D693C">
        <w:rPr>
          <w:b/>
          <w:sz w:val="24"/>
        </w:rPr>
        <w:t>di</w:t>
      </w:r>
      <w:r w:rsidRPr="001D693C">
        <w:rPr>
          <w:b/>
          <w:spacing w:val="-10"/>
          <w:sz w:val="24"/>
        </w:rPr>
        <w:t xml:space="preserve"> </w:t>
      </w:r>
      <w:r w:rsidRPr="001D693C">
        <w:rPr>
          <w:b/>
          <w:sz w:val="24"/>
        </w:rPr>
        <w:t>dipendenza</w:t>
      </w:r>
      <w:r w:rsidRPr="001D693C">
        <w:rPr>
          <w:b/>
          <w:spacing w:val="-10"/>
          <w:sz w:val="24"/>
        </w:rPr>
        <w:t xml:space="preserve"> </w:t>
      </w:r>
      <w:r w:rsidRPr="001D693C">
        <w:rPr>
          <w:b/>
          <w:sz w:val="24"/>
        </w:rPr>
        <w:t>degli</w:t>
      </w:r>
      <w:r w:rsidRPr="001D693C">
        <w:rPr>
          <w:b/>
          <w:spacing w:val="-10"/>
          <w:sz w:val="24"/>
        </w:rPr>
        <w:t xml:space="preserve"> </w:t>
      </w:r>
      <w:r w:rsidRPr="001D693C">
        <w:rPr>
          <w:b/>
          <w:sz w:val="24"/>
        </w:rPr>
        <w:t>anziani</w:t>
      </w:r>
      <w:r w:rsidRPr="001D693C">
        <w:rPr>
          <w:b/>
          <w:spacing w:val="-10"/>
          <w:sz w:val="24"/>
        </w:rPr>
        <w:t xml:space="preserve"> </w:t>
      </w:r>
      <w:r w:rsidRPr="001D693C">
        <w:rPr>
          <w:b/>
          <w:sz w:val="24"/>
        </w:rPr>
        <w:t>[anziani&gt;65</w:t>
      </w:r>
      <w:r w:rsidRPr="001D693C">
        <w:rPr>
          <w:b/>
          <w:spacing w:val="-8"/>
          <w:sz w:val="24"/>
        </w:rPr>
        <w:t xml:space="preserve"> </w:t>
      </w:r>
      <w:r w:rsidRPr="001D693C">
        <w:rPr>
          <w:b/>
          <w:sz w:val="24"/>
        </w:rPr>
        <w:t>anni/</w:t>
      </w:r>
      <w:r w:rsidRPr="001D693C">
        <w:rPr>
          <w:b/>
          <w:spacing w:val="-8"/>
          <w:sz w:val="24"/>
        </w:rPr>
        <w:t xml:space="preserve"> </w:t>
      </w:r>
      <w:r w:rsidRPr="001D693C">
        <w:rPr>
          <w:b/>
          <w:sz w:val="24"/>
        </w:rPr>
        <w:t>popolazione</w:t>
      </w:r>
      <w:r w:rsidRPr="001D693C">
        <w:rPr>
          <w:b/>
          <w:spacing w:val="-7"/>
          <w:sz w:val="24"/>
        </w:rPr>
        <w:t xml:space="preserve"> </w:t>
      </w:r>
      <w:r w:rsidRPr="001D693C">
        <w:rPr>
          <w:b/>
          <w:sz w:val="24"/>
        </w:rPr>
        <w:t>15-65 anni*100] (fonte: ISTAT)</w:t>
      </w:r>
    </w:p>
    <w:tbl>
      <w:tblPr>
        <w:tblStyle w:val="TableNormal"/>
        <w:tblW w:w="0" w:type="auto"/>
        <w:tblInd w:w="1321" w:type="dxa"/>
        <w:tblLayout w:type="fixed"/>
        <w:tblLook w:val="01E0" w:firstRow="1" w:lastRow="1" w:firstColumn="1" w:lastColumn="1" w:noHBand="0" w:noVBand="0"/>
      </w:tblPr>
      <w:tblGrid>
        <w:gridCol w:w="2265"/>
        <w:gridCol w:w="1102"/>
        <w:gridCol w:w="1117"/>
        <w:gridCol w:w="1117"/>
        <w:gridCol w:w="1117"/>
        <w:gridCol w:w="1121"/>
      </w:tblGrid>
      <w:tr w:rsidR="008C4BA8" w:rsidRPr="001D693C" w14:paraId="59229FDD" w14:textId="77777777" w:rsidTr="004162E3">
        <w:trPr>
          <w:trHeight w:val="299"/>
        </w:trPr>
        <w:tc>
          <w:tcPr>
            <w:tcW w:w="2265" w:type="dxa"/>
            <w:tcBorders>
              <w:top w:val="single" w:sz="4" w:space="0" w:color="000000"/>
              <w:bottom w:val="single" w:sz="4" w:space="0" w:color="000000"/>
            </w:tcBorders>
            <w:shd w:val="clear" w:color="auto" w:fill="F1F1F1"/>
          </w:tcPr>
          <w:p w14:paraId="21F03A2E" w14:textId="77777777" w:rsidR="008C4BA8" w:rsidRPr="001D693C" w:rsidRDefault="008C4BA8" w:rsidP="004162E3">
            <w:pPr>
              <w:pStyle w:val="TableParagraph"/>
              <w:jc w:val="left"/>
              <w:rPr>
                <w:rFonts w:ascii="Times New Roman"/>
              </w:rPr>
            </w:pPr>
          </w:p>
        </w:tc>
        <w:tc>
          <w:tcPr>
            <w:tcW w:w="1102" w:type="dxa"/>
            <w:tcBorders>
              <w:top w:val="single" w:sz="4" w:space="0" w:color="000000"/>
              <w:bottom w:val="single" w:sz="4" w:space="0" w:color="000000"/>
            </w:tcBorders>
            <w:shd w:val="clear" w:color="auto" w:fill="F1F1F1"/>
          </w:tcPr>
          <w:p w14:paraId="17F4BD12" w14:textId="77777777" w:rsidR="008C4BA8" w:rsidRPr="001D693C" w:rsidRDefault="008C4BA8" w:rsidP="004162E3">
            <w:pPr>
              <w:pStyle w:val="TableParagraph"/>
              <w:spacing w:line="280" w:lineRule="exact"/>
              <w:ind w:right="14"/>
              <w:rPr>
                <w:b/>
                <w:sz w:val="24"/>
              </w:rPr>
            </w:pPr>
            <w:r w:rsidRPr="001D693C">
              <w:rPr>
                <w:b/>
                <w:color w:val="006FC0"/>
                <w:spacing w:val="-4"/>
                <w:sz w:val="24"/>
              </w:rPr>
              <w:t>2018</w:t>
            </w:r>
          </w:p>
        </w:tc>
        <w:tc>
          <w:tcPr>
            <w:tcW w:w="1117" w:type="dxa"/>
            <w:tcBorders>
              <w:top w:val="single" w:sz="4" w:space="0" w:color="000000"/>
              <w:bottom w:val="single" w:sz="4" w:space="0" w:color="000000"/>
            </w:tcBorders>
            <w:shd w:val="clear" w:color="auto" w:fill="F1F1F1"/>
          </w:tcPr>
          <w:p w14:paraId="23062485" w14:textId="77777777" w:rsidR="008C4BA8" w:rsidRPr="001D693C" w:rsidRDefault="008C4BA8" w:rsidP="004162E3">
            <w:pPr>
              <w:pStyle w:val="TableParagraph"/>
              <w:spacing w:line="280" w:lineRule="exact"/>
              <w:ind w:left="76" w:right="76"/>
              <w:rPr>
                <w:b/>
                <w:sz w:val="24"/>
              </w:rPr>
            </w:pPr>
            <w:r w:rsidRPr="001D693C">
              <w:rPr>
                <w:b/>
                <w:color w:val="006FC0"/>
                <w:spacing w:val="-4"/>
                <w:sz w:val="24"/>
              </w:rPr>
              <w:t>2019</w:t>
            </w:r>
          </w:p>
        </w:tc>
        <w:tc>
          <w:tcPr>
            <w:tcW w:w="1117" w:type="dxa"/>
            <w:tcBorders>
              <w:top w:val="single" w:sz="4" w:space="0" w:color="000000"/>
              <w:bottom w:val="single" w:sz="4" w:space="0" w:color="000000"/>
            </w:tcBorders>
            <w:shd w:val="clear" w:color="auto" w:fill="F1F1F1"/>
          </w:tcPr>
          <w:p w14:paraId="3DB3D902" w14:textId="77777777" w:rsidR="008C4BA8" w:rsidRPr="001D693C" w:rsidRDefault="008C4BA8" w:rsidP="004162E3">
            <w:pPr>
              <w:pStyle w:val="TableParagraph"/>
              <w:spacing w:line="280" w:lineRule="exact"/>
              <w:ind w:left="76" w:right="76"/>
              <w:rPr>
                <w:b/>
                <w:sz w:val="24"/>
              </w:rPr>
            </w:pPr>
            <w:r w:rsidRPr="001D693C">
              <w:rPr>
                <w:b/>
                <w:color w:val="006FC0"/>
                <w:spacing w:val="-4"/>
                <w:sz w:val="24"/>
              </w:rPr>
              <w:t>2020</w:t>
            </w:r>
          </w:p>
        </w:tc>
        <w:tc>
          <w:tcPr>
            <w:tcW w:w="1117" w:type="dxa"/>
            <w:tcBorders>
              <w:top w:val="single" w:sz="4" w:space="0" w:color="000000"/>
              <w:bottom w:val="single" w:sz="4" w:space="0" w:color="000000"/>
            </w:tcBorders>
            <w:shd w:val="clear" w:color="auto" w:fill="F1F1F1"/>
          </w:tcPr>
          <w:p w14:paraId="379901A3" w14:textId="77777777" w:rsidR="008C4BA8" w:rsidRPr="001D693C" w:rsidRDefault="008C4BA8" w:rsidP="004162E3">
            <w:pPr>
              <w:pStyle w:val="TableParagraph"/>
              <w:spacing w:line="280" w:lineRule="exact"/>
              <w:ind w:left="76" w:right="76"/>
              <w:rPr>
                <w:b/>
                <w:sz w:val="24"/>
              </w:rPr>
            </w:pPr>
            <w:r w:rsidRPr="001D693C">
              <w:rPr>
                <w:b/>
                <w:color w:val="006FC0"/>
                <w:spacing w:val="-4"/>
                <w:sz w:val="24"/>
              </w:rPr>
              <w:t>2021</w:t>
            </w:r>
          </w:p>
        </w:tc>
        <w:tc>
          <w:tcPr>
            <w:tcW w:w="1121" w:type="dxa"/>
            <w:tcBorders>
              <w:top w:val="single" w:sz="4" w:space="0" w:color="000000"/>
              <w:bottom w:val="single" w:sz="4" w:space="0" w:color="000000"/>
            </w:tcBorders>
            <w:shd w:val="clear" w:color="auto" w:fill="F1F1F1"/>
          </w:tcPr>
          <w:p w14:paraId="03E090E0" w14:textId="77777777" w:rsidR="008C4BA8" w:rsidRPr="001D693C" w:rsidRDefault="008C4BA8" w:rsidP="004162E3">
            <w:pPr>
              <w:pStyle w:val="TableParagraph"/>
              <w:spacing w:line="280" w:lineRule="exact"/>
              <w:ind w:left="6" w:right="7"/>
              <w:rPr>
                <w:b/>
                <w:sz w:val="24"/>
              </w:rPr>
            </w:pPr>
            <w:r w:rsidRPr="001D693C">
              <w:rPr>
                <w:b/>
                <w:color w:val="006FC0"/>
                <w:spacing w:val="-4"/>
                <w:sz w:val="24"/>
              </w:rPr>
              <w:t>2022</w:t>
            </w:r>
          </w:p>
        </w:tc>
      </w:tr>
      <w:tr w:rsidR="008C4BA8" w:rsidRPr="001D693C" w14:paraId="4A024530" w14:textId="77777777" w:rsidTr="004162E3">
        <w:trPr>
          <w:trHeight w:val="299"/>
        </w:trPr>
        <w:tc>
          <w:tcPr>
            <w:tcW w:w="2265" w:type="dxa"/>
            <w:tcBorders>
              <w:top w:val="single" w:sz="4" w:space="0" w:color="000000"/>
              <w:bottom w:val="single" w:sz="4" w:space="0" w:color="000000"/>
            </w:tcBorders>
          </w:tcPr>
          <w:p w14:paraId="205BCDDC" w14:textId="77777777" w:rsidR="008C4BA8" w:rsidRPr="001D693C" w:rsidRDefault="008C4BA8" w:rsidP="004162E3">
            <w:pPr>
              <w:pStyle w:val="TableParagraph"/>
              <w:spacing w:line="280" w:lineRule="exact"/>
              <w:ind w:left="38"/>
              <w:jc w:val="left"/>
              <w:rPr>
                <w:sz w:val="24"/>
              </w:rPr>
            </w:pPr>
            <w:r w:rsidRPr="001D693C">
              <w:rPr>
                <w:spacing w:val="-2"/>
                <w:sz w:val="24"/>
              </w:rPr>
              <w:lastRenderedPageBreak/>
              <w:t>Lomagna</w:t>
            </w:r>
          </w:p>
        </w:tc>
        <w:tc>
          <w:tcPr>
            <w:tcW w:w="1102" w:type="dxa"/>
            <w:tcBorders>
              <w:top w:val="single" w:sz="4" w:space="0" w:color="000000"/>
              <w:bottom w:val="single" w:sz="4" w:space="0" w:color="000000"/>
            </w:tcBorders>
          </w:tcPr>
          <w:p w14:paraId="7CF52BF6" w14:textId="77777777" w:rsidR="008C4BA8" w:rsidRPr="001D693C" w:rsidRDefault="008C4BA8" w:rsidP="004162E3">
            <w:pPr>
              <w:pStyle w:val="TableParagraph"/>
              <w:spacing w:line="280" w:lineRule="exact"/>
              <w:ind w:right="14"/>
              <w:rPr>
                <w:sz w:val="24"/>
              </w:rPr>
            </w:pPr>
            <w:r w:rsidRPr="001D693C">
              <w:rPr>
                <w:spacing w:val="-4"/>
                <w:sz w:val="24"/>
              </w:rPr>
              <w:t>29,8</w:t>
            </w:r>
          </w:p>
        </w:tc>
        <w:tc>
          <w:tcPr>
            <w:tcW w:w="1117" w:type="dxa"/>
            <w:tcBorders>
              <w:top w:val="single" w:sz="4" w:space="0" w:color="000000"/>
              <w:bottom w:val="single" w:sz="4" w:space="0" w:color="000000"/>
            </w:tcBorders>
          </w:tcPr>
          <w:p w14:paraId="64A481AA" w14:textId="77777777" w:rsidR="008C4BA8" w:rsidRPr="001D693C" w:rsidRDefault="008C4BA8" w:rsidP="004162E3">
            <w:pPr>
              <w:pStyle w:val="TableParagraph"/>
              <w:spacing w:line="280" w:lineRule="exact"/>
              <w:ind w:left="76" w:right="76"/>
              <w:rPr>
                <w:sz w:val="24"/>
              </w:rPr>
            </w:pPr>
            <w:r w:rsidRPr="001D693C">
              <w:rPr>
                <w:spacing w:val="-4"/>
                <w:sz w:val="24"/>
              </w:rPr>
              <w:t>30,7</w:t>
            </w:r>
          </w:p>
        </w:tc>
        <w:tc>
          <w:tcPr>
            <w:tcW w:w="1117" w:type="dxa"/>
            <w:tcBorders>
              <w:top w:val="single" w:sz="4" w:space="0" w:color="000000"/>
              <w:bottom w:val="single" w:sz="4" w:space="0" w:color="000000"/>
            </w:tcBorders>
          </w:tcPr>
          <w:p w14:paraId="160F35FF" w14:textId="77777777" w:rsidR="008C4BA8" w:rsidRPr="001D693C" w:rsidRDefault="008C4BA8" w:rsidP="004162E3">
            <w:pPr>
              <w:pStyle w:val="TableParagraph"/>
              <w:spacing w:line="280" w:lineRule="exact"/>
              <w:ind w:left="76" w:right="76"/>
              <w:rPr>
                <w:sz w:val="24"/>
              </w:rPr>
            </w:pPr>
            <w:r w:rsidRPr="001D693C">
              <w:rPr>
                <w:spacing w:val="-4"/>
                <w:sz w:val="24"/>
              </w:rPr>
              <w:t>30,7</w:t>
            </w:r>
          </w:p>
        </w:tc>
        <w:tc>
          <w:tcPr>
            <w:tcW w:w="1117" w:type="dxa"/>
            <w:tcBorders>
              <w:top w:val="single" w:sz="4" w:space="0" w:color="000000"/>
              <w:bottom w:val="single" w:sz="4" w:space="0" w:color="000000"/>
            </w:tcBorders>
          </w:tcPr>
          <w:p w14:paraId="609725F1" w14:textId="77777777" w:rsidR="008C4BA8" w:rsidRPr="001D693C" w:rsidRDefault="008C4BA8" w:rsidP="004162E3">
            <w:pPr>
              <w:pStyle w:val="TableParagraph"/>
              <w:spacing w:line="280" w:lineRule="exact"/>
              <w:ind w:left="76" w:right="76"/>
              <w:rPr>
                <w:sz w:val="24"/>
              </w:rPr>
            </w:pPr>
            <w:r w:rsidRPr="001D693C">
              <w:rPr>
                <w:spacing w:val="-4"/>
                <w:sz w:val="24"/>
              </w:rPr>
              <w:t>31,4</w:t>
            </w:r>
          </w:p>
        </w:tc>
        <w:tc>
          <w:tcPr>
            <w:tcW w:w="1121" w:type="dxa"/>
            <w:tcBorders>
              <w:top w:val="single" w:sz="4" w:space="0" w:color="000000"/>
              <w:bottom w:val="single" w:sz="4" w:space="0" w:color="000000"/>
            </w:tcBorders>
          </w:tcPr>
          <w:p w14:paraId="21977222" w14:textId="77777777" w:rsidR="008C4BA8" w:rsidRPr="001D693C" w:rsidRDefault="008C4BA8" w:rsidP="004162E3">
            <w:pPr>
              <w:pStyle w:val="TableParagraph"/>
              <w:spacing w:line="280" w:lineRule="exact"/>
              <w:ind w:left="6" w:right="7"/>
              <w:rPr>
                <w:sz w:val="24"/>
              </w:rPr>
            </w:pPr>
            <w:r w:rsidRPr="001D693C">
              <w:rPr>
                <w:spacing w:val="-4"/>
                <w:sz w:val="24"/>
              </w:rPr>
              <w:t>32,7</w:t>
            </w:r>
          </w:p>
        </w:tc>
      </w:tr>
      <w:tr w:rsidR="008C4BA8" w:rsidRPr="001D693C" w14:paraId="14487D09" w14:textId="77777777" w:rsidTr="004162E3">
        <w:trPr>
          <w:trHeight w:val="299"/>
        </w:trPr>
        <w:tc>
          <w:tcPr>
            <w:tcW w:w="2265" w:type="dxa"/>
            <w:tcBorders>
              <w:top w:val="single" w:sz="4" w:space="0" w:color="000000"/>
              <w:bottom w:val="single" w:sz="4" w:space="0" w:color="000000"/>
            </w:tcBorders>
          </w:tcPr>
          <w:p w14:paraId="54251D2D" w14:textId="77777777" w:rsidR="008C4BA8" w:rsidRPr="001D693C" w:rsidRDefault="008C4BA8" w:rsidP="004162E3">
            <w:pPr>
              <w:pStyle w:val="TableParagraph"/>
              <w:spacing w:line="280" w:lineRule="exact"/>
              <w:ind w:left="38"/>
              <w:jc w:val="left"/>
              <w:rPr>
                <w:sz w:val="24"/>
              </w:rPr>
            </w:pPr>
            <w:r w:rsidRPr="001D693C">
              <w:rPr>
                <w:spacing w:val="-2"/>
                <w:sz w:val="24"/>
              </w:rPr>
              <w:t>Osnago</w:t>
            </w:r>
          </w:p>
        </w:tc>
        <w:tc>
          <w:tcPr>
            <w:tcW w:w="1102" w:type="dxa"/>
            <w:tcBorders>
              <w:top w:val="single" w:sz="4" w:space="0" w:color="000000"/>
              <w:bottom w:val="single" w:sz="4" w:space="0" w:color="000000"/>
            </w:tcBorders>
          </w:tcPr>
          <w:p w14:paraId="2EDD1FEA" w14:textId="77777777" w:rsidR="008C4BA8" w:rsidRPr="001D693C" w:rsidRDefault="008C4BA8" w:rsidP="004162E3">
            <w:pPr>
              <w:pStyle w:val="TableParagraph"/>
              <w:spacing w:line="280" w:lineRule="exact"/>
              <w:ind w:left="1" w:right="14"/>
              <w:rPr>
                <w:sz w:val="24"/>
              </w:rPr>
            </w:pPr>
            <w:r w:rsidRPr="001D693C">
              <w:rPr>
                <w:spacing w:val="-4"/>
                <w:sz w:val="24"/>
              </w:rPr>
              <w:t>36,5</w:t>
            </w:r>
          </w:p>
        </w:tc>
        <w:tc>
          <w:tcPr>
            <w:tcW w:w="1117" w:type="dxa"/>
            <w:tcBorders>
              <w:top w:val="single" w:sz="4" w:space="0" w:color="000000"/>
              <w:bottom w:val="single" w:sz="4" w:space="0" w:color="000000"/>
            </w:tcBorders>
          </w:tcPr>
          <w:p w14:paraId="741E224E" w14:textId="77777777" w:rsidR="008C4BA8" w:rsidRPr="001D693C" w:rsidRDefault="008C4BA8" w:rsidP="004162E3">
            <w:pPr>
              <w:pStyle w:val="TableParagraph"/>
              <w:spacing w:line="280" w:lineRule="exact"/>
              <w:ind w:left="76" w:right="76"/>
              <w:rPr>
                <w:sz w:val="24"/>
              </w:rPr>
            </w:pPr>
            <w:r w:rsidRPr="001D693C">
              <w:rPr>
                <w:spacing w:val="-4"/>
                <w:sz w:val="24"/>
              </w:rPr>
              <w:t>37,0</w:t>
            </w:r>
          </w:p>
        </w:tc>
        <w:tc>
          <w:tcPr>
            <w:tcW w:w="1117" w:type="dxa"/>
            <w:tcBorders>
              <w:top w:val="single" w:sz="4" w:space="0" w:color="000000"/>
              <w:bottom w:val="single" w:sz="4" w:space="0" w:color="000000"/>
            </w:tcBorders>
          </w:tcPr>
          <w:p w14:paraId="4317036C" w14:textId="77777777" w:rsidR="008C4BA8" w:rsidRPr="001D693C" w:rsidRDefault="008C4BA8" w:rsidP="004162E3">
            <w:pPr>
              <w:pStyle w:val="TableParagraph"/>
              <w:spacing w:line="280" w:lineRule="exact"/>
              <w:ind w:left="76" w:right="76"/>
              <w:rPr>
                <w:sz w:val="24"/>
              </w:rPr>
            </w:pPr>
            <w:r w:rsidRPr="001D693C">
              <w:rPr>
                <w:spacing w:val="-4"/>
                <w:sz w:val="24"/>
              </w:rPr>
              <w:t>36,8</w:t>
            </w:r>
          </w:p>
        </w:tc>
        <w:tc>
          <w:tcPr>
            <w:tcW w:w="1117" w:type="dxa"/>
            <w:tcBorders>
              <w:top w:val="single" w:sz="4" w:space="0" w:color="000000"/>
              <w:bottom w:val="single" w:sz="4" w:space="0" w:color="000000"/>
            </w:tcBorders>
          </w:tcPr>
          <w:p w14:paraId="64EB0E17" w14:textId="77777777" w:rsidR="008C4BA8" w:rsidRPr="001D693C" w:rsidRDefault="008C4BA8" w:rsidP="004162E3">
            <w:pPr>
              <w:pStyle w:val="TableParagraph"/>
              <w:spacing w:line="280" w:lineRule="exact"/>
              <w:ind w:left="76" w:right="75"/>
              <w:rPr>
                <w:sz w:val="24"/>
              </w:rPr>
            </w:pPr>
            <w:r w:rsidRPr="001D693C">
              <w:rPr>
                <w:spacing w:val="-4"/>
                <w:sz w:val="24"/>
              </w:rPr>
              <w:t>37,3</w:t>
            </w:r>
          </w:p>
        </w:tc>
        <w:tc>
          <w:tcPr>
            <w:tcW w:w="1121" w:type="dxa"/>
            <w:tcBorders>
              <w:top w:val="single" w:sz="4" w:space="0" w:color="000000"/>
              <w:bottom w:val="single" w:sz="4" w:space="0" w:color="000000"/>
            </w:tcBorders>
          </w:tcPr>
          <w:p w14:paraId="2888699D" w14:textId="77777777" w:rsidR="008C4BA8" w:rsidRPr="001D693C" w:rsidRDefault="008C4BA8" w:rsidP="004162E3">
            <w:pPr>
              <w:pStyle w:val="TableParagraph"/>
              <w:spacing w:line="280" w:lineRule="exact"/>
              <w:ind w:left="6" w:right="6"/>
              <w:rPr>
                <w:sz w:val="24"/>
              </w:rPr>
            </w:pPr>
            <w:r w:rsidRPr="001D693C">
              <w:rPr>
                <w:spacing w:val="-4"/>
                <w:sz w:val="24"/>
              </w:rPr>
              <w:t>37,6</w:t>
            </w:r>
          </w:p>
        </w:tc>
      </w:tr>
      <w:tr w:rsidR="008C4BA8" w:rsidRPr="001D693C" w14:paraId="1BF993DB" w14:textId="77777777" w:rsidTr="004162E3">
        <w:trPr>
          <w:trHeight w:val="299"/>
        </w:trPr>
        <w:tc>
          <w:tcPr>
            <w:tcW w:w="2265" w:type="dxa"/>
            <w:tcBorders>
              <w:top w:val="single" w:sz="4" w:space="0" w:color="000000"/>
              <w:bottom w:val="single" w:sz="4" w:space="0" w:color="000000"/>
            </w:tcBorders>
          </w:tcPr>
          <w:p w14:paraId="3BF1834F" w14:textId="77777777" w:rsidR="008C4BA8" w:rsidRPr="001D693C" w:rsidRDefault="008C4BA8" w:rsidP="004162E3">
            <w:pPr>
              <w:pStyle w:val="TableParagraph"/>
              <w:spacing w:line="280" w:lineRule="exact"/>
              <w:ind w:left="39"/>
              <w:jc w:val="left"/>
              <w:rPr>
                <w:b/>
                <w:sz w:val="24"/>
              </w:rPr>
            </w:pPr>
            <w:r w:rsidRPr="001D693C">
              <w:rPr>
                <w:b/>
                <w:color w:val="006FC0"/>
                <w:sz w:val="24"/>
              </w:rPr>
              <w:t>Provincia</w:t>
            </w:r>
            <w:r w:rsidRPr="001D693C">
              <w:rPr>
                <w:b/>
                <w:color w:val="006FC0"/>
                <w:spacing w:val="-12"/>
                <w:sz w:val="24"/>
              </w:rPr>
              <w:t xml:space="preserve"> </w:t>
            </w:r>
            <w:r w:rsidRPr="001D693C">
              <w:rPr>
                <w:b/>
                <w:color w:val="006FC0"/>
                <w:sz w:val="24"/>
              </w:rPr>
              <w:t>di</w:t>
            </w:r>
            <w:r w:rsidRPr="001D693C">
              <w:rPr>
                <w:b/>
                <w:color w:val="006FC0"/>
                <w:spacing w:val="-12"/>
                <w:sz w:val="24"/>
              </w:rPr>
              <w:t xml:space="preserve"> </w:t>
            </w:r>
            <w:r w:rsidRPr="001D693C">
              <w:rPr>
                <w:b/>
                <w:color w:val="006FC0"/>
                <w:spacing w:val="-2"/>
                <w:sz w:val="24"/>
              </w:rPr>
              <w:t>Lecco</w:t>
            </w:r>
          </w:p>
        </w:tc>
        <w:tc>
          <w:tcPr>
            <w:tcW w:w="1102" w:type="dxa"/>
            <w:tcBorders>
              <w:top w:val="single" w:sz="4" w:space="0" w:color="000000"/>
              <w:bottom w:val="single" w:sz="4" w:space="0" w:color="000000"/>
            </w:tcBorders>
          </w:tcPr>
          <w:p w14:paraId="3B473AA7" w14:textId="77777777" w:rsidR="008C4BA8" w:rsidRPr="001D693C" w:rsidRDefault="008C4BA8" w:rsidP="004162E3">
            <w:pPr>
              <w:pStyle w:val="TableParagraph"/>
              <w:spacing w:line="280" w:lineRule="exact"/>
              <w:ind w:left="9" w:right="14"/>
              <w:rPr>
                <w:b/>
                <w:sz w:val="24"/>
              </w:rPr>
            </w:pPr>
            <w:r w:rsidRPr="001D693C">
              <w:rPr>
                <w:b/>
                <w:color w:val="006FC0"/>
                <w:spacing w:val="-4"/>
                <w:sz w:val="24"/>
              </w:rPr>
              <w:t>36,9</w:t>
            </w:r>
          </w:p>
        </w:tc>
        <w:tc>
          <w:tcPr>
            <w:tcW w:w="1117" w:type="dxa"/>
            <w:tcBorders>
              <w:top w:val="single" w:sz="4" w:space="0" w:color="000000"/>
              <w:bottom w:val="single" w:sz="4" w:space="0" w:color="000000"/>
            </w:tcBorders>
          </w:tcPr>
          <w:p w14:paraId="36A1E10D" w14:textId="77777777" w:rsidR="008C4BA8" w:rsidRPr="001D693C" w:rsidRDefault="008C4BA8" w:rsidP="004162E3">
            <w:pPr>
              <w:pStyle w:val="TableParagraph"/>
              <w:spacing w:line="280" w:lineRule="exact"/>
              <w:ind w:left="76" w:right="69"/>
              <w:rPr>
                <w:b/>
                <w:sz w:val="24"/>
              </w:rPr>
            </w:pPr>
            <w:r w:rsidRPr="001D693C">
              <w:rPr>
                <w:b/>
                <w:color w:val="006FC0"/>
                <w:spacing w:val="-4"/>
                <w:sz w:val="24"/>
              </w:rPr>
              <w:t>37,5</w:t>
            </w:r>
          </w:p>
        </w:tc>
        <w:tc>
          <w:tcPr>
            <w:tcW w:w="1117" w:type="dxa"/>
            <w:tcBorders>
              <w:top w:val="single" w:sz="4" w:space="0" w:color="000000"/>
              <w:bottom w:val="single" w:sz="4" w:space="0" w:color="000000"/>
            </w:tcBorders>
          </w:tcPr>
          <w:p w14:paraId="7B437507" w14:textId="77777777" w:rsidR="008C4BA8" w:rsidRPr="001D693C" w:rsidRDefault="008C4BA8" w:rsidP="004162E3">
            <w:pPr>
              <w:pStyle w:val="TableParagraph"/>
              <w:spacing w:line="280" w:lineRule="exact"/>
              <w:ind w:left="76" w:right="68"/>
              <w:rPr>
                <w:b/>
                <w:sz w:val="24"/>
              </w:rPr>
            </w:pPr>
            <w:r w:rsidRPr="001D693C">
              <w:rPr>
                <w:b/>
                <w:color w:val="006FC0"/>
                <w:spacing w:val="-4"/>
                <w:sz w:val="24"/>
              </w:rPr>
              <w:t>38,2</w:t>
            </w:r>
          </w:p>
        </w:tc>
        <w:tc>
          <w:tcPr>
            <w:tcW w:w="1117" w:type="dxa"/>
            <w:tcBorders>
              <w:top w:val="single" w:sz="4" w:space="0" w:color="000000"/>
              <w:bottom w:val="single" w:sz="4" w:space="0" w:color="000000"/>
            </w:tcBorders>
          </w:tcPr>
          <w:p w14:paraId="65ED8E6B" w14:textId="77777777" w:rsidR="008C4BA8" w:rsidRPr="001D693C" w:rsidRDefault="008C4BA8" w:rsidP="004162E3">
            <w:pPr>
              <w:pStyle w:val="TableParagraph"/>
              <w:spacing w:line="280" w:lineRule="exact"/>
              <w:ind w:left="76" w:right="68"/>
              <w:rPr>
                <w:b/>
                <w:sz w:val="24"/>
              </w:rPr>
            </w:pPr>
            <w:r w:rsidRPr="001D693C">
              <w:rPr>
                <w:b/>
                <w:color w:val="006FC0"/>
                <w:spacing w:val="-4"/>
                <w:sz w:val="24"/>
              </w:rPr>
              <w:t>38,5</w:t>
            </w:r>
          </w:p>
        </w:tc>
        <w:tc>
          <w:tcPr>
            <w:tcW w:w="1121" w:type="dxa"/>
            <w:tcBorders>
              <w:top w:val="single" w:sz="4" w:space="0" w:color="000000"/>
              <w:bottom w:val="single" w:sz="4" w:space="0" w:color="000000"/>
            </w:tcBorders>
          </w:tcPr>
          <w:p w14:paraId="657D88E5" w14:textId="77777777" w:rsidR="008C4BA8" w:rsidRPr="001D693C" w:rsidRDefault="008C4BA8" w:rsidP="004162E3">
            <w:pPr>
              <w:pStyle w:val="TableParagraph"/>
              <w:spacing w:line="280" w:lineRule="exact"/>
              <w:ind w:left="6" w:right="1"/>
              <w:rPr>
                <w:b/>
                <w:sz w:val="24"/>
              </w:rPr>
            </w:pPr>
            <w:r w:rsidRPr="001D693C">
              <w:rPr>
                <w:b/>
                <w:color w:val="006FC0"/>
                <w:spacing w:val="-4"/>
                <w:sz w:val="24"/>
              </w:rPr>
              <w:t>39,2</w:t>
            </w:r>
          </w:p>
        </w:tc>
      </w:tr>
      <w:tr w:rsidR="008C4BA8" w:rsidRPr="001D693C" w14:paraId="2F752338" w14:textId="77777777" w:rsidTr="004162E3">
        <w:trPr>
          <w:trHeight w:val="299"/>
        </w:trPr>
        <w:tc>
          <w:tcPr>
            <w:tcW w:w="2265" w:type="dxa"/>
            <w:tcBorders>
              <w:top w:val="single" w:sz="4" w:space="0" w:color="000000"/>
              <w:bottom w:val="single" w:sz="4" w:space="0" w:color="000000"/>
            </w:tcBorders>
          </w:tcPr>
          <w:p w14:paraId="50AA0A28" w14:textId="77777777" w:rsidR="008C4BA8" w:rsidRPr="001D693C" w:rsidRDefault="008C4BA8" w:rsidP="004162E3">
            <w:pPr>
              <w:pStyle w:val="TableParagraph"/>
              <w:spacing w:line="280" w:lineRule="exact"/>
              <w:ind w:left="39"/>
              <w:jc w:val="left"/>
              <w:rPr>
                <w:b/>
                <w:sz w:val="24"/>
              </w:rPr>
            </w:pPr>
            <w:r w:rsidRPr="001D693C">
              <w:rPr>
                <w:b/>
                <w:color w:val="006FC0"/>
                <w:sz w:val="24"/>
              </w:rPr>
              <w:t>Regione</w:t>
            </w:r>
            <w:r w:rsidRPr="001D693C">
              <w:rPr>
                <w:b/>
                <w:color w:val="006FC0"/>
                <w:spacing w:val="-6"/>
                <w:sz w:val="24"/>
              </w:rPr>
              <w:t xml:space="preserve"> </w:t>
            </w:r>
            <w:r w:rsidRPr="001D693C">
              <w:rPr>
                <w:b/>
                <w:color w:val="006FC0"/>
                <w:spacing w:val="-2"/>
                <w:sz w:val="24"/>
              </w:rPr>
              <w:t>Lombardia</w:t>
            </w:r>
          </w:p>
        </w:tc>
        <w:tc>
          <w:tcPr>
            <w:tcW w:w="1102" w:type="dxa"/>
            <w:tcBorders>
              <w:top w:val="single" w:sz="4" w:space="0" w:color="000000"/>
              <w:bottom w:val="single" w:sz="4" w:space="0" w:color="000000"/>
            </w:tcBorders>
          </w:tcPr>
          <w:p w14:paraId="265472F4" w14:textId="77777777" w:rsidR="008C4BA8" w:rsidRPr="001D693C" w:rsidRDefault="008C4BA8" w:rsidP="004162E3">
            <w:pPr>
              <w:pStyle w:val="TableParagraph"/>
              <w:spacing w:line="280" w:lineRule="exact"/>
              <w:ind w:left="10" w:right="14"/>
              <w:rPr>
                <w:b/>
                <w:sz w:val="24"/>
              </w:rPr>
            </w:pPr>
            <w:r w:rsidRPr="001D693C">
              <w:rPr>
                <w:b/>
                <w:color w:val="006FC0"/>
                <w:spacing w:val="-4"/>
                <w:sz w:val="24"/>
              </w:rPr>
              <w:t>35,3</w:t>
            </w:r>
          </w:p>
        </w:tc>
        <w:tc>
          <w:tcPr>
            <w:tcW w:w="1117" w:type="dxa"/>
            <w:tcBorders>
              <w:top w:val="single" w:sz="4" w:space="0" w:color="000000"/>
              <w:bottom w:val="single" w:sz="4" w:space="0" w:color="000000"/>
            </w:tcBorders>
          </w:tcPr>
          <w:p w14:paraId="10CACCFD" w14:textId="77777777" w:rsidR="008C4BA8" w:rsidRPr="001D693C" w:rsidRDefault="008C4BA8" w:rsidP="004162E3">
            <w:pPr>
              <w:pStyle w:val="TableParagraph"/>
              <w:spacing w:line="280" w:lineRule="exact"/>
              <w:ind w:left="76" w:right="68"/>
              <w:rPr>
                <w:b/>
                <w:sz w:val="24"/>
              </w:rPr>
            </w:pPr>
            <w:r w:rsidRPr="001D693C">
              <w:rPr>
                <w:b/>
                <w:color w:val="006FC0"/>
                <w:spacing w:val="-4"/>
                <w:sz w:val="24"/>
              </w:rPr>
              <w:t>35,6</w:t>
            </w:r>
          </w:p>
        </w:tc>
        <w:tc>
          <w:tcPr>
            <w:tcW w:w="1117" w:type="dxa"/>
            <w:tcBorders>
              <w:top w:val="single" w:sz="4" w:space="0" w:color="000000"/>
              <w:bottom w:val="single" w:sz="4" w:space="0" w:color="000000"/>
            </w:tcBorders>
          </w:tcPr>
          <w:p w14:paraId="4F26D14A" w14:textId="77777777" w:rsidR="008C4BA8" w:rsidRPr="001D693C" w:rsidRDefault="008C4BA8" w:rsidP="004162E3">
            <w:pPr>
              <w:pStyle w:val="TableParagraph"/>
              <w:spacing w:line="280" w:lineRule="exact"/>
              <w:ind w:left="76" w:right="67"/>
              <w:rPr>
                <w:b/>
                <w:sz w:val="24"/>
              </w:rPr>
            </w:pPr>
            <w:r w:rsidRPr="001D693C">
              <w:rPr>
                <w:b/>
                <w:color w:val="006FC0"/>
                <w:spacing w:val="-4"/>
                <w:sz w:val="24"/>
              </w:rPr>
              <w:t>35,9</w:t>
            </w:r>
          </w:p>
        </w:tc>
        <w:tc>
          <w:tcPr>
            <w:tcW w:w="1117" w:type="dxa"/>
            <w:tcBorders>
              <w:top w:val="single" w:sz="4" w:space="0" w:color="000000"/>
              <w:bottom w:val="single" w:sz="4" w:space="0" w:color="000000"/>
            </w:tcBorders>
          </w:tcPr>
          <w:p w14:paraId="1F37D362" w14:textId="77777777" w:rsidR="008C4BA8" w:rsidRPr="001D693C" w:rsidRDefault="008C4BA8" w:rsidP="004162E3">
            <w:pPr>
              <w:pStyle w:val="TableParagraph"/>
              <w:spacing w:line="280" w:lineRule="exact"/>
              <w:ind w:left="76" w:right="67"/>
              <w:rPr>
                <w:b/>
                <w:sz w:val="24"/>
              </w:rPr>
            </w:pPr>
            <w:r w:rsidRPr="001D693C">
              <w:rPr>
                <w:b/>
                <w:color w:val="006FC0"/>
                <w:spacing w:val="-4"/>
                <w:sz w:val="24"/>
              </w:rPr>
              <w:t>35,9</w:t>
            </w:r>
          </w:p>
        </w:tc>
        <w:tc>
          <w:tcPr>
            <w:tcW w:w="1121" w:type="dxa"/>
            <w:tcBorders>
              <w:top w:val="single" w:sz="4" w:space="0" w:color="000000"/>
              <w:bottom w:val="single" w:sz="4" w:space="0" w:color="000000"/>
            </w:tcBorders>
          </w:tcPr>
          <w:p w14:paraId="3BB525BA" w14:textId="77777777" w:rsidR="008C4BA8" w:rsidRPr="001D693C" w:rsidRDefault="008C4BA8" w:rsidP="004162E3">
            <w:pPr>
              <w:pStyle w:val="TableParagraph"/>
              <w:spacing w:line="280" w:lineRule="exact"/>
              <w:ind w:right="1"/>
              <w:rPr>
                <w:b/>
                <w:sz w:val="24"/>
              </w:rPr>
            </w:pPr>
            <w:r w:rsidRPr="001D693C">
              <w:rPr>
                <w:b/>
                <w:color w:val="006FC0"/>
                <w:spacing w:val="-4"/>
                <w:sz w:val="24"/>
              </w:rPr>
              <w:t>36,4</w:t>
            </w:r>
          </w:p>
        </w:tc>
      </w:tr>
    </w:tbl>
    <w:p w14:paraId="3BD4DC3B" w14:textId="77777777" w:rsidR="008C4BA8" w:rsidRPr="001D693C" w:rsidRDefault="008C4BA8" w:rsidP="008C4BA8">
      <w:pPr>
        <w:rPr>
          <w:rFonts w:ascii="Times New Roman" w:hAnsi="Times New Roman" w:cs="Times New Roman"/>
          <w:sz w:val="28"/>
          <w:szCs w:val="28"/>
        </w:rPr>
      </w:pPr>
    </w:p>
    <w:p w14:paraId="7011A8CF" w14:textId="77777777" w:rsidR="008C4BA8" w:rsidRPr="001D693C" w:rsidRDefault="008C4BA8" w:rsidP="008C4BA8">
      <w:pPr>
        <w:ind w:left="387"/>
        <w:rPr>
          <w:b/>
        </w:rPr>
      </w:pPr>
      <w:r w:rsidRPr="001D693C">
        <w:rPr>
          <w:b/>
        </w:rPr>
        <w:t xml:space="preserve">                    Numero.</w:t>
      </w:r>
      <w:r w:rsidRPr="001D693C">
        <w:rPr>
          <w:b/>
          <w:spacing w:val="4"/>
        </w:rPr>
        <w:t xml:space="preserve"> </w:t>
      </w:r>
      <w:r w:rsidRPr="001D693C">
        <w:rPr>
          <w:b/>
        </w:rPr>
        <w:t>famiglie</w:t>
      </w:r>
      <w:r w:rsidRPr="001D693C">
        <w:rPr>
          <w:b/>
          <w:spacing w:val="5"/>
        </w:rPr>
        <w:t xml:space="preserve"> </w:t>
      </w:r>
      <w:r w:rsidRPr="001D693C">
        <w:rPr>
          <w:b/>
        </w:rPr>
        <w:t>(fonte:</w:t>
      </w:r>
      <w:r w:rsidRPr="001D693C">
        <w:rPr>
          <w:b/>
          <w:spacing w:val="2"/>
        </w:rPr>
        <w:t xml:space="preserve"> </w:t>
      </w:r>
      <w:r w:rsidRPr="001D693C">
        <w:rPr>
          <w:b/>
          <w:spacing w:val="-2"/>
        </w:rPr>
        <w:t>ISTAT)</w:t>
      </w:r>
    </w:p>
    <w:tbl>
      <w:tblPr>
        <w:tblStyle w:val="TableNormal"/>
        <w:tblW w:w="0" w:type="auto"/>
        <w:jc w:val="center"/>
        <w:tblLayout w:type="fixed"/>
        <w:tblLook w:val="01E0" w:firstRow="1" w:lastRow="1" w:firstColumn="1" w:lastColumn="1" w:noHBand="0" w:noVBand="0"/>
      </w:tblPr>
      <w:tblGrid>
        <w:gridCol w:w="1400"/>
        <w:gridCol w:w="1267"/>
        <w:gridCol w:w="1052"/>
        <w:gridCol w:w="1052"/>
        <w:gridCol w:w="1052"/>
        <w:gridCol w:w="1034"/>
        <w:gridCol w:w="836"/>
      </w:tblGrid>
      <w:tr w:rsidR="008C4BA8" w:rsidRPr="001D693C" w14:paraId="7B19C67D" w14:textId="77777777" w:rsidTr="004162E3">
        <w:trPr>
          <w:trHeight w:val="865"/>
          <w:jc w:val="center"/>
        </w:trPr>
        <w:tc>
          <w:tcPr>
            <w:tcW w:w="2667" w:type="dxa"/>
            <w:gridSpan w:val="2"/>
            <w:shd w:val="clear" w:color="auto" w:fill="F1F1F1"/>
          </w:tcPr>
          <w:p w14:paraId="7086042F" w14:textId="77777777" w:rsidR="008C4BA8" w:rsidRPr="001D693C" w:rsidRDefault="008C4BA8" w:rsidP="004162E3">
            <w:pPr>
              <w:pStyle w:val="TableParagraph"/>
              <w:spacing w:before="35"/>
              <w:jc w:val="left"/>
            </w:pPr>
          </w:p>
          <w:p w14:paraId="605B69FF" w14:textId="77777777" w:rsidR="008C4BA8" w:rsidRPr="001D693C" w:rsidRDefault="008C4BA8" w:rsidP="004162E3">
            <w:pPr>
              <w:pStyle w:val="TableParagraph"/>
              <w:ind w:right="300"/>
              <w:jc w:val="right"/>
              <w:rPr>
                <w:b/>
              </w:rPr>
            </w:pPr>
            <w:r w:rsidRPr="001D693C">
              <w:rPr>
                <w:b/>
                <w:color w:val="006FC0"/>
                <w:spacing w:val="-4"/>
              </w:rPr>
              <w:t>2018</w:t>
            </w:r>
          </w:p>
        </w:tc>
        <w:tc>
          <w:tcPr>
            <w:tcW w:w="1052" w:type="dxa"/>
            <w:shd w:val="clear" w:color="auto" w:fill="F1F1F1"/>
          </w:tcPr>
          <w:p w14:paraId="2DFE3D45" w14:textId="77777777" w:rsidR="008C4BA8" w:rsidRPr="001D693C" w:rsidRDefault="008C4BA8" w:rsidP="004162E3">
            <w:pPr>
              <w:pStyle w:val="TableParagraph"/>
              <w:spacing w:before="35"/>
              <w:jc w:val="left"/>
            </w:pPr>
          </w:p>
          <w:p w14:paraId="0D814D8C" w14:textId="77777777" w:rsidR="008C4BA8" w:rsidRPr="001D693C" w:rsidRDefault="008C4BA8" w:rsidP="004162E3">
            <w:pPr>
              <w:pStyle w:val="TableParagraph"/>
              <w:ind w:left="1" w:right="7"/>
              <w:rPr>
                <w:b/>
              </w:rPr>
            </w:pPr>
            <w:r w:rsidRPr="001D693C">
              <w:rPr>
                <w:b/>
                <w:color w:val="006FC0"/>
                <w:spacing w:val="-4"/>
              </w:rPr>
              <w:t>2019</w:t>
            </w:r>
          </w:p>
        </w:tc>
        <w:tc>
          <w:tcPr>
            <w:tcW w:w="1052" w:type="dxa"/>
            <w:shd w:val="clear" w:color="auto" w:fill="F1F1F1"/>
          </w:tcPr>
          <w:p w14:paraId="3488A04B" w14:textId="77777777" w:rsidR="008C4BA8" w:rsidRPr="001D693C" w:rsidRDefault="008C4BA8" w:rsidP="004162E3">
            <w:pPr>
              <w:pStyle w:val="TableParagraph"/>
              <w:spacing w:before="35"/>
              <w:jc w:val="left"/>
            </w:pPr>
          </w:p>
          <w:p w14:paraId="787A2C11" w14:textId="77777777" w:rsidR="008C4BA8" w:rsidRPr="001D693C" w:rsidRDefault="008C4BA8" w:rsidP="004162E3">
            <w:pPr>
              <w:pStyle w:val="TableParagraph"/>
              <w:ind w:right="7"/>
              <w:rPr>
                <w:b/>
              </w:rPr>
            </w:pPr>
            <w:r w:rsidRPr="001D693C">
              <w:rPr>
                <w:b/>
                <w:color w:val="006FC0"/>
                <w:spacing w:val="-4"/>
              </w:rPr>
              <w:t>2020</w:t>
            </w:r>
          </w:p>
        </w:tc>
        <w:tc>
          <w:tcPr>
            <w:tcW w:w="1052" w:type="dxa"/>
            <w:shd w:val="clear" w:color="auto" w:fill="F1F1F1"/>
          </w:tcPr>
          <w:p w14:paraId="01F98BAE" w14:textId="77777777" w:rsidR="008C4BA8" w:rsidRPr="001D693C" w:rsidRDefault="008C4BA8" w:rsidP="004162E3">
            <w:pPr>
              <w:pStyle w:val="TableParagraph"/>
              <w:spacing w:before="35"/>
              <w:jc w:val="left"/>
            </w:pPr>
          </w:p>
          <w:p w14:paraId="5D703D4B" w14:textId="77777777" w:rsidR="008C4BA8" w:rsidRPr="001D693C" w:rsidRDefault="008C4BA8" w:rsidP="004162E3">
            <w:pPr>
              <w:pStyle w:val="TableParagraph"/>
              <w:ind w:right="7"/>
              <w:rPr>
                <w:b/>
              </w:rPr>
            </w:pPr>
            <w:r w:rsidRPr="001D693C">
              <w:rPr>
                <w:b/>
                <w:color w:val="006FC0"/>
                <w:spacing w:val="-4"/>
              </w:rPr>
              <w:t>2021</w:t>
            </w:r>
          </w:p>
        </w:tc>
        <w:tc>
          <w:tcPr>
            <w:tcW w:w="1034" w:type="dxa"/>
            <w:shd w:val="clear" w:color="auto" w:fill="F1F1F1"/>
          </w:tcPr>
          <w:p w14:paraId="35EC5119" w14:textId="77777777" w:rsidR="008C4BA8" w:rsidRPr="001D693C" w:rsidRDefault="008C4BA8" w:rsidP="004162E3">
            <w:pPr>
              <w:pStyle w:val="TableParagraph"/>
              <w:spacing w:before="35"/>
              <w:jc w:val="left"/>
            </w:pPr>
          </w:p>
          <w:p w14:paraId="45EFF74F" w14:textId="77777777" w:rsidR="008C4BA8" w:rsidRPr="001D693C" w:rsidRDefault="008C4BA8" w:rsidP="004162E3">
            <w:pPr>
              <w:pStyle w:val="TableParagraph"/>
              <w:ind w:left="13" w:right="6"/>
              <w:rPr>
                <w:b/>
              </w:rPr>
            </w:pPr>
            <w:r w:rsidRPr="001D693C">
              <w:rPr>
                <w:b/>
                <w:color w:val="006FC0"/>
                <w:spacing w:val="-4"/>
              </w:rPr>
              <w:t>2022</w:t>
            </w:r>
          </w:p>
        </w:tc>
        <w:tc>
          <w:tcPr>
            <w:tcW w:w="836" w:type="dxa"/>
            <w:shd w:val="clear" w:color="auto" w:fill="F1F1F1"/>
          </w:tcPr>
          <w:p w14:paraId="21EF79A0" w14:textId="77777777" w:rsidR="008C4BA8" w:rsidRPr="001D693C" w:rsidRDefault="008C4BA8" w:rsidP="004162E3">
            <w:pPr>
              <w:pStyle w:val="TableParagraph"/>
              <w:spacing w:before="160" w:line="256" w:lineRule="auto"/>
              <w:ind w:left="46" w:right="38" w:firstLine="186"/>
              <w:jc w:val="left"/>
              <w:rPr>
                <w:b/>
              </w:rPr>
            </w:pPr>
            <w:r w:rsidRPr="001D693C">
              <w:rPr>
                <w:b/>
                <w:color w:val="006FC0"/>
                <w:spacing w:val="-2"/>
              </w:rPr>
              <w:t>diff. 2018-22</w:t>
            </w:r>
          </w:p>
        </w:tc>
      </w:tr>
      <w:tr w:rsidR="008C4BA8" w:rsidRPr="001D693C" w14:paraId="38CCB097" w14:textId="77777777" w:rsidTr="004162E3">
        <w:trPr>
          <w:trHeight w:val="283"/>
          <w:jc w:val="center"/>
        </w:trPr>
        <w:tc>
          <w:tcPr>
            <w:tcW w:w="1400" w:type="dxa"/>
            <w:tcBorders>
              <w:bottom w:val="single" w:sz="4" w:space="0" w:color="000000"/>
            </w:tcBorders>
          </w:tcPr>
          <w:p w14:paraId="26E0A1AC" w14:textId="77777777" w:rsidR="008C4BA8" w:rsidRPr="001D693C" w:rsidRDefault="008C4BA8" w:rsidP="004162E3">
            <w:pPr>
              <w:pStyle w:val="TableParagraph"/>
              <w:spacing w:before="16" w:line="248" w:lineRule="exact"/>
              <w:ind w:left="34"/>
              <w:jc w:val="left"/>
            </w:pPr>
            <w:r w:rsidRPr="001D693C">
              <w:rPr>
                <w:spacing w:val="-2"/>
              </w:rPr>
              <w:t>Lomagna</w:t>
            </w:r>
          </w:p>
        </w:tc>
        <w:tc>
          <w:tcPr>
            <w:tcW w:w="1267" w:type="dxa"/>
            <w:tcBorders>
              <w:bottom w:val="single" w:sz="4" w:space="0" w:color="000000"/>
            </w:tcBorders>
          </w:tcPr>
          <w:p w14:paraId="12A70B7E" w14:textId="77777777" w:rsidR="008C4BA8" w:rsidRPr="001D693C" w:rsidRDefault="008C4BA8" w:rsidP="004162E3">
            <w:pPr>
              <w:pStyle w:val="TableParagraph"/>
              <w:spacing w:before="16" w:line="248" w:lineRule="exact"/>
              <w:ind w:left="213"/>
            </w:pPr>
            <w:r w:rsidRPr="001D693C">
              <w:rPr>
                <w:spacing w:val="-2"/>
              </w:rPr>
              <w:t>2.146</w:t>
            </w:r>
          </w:p>
        </w:tc>
        <w:tc>
          <w:tcPr>
            <w:tcW w:w="1052" w:type="dxa"/>
            <w:tcBorders>
              <w:bottom w:val="single" w:sz="4" w:space="0" w:color="000000"/>
            </w:tcBorders>
          </w:tcPr>
          <w:p w14:paraId="2D70A99B" w14:textId="77777777" w:rsidR="008C4BA8" w:rsidRPr="001D693C" w:rsidRDefault="008C4BA8" w:rsidP="004162E3">
            <w:pPr>
              <w:pStyle w:val="TableParagraph"/>
              <w:spacing w:before="16" w:line="248" w:lineRule="exact"/>
              <w:ind w:right="7"/>
            </w:pPr>
            <w:r w:rsidRPr="001D693C">
              <w:rPr>
                <w:spacing w:val="-2"/>
              </w:rPr>
              <w:t>2.131</w:t>
            </w:r>
          </w:p>
        </w:tc>
        <w:tc>
          <w:tcPr>
            <w:tcW w:w="1052" w:type="dxa"/>
            <w:tcBorders>
              <w:bottom w:val="single" w:sz="4" w:space="0" w:color="000000"/>
            </w:tcBorders>
          </w:tcPr>
          <w:p w14:paraId="56276810" w14:textId="77777777" w:rsidR="008C4BA8" w:rsidRPr="001D693C" w:rsidRDefault="008C4BA8" w:rsidP="004162E3">
            <w:pPr>
              <w:pStyle w:val="TableParagraph"/>
              <w:spacing w:before="16" w:line="248" w:lineRule="exact"/>
              <w:ind w:left="6" w:right="7"/>
            </w:pPr>
            <w:r w:rsidRPr="001D693C">
              <w:rPr>
                <w:spacing w:val="-2"/>
              </w:rPr>
              <w:t>2.156</w:t>
            </w:r>
          </w:p>
        </w:tc>
        <w:tc>
          <w:tcPr>
            <w:tcW w:w="1052" w:type="dxa"/>
            <w:tcBorders>
              <w:bottom w:val="single" w:sz="4" w:space="0" w:color="000000"/>
            </w:tcBorders>
          </w:tcPr>
          <w:p w14:paraId="40D015F7" w14:textId="77777777" w:rsidR="008C4BA8" w:rsidRPr="001D693C" w:rsidRDefault="008C4BA8" w:rsidP="004162E3">
            <w:pPr>
              <w:pStyle w:val="TableParagraph"/>
              <w:spacing w:before="16" w:line="248" w:lineRule="exact"/>
              <w:ind w:left="6" w:right="7"/>
            </w:pPr>
            <w:r w:rsidRPr="001D693C">
              <w:rPr>
                <w:spacing w:val="-2"/>
              </w:rPr>
              <w:t>2.139</w:t>
            </w:r>
          </w:p>
        </w:tc>
        <w:tc>
          <w:tcPr>
            <w:tcW w:w="1034" w:type="dxa"/>
            <w:tcBorders>
              <w:bottom w:val="single" w:sz="4" w:space="0" w:color="000000"/>
            </w:tcBorders>
          </w:tcPr>
          <w:p w14:paraId="09E76AA4" w14:textId="77777777" w:rsidR="008C4BA8" w:rsidRPr="001D693C" w:rsidRDefault="008C4BA8" w:rsidP="004162E3">
            <w:pPr>
              <w:pStyle w:val="TableParagraph"/>
              <w:spacing w:before="16" w:line="248" w:lineRule="exact"/>
              <w:ind w:left="13"/>
            </w:pPr>
            <w:r w:rsidRPr="001D693C">
              <w:rPr>
                <w:spacing w:val="-2"/>
              </w:rPr>
              <w:t>2.141</w:t>
            </w:r>
          </w:p>
        </w:tc>
        <w:tc>
          <w:tcPr>
            <w:tcW w:w="836" w:type="dxa"/>
            <w:tcBorders>
              <w:bottom w:val="single" w:sz="4" w:space="0" w:color="000000"/>
            </w:tcBorders>
          </w:tcPr>
          <w:p w14:paraId="0DF2DB1D" w14:textId="77777777" w:rsidR="008C4BA8" w:rsidRPr="001D693C" w:rsidRDefault="008C4BA8" w:rsidP="004162E3">
            <w:pPr>
              <w:pStyle w:val="TableParagraph"/>
              <w:spacing w:before="16" w:line="248" w:lineRule="exact"/>
              <w:ind w:left="16" w:right="5"/>
            </w:pPr>
            <w:r w:rsidRPr="001D693C">
              <w:rPr>
                <w:spacing w:val="-2"/>
              </w:rPr>
              <w:t>-</w:t>
            </w:r>
            <w:r w:rsidRPr="001D693C">
              <w:rPr>
                <w:spacing w:val="-4"/>
              </w:rPr>
              <w:t>0,24%</w:t>
            </w:r>
          </w:p>
        </w:tc>
      </w:tr>
      <w:tr w:rsidR="008C4BA8" w:rsidRPr="001D693C" w14:paraId="4F9D22DE" w14:textId="77777777" w:rsidTr="004162E3">
        <w:trPr>
          <w:trHeight w:val="278"/>
          <w:jc w:val="center"/>
        </w:trPr>
        <w:tc>
          <w:tcPr>
            <w:tcW w:w="1400" w:type="dxa"/>
            <w:tcBorders>
              <w:top w:val="single" w:sz="4" w:space="0" w:color="000000"/>
              <w:bottom w:val="single" w:sz="4" w:space="0" w:color="000000"/>
            </w:tcBorders>
          </w:tcPr>
          <w:p w14:paraId="1F9F6E85" w14:textId="77777777" w:rsidR="008C4BA8" w:rsidRPr="001D693C" w:rsidRDefault="008C4BA8" w:rsidP="004162E3">
            <w:pPr>
              <w:pStyle w:val="TableParagraph"/>
              <w:spacing w:before="11" w:line="248" w:lineRule="exact"/>
              <w:ind w:left="34"/>
              <w:jc w:val="left"/>
            </w:pPr>
            <w:r w:rsidRPr="001D693C">
              <w:rPr>
                <w:spacing w:val="-2"/>
              </w:rPr>
              <w:t>Osnago</w:t>
            </w:r>
          </w:p>
        </w:tc>
        <w:tc>
          <w:tcPr>
            <w:tcW w:w="1267" w:type="dxa"/>
            <w:tcBorders>
              <w:top w:val="single" w:sz="4" w:space="0" w:color="000000"/>
              <w:bottom w:val="single" w:sz="4" w:space="0" w:color="000000"/>
            </w:tcBorders>
          </w:tcPr>
          <w:p w14:paraId="425F99BE" w14:textId="77777777" w:rsidR="008C4BA8" w:rsidRPr="001D693C" w:rsidRDefault="008C4BA8" w:rsidP="004162E3">
            <w:pPr>
              <w:pStyle w:val="TableParagraph"/>
              <w:spacing w:before="11" w:line="248" w:lineRule="exact"/>
              <w:ind w:left="213"/>
            </w:pPr>
            <w:r w:rsidRPr="001D693C">
              <w:rPr>
                <w:spacing w:val="-2"/>
              </w:rPr>
              <w:t>2.078</w:t>
            </w:r>
          </w:p>
        </w:tc>
        <w:tc>
          <w:tcPr>
            <w:tcW w:w="1052" w:type="dxa"/>
            <w:tcBorders>
              <w:top w:val="single" w:sz="4" w:space="0" w:color="000000"/>
              <w:bottom w:val="single" w:sz="4" w:space="0" w:color="000000"/>
            </w:tcBorders>
          </w:tcPr>
          <w:p w14:paraId="6899D50E" w14:textId="77777777" w:rsidR="008C4BA8" w:rsidRPr="001D693C" w:rsidRDefault="008C4BA8" w:rsidP="004162E3">
            <w:pPr>
              <w:pStyle w:val="TableParagraph"/>
              <w:spacing w:before="11" w:line="248" w:lineRule="exact"/>
              <w:ind w:right="7"/>
            </w:pPr>
            <w:r w:rsidRPr="001D693C">
              <w:rPr>
                <w:spacing w:val="-2"/>
              </w:rPr>
              <w:t>2.104</w:t>
            </w:r>
          </w:p>
        </w:tc>
        <w:tc>
          <w:tcPr>
            <w:tcW w:w="1052" w:type="dxa"/>
            <w:tcBorders>
              <w:top w:val="single" w:sz="4" w:space="0" w:color="000000"/>
              <w:bottom w:val="single" w:sz="4" w:space="0" w:color="000000"/>
            </w:tcBorders>
          </w:tcPr>
          <w:p w14:paraId="708F5B6A" w14:textId="77777777" w:rsidR="008C4BA8" w:rsidRPr="001D693C" w:rsidRDefault="008C4BA8" w:rsidP="004162E3">
            <w:pPr>
              <w:pStyle w:val="TableParagraph"/>
              <w:spacing w:before="11" w:line="248" w:lineRule="exact"/>
              <w:ind w:left="6" w:right="7"/>
            </w:pPr>
            <w:r w:rsidRPr="001D693C">
              <w:rPr>
                <w:spacing w:val="-2"/>
              </w:rPr>
              <w:t>2.137</w:t>
            </w:r>
          </w:p>
        </w:tc>
        <w:tc>
          <w:tcPr>
            <w:tcW w:w="1052" w:type="dxa"/>
            <w:tcBorders>
              <w:top w:val="single" w:sz="4" w:space="0" w:color="000000"/>
              <w:bottom w:val="single" w:sz="4" w:space="0" w:color="000000"/>
            </w:tcBorders>
          </w:tcPr>
          <w:p w14:paraId="46B2EFD6" w14:textId="77777777" w:rsidR="008C4BA8" w:rsidRPr="001D693C" w:rsidRDefault="008C4BA8" w:rsidP="004162E3">
            <w:pPr>
              <w:pStyle w:val="TableParagraph"/>
              <w:spacing w:before="11" w:line="248" w:lineRule="exact"/>
              <w:ind w:left="6" w:right="7"/>
            </w:pPr>
            <w:r w:rsidRPr="001D693C">
              <w:rPr>
                <w:spacing w:val="-2"/>
              </w:rPr>
              <w:t>2.143</w:t>
            </w:r>
          </w:p>
        </w:tc>
        <w:tc>
          <w:tcPr>
            <w:tcW w:w="1034" w:type="dxa"/>
            <w:tcBorders>
              <w:top w:val="single" w:sz="4" w:space="0" w:color="000000"/>
              <w:bottom w:val="single" w:sz="4" w:space="0" w:color="000000"/>
            </w:tcBorders>
          </w:tcPr>
          <w:p w14:paraId="59A7C82C" w14:textId="77777777" w:rsidR="008C4BA8" w:rsidRPr="001D693C" w:rsidRDefault="008C4BA8" w:rsidP="004162E3">
            <w:pPr>
              <w:pStyle w:val="TableParagraph"/>
              <w:spacing w:before="11" w:line="248" w:lineRule="exact"/>
              <w:ind w:left="13"/>
            </w:pPr>
            <w:r w:rsidRPr="001D693C">
              <w:rPr>
                <w:spacing w:val="-2"/>
              </w:rPr>
              <w:t>2.139</w:t>
            </w:r>
          </w:p>
        </w:tc>
        <w:tc>
          <w:tcPr>
            <w:tcW w:w="836" w:type="dxa"/>
            <w:tcBorders>
              <w:top w:val="single" w:sz="4" w:space="0" w:color="000000"/>
              <w:bottom w:val="single" w:sz="4" w:space="0" w:color="000000"/>
            </w:tcBorders>
          </w:tcPr>
          <w:p w14:paraId="14B71B40" w14:textId="77777777" w:rsidR="008C4BA8" w:rsidRPr="001D693C" w:rsidRDefault="008C4BA8" w:rsidP="004162E3">
            <w:pPr>
              <w:pStyle w:val="TableParagraph"/>
              <w:spacing w:before="11" w:line="248" w:lineRule="exact"/>
              <w:ind w:left="16"/>
            </w:pPr>
            <w:r w:rsidRPr="001D693C">
              <w:rPr>
                <w:spacing w:val="-2"/>
              </w:rPr>
              <w:t>2,96%</w:t>
            </w:r>
          </w:p>
        </w:tc>
      </w:tr>
      <w:tr w:rsidR="008C4BA8" w:rsidRPr="001D693C" w14:paraId="24EEDE09" w14:textId="77777777" w:rsidTr="004162E3">
        <w:trPr>
          <w:trHeight w:val="278"/>
          <w:jc w:val="center"/>
        </w:trPr>
        <w:tc>
          <w:tcPr>
            <w:tcW w:w="1400" w:type="dxa"/>
            <w:tcBorders>
              <w:top w:val="single" w:sz="4" w:space="0" w:color="000000"/>
              <w:bottom w:val="single" w:sz="4" w:space="0" w:color="000000"/>
            </w:tcBorders>
            <w:shd w:val="clear" w:color="auto" w:fill="F1F1F1"/>
          </w:tcPr>
          <w:p w14:paraId="5A4F7677" w14:textId="77777777" w:rsidR="008C4BA8" w:rsidRPr="001D693C" w:rsidRDefault="008C4BA8" w:rsidP="004162E3">
            <w:pPr>
              <w:pStyle w:val="TableParagraph"/>
              <w:spacing w:before="11" w:line="248" w:lineRule="exact"/>
              <w:ind w:left="34"/>
              <w:jc w:val="left"/>
              <w:rPr>
                <w:b/>
              </w:rPr>
            </w:pPr>
            <w:r w:rsidRPr="001D693C">
              <w:rPr>
                <w:b/>
                <w:color w:val="006FC0"/>
              </w:rPr>
              <w:t>Totale</w:t>
            </w:r>
            <w:r w:rsidRPr="001D693C">
              <w:rPr>
                <w:b/>
                <w:color w:val="006FC0"/>
                <w:spacing w:val="1"/>
              </w:rPr>
              <w:t xml:space="preserve"> </w:t>
            </w:r>
            <w:r w:rsidRPr="001D693C">
              <w:rPr>
                <w:b/>
                <w:color w:val="006FC0"/>
                <w:spacing w:val="-5"/>
              </w:rPr>
              <w:t>GAV</w:t>
            </w:r>
          </w:p>
        </w:tc>
        <w:tc>
          <w:tcPr>
            <w:tcW w:w="1267" w:type="dxa"/>
            <w:tcBorders>
              <w:top w:val="single" w:sz="4" w:space="0" w:color="000000"/>
              <w:bottom w:val="single" w:sz="4" w:space="0" w:color="000000"/>
            </w:tcBorders>
            <w:shd w:val="clear" w:color="auto" w:fill="F1F1F1"/>
          </w:tcPr>
          <w:p w14:paraId="35808893" w14:textId="77777777" w:rsidR="008C4BA8" w:rsidRPr="001D693C" w:rsidRDefault="008C4BA8" w:rsidP="004162E3">
            <w:pPr>
              <w:pStyle w:val="TableParagraph"/>
              <w:spacing w:before="11" w:line="248" w:lineRule="exact"/>
              <w:ind w:left="213" w:right="6"/>
              <w:rPr>
                <w:b/>
              </w:rPr>
            </w:pPr>
            <w:r w:rsidRPr="001D693C">
              <w:rPr>
                <w:b/>
                <w:color w:val="006FC0"/>
                <w:spacing w:val="-2"/>
              </w:rPr>
              <w:t>4.224</w:t>
            </w:r>
          </w:p>
        </w:tc>
        <w:tc>
          <w:tcPr>
            <w:tcW w:w="1052" w:type="dxa"/>
            <w:tcBorders>
              <w:top w:val="single" w:sz="4" w:space="0" w:color="000000"/>
              <w:bottom w:val="single" w:sz="4" w:space="0" w:color="000000"/>
            </w:tcBorders>
            <w:shd w:val="clear" w:color="auto" w:fill="F1F1F1"/>
          </w:tcPr>
          <w:p w14:paraId="1F0444F9" w14:textId="77777777" w:rsidR="008C4BA8" w:rsidRPr="001D693C" w:rsidRDefault="008C4BA8" w:rsidP="004162E3">
            <w:pPr>
              <w:pStyle w:val="TableParagraph"/>
              <w:spacing w:before="11" w:line="248" w:lineRule="exact"/>
              <w:ind w:left="1" w:right="7"/>
              <w:rPr>
                <w:b/>
              </w:rPr>
            </w:pPr>
            <w:r w:rsidRPr="001D693C">
              <w:rPr>
                <w:b/>
                <w:color w:val="006FC0"/>
                <w:spacing w:val="-2"/>
              </w:rPr>
              <w:t>4.235</w:t>
            </w:r>
          </w:p>
        </w:tc>
        <w:tc>
          <w:tcPr>
            <w:tcW w:w="1052" w:type="dxa"/>
            <w:tcBorders>
              <w:top w:val="single" w:sz="4" w:space="0" w:color="000000"/>
              <w:bottom w:val="single" w:sz="4" w:space="0" w:color="000000"/>
            </w:tcBorders>
            <w:shd w:val="clear" w:color="auto" w:fill="F1F1F1"/>
          </w:tcPr>
          <w:p w14:paraId="01D6C892" w14:textId="77777777" w:rsidR="008C4BA8" w:rsidRPr="001D693C" w:rsidRDefault="008C4BA8" w:rsidP="004162E3">
            <w:pPr>
              <w:pStyle w:val="TableParagraph"/>
              <w:spacing w:before="11" w:line="248" w:lineRule="exact"/>
              <w:ind w:right="7"/>
              <w:rPr>
                <w:b/>
              </w:rPr>
            </w:pPr>
            <w:r w:rsidRPr="001D693C">
              <w:rPr>
                <w:b/>
                <w:color w:val="006FC0"/>
                <w:spacing w:val="-2"/>
              </w:rPr>
              <w:t>4.293</w:t>
            </w:r>
          </w:p>
        </w:tc>
        <w:tc>
          <w:tcPr>
            <w:tcW w:w="1052" w:type="dxa"/>
            <w:tcBorders>
              <w:top w:val="single" w:sz="4" w:space="0" w:color="000000"/>
              <w:bottom w:val="single" w:sz="4" w:space="0" w:color="000000"/>
            </w:tcBorders>
            <w:shd w:val="clear" w:color="auto" w:fill="F1F1F1"/>
          </w:tcPr>
          <w:p w14:paraId="27D940CA" w14:textId="77777777" w:rsidR="008C4BA8" w:rsidRPr="001D693C" w:rsidRDefault="008C4BA8" w:rsidP="004162E3">
            <w:pPr>
              <w:pStyle w:val="TableParagraph"/>
              <w:spacing w:before="11" w:line="248" w:lineRule="exact"/>
              <w:ind w:right="7"/>
              <w:rPr>
                <w:b/>
              </w:rPr>
            </w:pPr>
            <w:r w:rsidRPr="001D693C">
              <w:rPr>
                <w:b/>
                <w:color w:val="006FC0"/>
                <w:spacing w:val="-2"/>
              </w:rPr>
              <w:t>4.282</w:t>
            </w:r>
          </w:p>
        </w:tc>
        <w:tc>
          <w:tcPr>
            <w:tcW w:w="1034" w:type="dxa"/>
            <w:tcBorders>
              <w:top w:val="single" w:sz="4" w:space="0" w:color="000000"/>
              <w:bottom w:val="single" w:sz="4" w:space="0" w:color="000000"/>
            </w:tcBorders>
            <w:shd w:val="clear" w:color="auto" w:fill="F1F1F1"/>
          </w:tcPr>
          <w:p w14:paraId="54973E41" w14:textId="77777777" w:rsidR="008C4BA8" w:rsidRPr="001D693C" w:rsidRDefault="008C4BA8" w:rsidP="004162E3">
            <w:pPr>
              <w:pStyle w:val="TableParagraph"/>
              <w:spacing w:before="11" w:line="248" w:lineRule="exact"/>
              <w:ind w:left="13" w:right="6"/>
              <w:rPr>
                <w:b/>
              </w:rPr>
            </w:pPr>
            <w:r w:rsidRPr="001D693C">
              <w:rPr>
                <w:b/>
                <w:color w:val="006FC0"/>
                <w:spacing w:val="-2"/>
              </w:rPr>
              <w:t>4.280</w:t>
            </w:r>
          </w:p>
        </w:tc>
        <w:tc>
          <w:tcPr>
            <w:tcW w:w="836" w:type="dxa"/>
            <w:tcBorders>
              <w:top w:val="single" w:sz="4" w:space="0" w:color="000000"/>
              <w:bottom w:val="single" w:sz="4" w:space="0" w:color="000000"/>
            </w:tcBorders>
            <w:shd w:val="clear" w:color="auto" w:fill="F1F1F1"/>
          </w:tcPr>
          <w:p w14:paraId="493C2F49" w14:textId="77777777" w:rsidR="008C4BA8" w:rsidRPr="001D693C" w:rsidRDefault="008C4BA8" w:rsidP="004162E3">
            <w:pPr>
              <w:pStyle w:val="TableParagraph"/>
              <w:jc w:val="left"/>
              <w:rPr>
                <w:rFonts w:ascii="Times New Roman"/>
                <w:sz w:val="20"/>
              </w:rPr>
            </w:pPr>
          </w:p>
        </w:tc>
      </w:tr>
      <w:tr w:rsidR="008C4BA8" w:rsidRPr="001D693C" w14:paraId="69F9A6BC" w14:textId="77777777" w:rsidTr="004162E3">
        <w:trPr>
          <w:trHeight w:val="278"/>
          <w:jc w:val="center"/>
        </w:trPr>
        <w:tc>
          <w:tcPr>
            <w:tcW w:w="1400" w:type="dxa"/>
            <w:tcBorders>
              <w:top w:val="single" w:sz="4" w:space="0" w:color="000000"/>
              <w:bottom w:val="single" w:sz="4" w:space="0" w:color="000000"/>
            </w:tcBorders>
          </w:tcPr>
          <w:p w14:paraId="7AC8C2ED" w14:textId="77777777" w:rsidR="008C4BA8" w:rsidRPr="001D693C" w:rsidRDefault="008C4BA8" w:rsidP="004162E3">
            <w:pPr>
              <w:pStyle w:val="TableParagraph"/>
              <w:spacing w:before="11" w:line="248" w:lineRule="exact"/>
              <w:ind w:left="34"/>
              <w:jc w:val="left"/>
              <w:rPr>
                <w:b/>
              </w:rPr>
            </w:pPr>
            <w:r w:rsidRPr="001D693C">
              <w:rPr>
                <w:b/>
                <w:color w:val="006FC0"/>
              </w:rPr>
              <w:t>Provincia</w:t>
            </w:r>
            <w:r w:rsidRPr="001D693C">
              <w:rPr>
                <w:b/>
                <w:color w:val="006FC0"/>
                <w:spacing w:val="-1"/>
              </w:rPr>
              <w:t xml:space="preserve"> </w:t>
            </w:r>
            <w:r w:rsidRPr="001D693C">
              <w:rPr>
                <w:b/>
                <w:color w:val="006FC0"/>
              </w:rPr>
              <w:t>di</w:t>
            </w:r>
            <w:r w:rsidRPr="001D693C">
              <w:rPr>
                <w:b/>
                <w:color w:val="006FC0"/>
                <w:spacing w:val="1"/>
              </w:rPr>
              <w:t xml:space="preserve"> </w:t>
            </w:r>
            <w:r w:rsidRPr="001D693C">
              <w:rPr>
                <w:b/>
                <w:color w:val="006FC0"/>
                <w:spacing w:val="-2"/>
              </w:rPr>
              <w:t>Lecco</w:t>
            </w:r>
          </w:p>
        </w:tc>
        <w:tc>
          <w:tcPr>
            <w:tcW w:w="1267" w:type="dxa"/>
            <w:tcBorders>
              <w:top w:val="single" w:sz="4" w:space="0" w:color="000000"/>
              <w:bottom w:val="single" w:sz="4" w:space="0" w:color="000000"/>
            </w:tcBorders>
          </w:tcPr>
          <w:p w14:paraId="02EAFF21" w14:textId="77777777" w:rsidR="008C4BA8" w:rsidRPr="001D693C" w:rsidRDefault="008C4BA8" w:rsidP="004162E3">
            <w:pPr>
              <w:pStyle w:val="TableParagraph"/>
              <w:spacing w:before="11" w:line="248" w:lineRule="exact"/>
              <w:ind w:left="213" w:right="6"/>
              <w:rPr>
                <w:b/>
              </w:rPr>
            </w:pPr>
            <w:r w:rsidRPr="001D693C">
              <w:rPr>
                <w:b/>
                <w:color w:val="006FC0"/>
                <w:spacing w:val="-2"/>
              </w:rPr>
              <w:t>143.319</w:t>
            </w:r>
          </w:p>
        </w:tc>
        <w:tc>
          <w:tcPr>
            <w:tcW w:w="1052" w:type="dxa"/>
            <w:tcBorders>
              <w:top w:val="single" w:sz="4" w:space="0" w:color="000000"/>
              <w:bottom w:val="single" w:sz="4" w:space="0" w:color="000000"/>
            </w:tcBorders>
          </w:tcPr>
          <w:p w14:paraId="0C4A4060" w14:textId="77777777" w:rsidR="008C4BA8" w:rsidRPr="001D693C" w:rsidRDefault="008C4BA8" w:rsidP="004162E3">
            <w:pPr>
              <w:pStyle w:val="TableParagraph"/>
              <w:spacing w:before="11" w:line="248" w:lineRule="exact"/>
              <w:ind w:left="1" w:right="7"/>
              <w:rPr>
                <w:b/>
              </w:rPr>
            </w:pPr>
            <w:r w:rsidRPr="001D693C">
              <w:rPr>
                <w:b/>
                <w:color w:val="006FC0"/>
                <w:spacing w:val="-2"/>
              </w:rPr>
              <w:t>143.949</w:t>
            </w:r>
          </w:p>
        </w:tc>
        <w:tc>
          <w:tcPr>
            <w:tcW w:w="1052" w:type="dxa"/>
            <w:tcBorders>
              <w:top w:val="single" w:sz="4" w:space="0" w:color="000000"/>
              <w:bottom w:val="single" w:sz="4" w:space="0" w:color="000000"/>
            </w:tcBorders>
          </w:tcPr>
          <w:p w14:paraId="17945CE0" w14:textId="77777777" w:rsidR="008C4BA8" w:rsidRPr="001D693C" w:rsidRDefault="008C4BA8" w:rsidP="004162E3">
            <w:pPr>
              <w:pStyle w:val="TableParagraph"/>
              <w:spacing w:before="11" w:line="248" w:lineRule="exact"/>
              <w:ind w:right="7"/>
              <w:rPr>
                <w:b/>
              </w:rPr>
            </w:pPr>
            <w:r w:rsidRPr="001D693C">
              <w:rPr>
                <w:b/>
                <w:color w:val="006FC0"/>
                <w:spacing w:val="-2"/>
              </w:rPr>
              <w:t>145.275</w:t>
            </w:r>
          </w:p>
        </w:tc>
        <w:tc>
          <w:tcPr>
            <w:tcW w:w="1052" w:type="dxa"/>
            <w:tcBorders>
              <w:top w:val="single" w:sz="4" w:space="0" w:color="000000"/>
              <w:bottom w:val="single" w:sz="4" w:space="0" w:color="000000"/>
            </w:tcBorders>
          </w:tcPr>
          <w:p w14:paraId="31BBB81C" w14:textId="77777777" w:rsidR="008C4BA8" w:rsidRPr="001D693C" w:rsidRDefault="008C4BA8" w:rsidP="004162E3">
            <w:pPr>
              <w:pStyle w:val="TableParagraph"/>
              <w:spacing w:before="11" w:line="248" w:lineRule="exact"/>
              <w:ind w:right="7"/>
              <w:rPr>
                <w:b/>
              </w:rPr>
            </w:pPr>
            <w:r w:rsidRPr="001D693C">
              <w:rPr>
                <w:b/>
                <w:color w:val="006FC0"/>
                <w:spacing w:val="-2"/>
              </w:rPr>
              <w:t>145.726</w:t>
            </w:r>
          </w:p>
        </w:tc>
        <w:tc>
          <w:tcPr>
            <w:tcW w:w="1034" w:type="dxa"/>
            <w:tcBorders>
              <w:top w:val="single" w:sz="4" w:space="0" w:color="000000"/>
              <w:bottom w:val="single" w:sz="4" w:space="0" w:color="000000"/>
            </w:tcBorders>
          </w:tcPr>
          <w:p w14:paraId="0992E45A" w14:textId="77777777" w:rsidR="008C4BA8" w:rsidRPr="001D693C" w:rsidRDefault="008C4BA8" w:rsidP="004162E3">
            <w:pPr>
              <w:pStyle w:val="TableParagraph"/>
              <w:spacing w:before="11" w:line="248" w:lineRule="exact"/>
              <w:ind w:left="13" w:right="6"/>
              <w:rPr>
                <w:b/>
              </w:rPr>
            </w:pPr>
            <w:r w:rsidRPr="001D693C">
              <w:rPr>
                <w:b/>
                <w:color w:val="006FC0"/>
                <w:spacing w:val="-2"/>
              </w:rPr>
              <w:t>146.686</w:t>
            </w:r>
          </w:p>
        </w:tc>
        <w:tc>
          <w:tcPr>
            <w:tcW w:w="836" w:type="dxa"/>
            <w:tcBorders>
              <w:top w:val="single" w:sz="4" w:space="0" w:color="000000"/>
              <w:bottom w:val="single" w:sz="4" w:space="0" w:color="000000"/>
            </w:tcBorders>
          </w:tcPr>
          <w:p w14:paraId="634F082E" w14:textId="77777777" w:rsidR="008C4BA8" w:rsidRPr="001D693C" w:rsidRDefault="008C4BA8" w:rsidP="004162E3">
            <w:pPr>
              <w:pStyle w:val="TableParagraph"/>
              <w:spacing w:before="11" w:line="248" w:lineRule="exact"/>
              <w:ind w:left="16" w:right="3"/>
              <w:rPr>
                <w:b/>
              </w:rPr>
            </w:pPr>
            <w:r w:rsidRPr="001D693C">
              <w:rPr>
                <w:b/>
                <w:color w:val="006FC0"/>
                <w:spacing w:val="-2"/>
              </w:rPr>
              <w:t>2,35%</w:t>
            </w:r>
          </w:p>
        </w:tc>
      </w:tr>
      <w:tr w:rsidR="008C4BA8" w:rsidRPr="001D693C" w14:paraId="09F8FA24" w14:textId="77777777" w:rsidTr="004162E3">
        <w:trPr>
          <w:trHeight w:val="278"/>
          <w:jc w:val="center"/>
        </w:trPr>
        <w:tc>
          <w:tcPr>
            <w:tcW w:w="1400" w:type="dxa"/>
            <w:tcBorders>
              <w:top w:val="single" w:sz="4" w:space="0" w:color="000000"/>
              <w:bottom w:val="single" w:sz="4" w:space="0" w:color="000000"/>
            </w:tcBorders>
          </w:tcPr>
          <w:p w14:paraId="297E7089" w14:textId="77777777" w:rsidR="008C4BA8" w:rsidRPr="001D693C" w:rsidRDefault="008C4BA8" w:rsidP="004162E3">
            <w:pPr>
              <w:pStyle w:val="TableParagraph"/>
              <w:spacing w:before="11" w:line="248" w:lineRule="exact"/>
              <w:ind w:left="34"/>
              <w:jc w:val="left"/>
              <w:rPr>
                <w:b/>
              </w:rPr>
            </w:pPr>
            <w:r w:rsidRPr="001D693C">
              <w:rPr>
                <w:b/>
                <w:color w:val="006FC0"/>
              </w:rPr>
              <w:t>Regione</w:t>
            </w:r>
            <w:r w:rsidRPr="001D693C">
              <w:rPr>
                <w:b/>
                <w:color w:val="006FC0"/>
                <w:spacing w:val="11"/>
              </w:rPr>
              <w:t xml:space="preserve"> </w:t>
            </w:r>
            <w:r w:rsidRPr="001D693C">
              <w:rPr>
                <w:b/>
                <w:color w:val="006FC0"/>
                <w:spacing w:val="-2"/>
              </w:rPr>
              <w:t>Lombardia</w:t>
            </w:r>
          </w:p>
        </w:tc>
        <w:tc>
          <w:tcPr>
            <w:tcW w:w="1267" w:type="dxa"/>
            <w:tcBorders>
              <w:top w:val="single" w:sz="4" w:space="0" w:color="000000"/>
              <w:bottom w:val="single" w:sz="4" w:space="0" w:color="000000"/>
            </w:tcBorders>
          </w:tcPr>
          <w:p w14:paraId="72B0035F" w14:textId="77777777" w:rsidR="008C4BA8" w:rsidRPr="001D693C" w:rsidRDefault="008C4BA8" w:rsidP="004162E3">
            <w:pPr>
              <w:pStyle w:val="TableParagraph"/>
              <w:spacing w:before="11" w:line="248" w:lineRule="exact"/>
              <w:ind w:left="213"/>
              <w:rPr>
                <w:b/>
              </w:rPr>
            </w:pPr>
            <w:r w:rsidRPr="001D693C">
              <w:rPr>
                <w:b/>
                <w:color w:val="006FC0"/>
                <w:spacing w:val="-2"/>
              </w:rPr>
              <w:t>4.429.987</w:t>
            </w:r>
          </w:p>
        </w:tc>
        <w:tc>
          <w:tcPr>
            <w:tcW w:w="1052" w:type="dxa"/>
            <w:tcBorders>
              <w:top w:val="single" w:sz="4" w:space="0" w:color="000000"/>
              <w:bottom w:val="single" w:sz="4" w:space="0" w:color="000000"/>
            </w:tcBorders>
          </w:tcPr>
          <w:p w14:paraId="657E37EA" w14:textId="77777777" w:rsidR="008C4BA8" w:rsidRPr="001D693C" w:rsidRDefault="008C4BA8" w:rsidP="004162E3">
            <w:pPr>
              <w:pStyle w:val="TableParagraph"/>
              <w:spacing w:before="11" w:line="248" w:lineRule="exact"/>
              <w:ind w:right="7"/>
              <w:rPr>
                <w:b/>
              </w:rPr>
            </w:pPr>
            <w:r w:rsidRPr="001D693C">
              <w:rPr>
                <w:b/>
                <w:color w:val="006FC0"/>
                <w:spacing w:val="-2"/>
              </w:rPr>
              <w:t>4.462.776</w:t>
            </w:r>
          </w:p>
        </w:tc>
        <w:tc>
          <w:tcPr>
            <w:tcW w:w="1052" w:type="dxa"/>
            <w:tcBorders>
              <w:top w:val="single" w:sz="4" w:space="0" w:color="000000"/>
              <w:bottom w:val="single" w:sz="4" w:space="0" w:color="000000"/>
            </w:tcBorders>
          </w:tcPr>
          <w:p w14:paraId="3633F522" w14:textId="77777777" w:rsidR="008C4BA8" w:rsidRPr="001D693C" w:rsidRDefault="008C4BA8" w:rsidP="004162E3">
            <w:pPr>
              <w:pStyle w:val="TableParagraph"/>
              <w:spacing w:before="11" w:line="248" w:lineRule="exact"/>
              <w:ind w:left="6" w:right="7"/>
              <w:rPr>
                <w:b/>
              </w:rPr>
            </w:pPr>
            <w:r w:rsidRPr="001D693C">
              <w:rPr>
                <w:b/>
                <w:color w:val="006FC0"/>
                <w:spacing w:val="-2"/>
              </w:rPr>
              <w:t>4.504.557</w:t>
            </w:r>
          </w:p>
        </w:tc>
        <w:tc>
          <w:tcPr>
            <w:tcW w:w="1052" w:type="dxa"/>
            <w:tcBorders>
              <w:top w:val="single" w:sz="4" w:space="0" w:color="000000"/>
              <w:bottom w:val="single" w:sz="4" w:space="0" w:color="000000"/>
            </w:tcBorders>
          </w:tcPr>
          <w:p w14:paraId="024FED20" w14:textId="77777777" w:rsidR="008C4BA8" w:rsidRPr="001D693C" w:rsidRDefault="008C4BA8" w:rsidP="004162E3">
            <w:pPr>
              <w:pStyle w:val="TableParagraph"/>
              <w:spacing w:before="11" w:line="248" w:lineRule="exact"/>
              <w:ind w:left="6" w:right="7"/>
              <w:rPr>
                <w:b/>
              </w:rPr>
            </w:pPr>
            <w:r w:rsidRPr="001D693C">
              <w:rPr>
                <w:b/>
                <w:color w:val="006FC0"/>
                <w:spacing w:val="-2"/>
              </w:rPr>
              <w:t>4.492.423</w:t>
            </w:r>
          </w:p>
        </w:tc>
        <w:tc>
          <w:tcPr>
            <w:tcW w:w="1034" w:type="dxa"/>
            <w:tcBorders>
              <w:top w:val="single" w:sz="4" w:space="0" w:color="000000"/>
              <w:bottom w:val="single" w:sz="4" w:space="0" w:color="000000"/>
            </w:tcBorders>
          </w:tcPr>
          <w:p w14:paraId="4F489AF3" w14:textId="77777777" w:rsidR="008C4BA8" w:rsidRPr="001D693C" w:rsidRDefault="008C4BA8" w:rsidP="004162E3">
            <w:pPr>
              <w:pStyle w:val="TableParagraph"/>
              <w:spacing w:before="11" w:line="248" w:lineRule="exact"/>
              <w:ind w:left="13"/>
              <w:rPr>
                <w:b/>
              </w:rPr>
            </w:pPr>
            <w:r w:rsidRPr="001D693C">
              <w:rPr>
                <w:b/>
                <w:color w:val="006FC0"/>
                <w:spacing w:val="-2"/>
              </w:rPr>
              <w:t>4.531.560</w:t>
            </w:r>
          </w:p>
        </w:tc>
        <w:tc>
          <w:tcPr>
            <w:tcW w:w="836" w:type="dxa"/>
            <w:tcBorders>
              <w:top w:val="single" w:sz="4" w:space="0" w:color="000000"/>
              <w:bottom w:val="single" w:sz="4" w:space="0" w:color="000000"/>
            </w:tcBorders>
          </w:tcPr>
          <w:p w14:paraId="2F6D2A35" w14:textId="77777777" w:rsidR="008C4BA8" w:rsidRPr="001D693C" w:rsidRDefault="008C4BA8" w:rsidP="004162E3">
            <w:pPr>
              <w:pStyle w:val="TableParagraph"/>
              <w:spacing w:before="11" w:line="248" w:lineRule="exact"/>
              <w:ind w:left="16" w:right="3"/>
              <w:rPr>
                <w:b/>
              </w:rPr>
            </w:pPr>
            <w:r w:rsidRPr="001D693C">
              <w:rPr>
                <w:b/>
                <w:color w:val="006FC0"/>
                <w:spacing w:val="-2"/>
              </w:rPr>
              <w:t>2,29%</w:t>
            </w:r>
          </w:p>
        </w:tc>
      </w:tr>
    </w:tbl>
    <w:p w14:paraId="2FA0E41D" w14:textId="77777777" w:rsidR="008C4BA8" w:rsidRPr="001D693C" w:rsidRDefault="008C4BA8" w:rsidP="008C4BA8">
      <w:pPr>
        <w:rPr>
          <w:rFonts w:ascii="Times New Roman" w:hAnsi="Times New Roman" w:cs="Times New Roman"/>
          <w:sz w:val="28"/>
          <w:szCs w:val="28"/>
        </w:rPr>
      </w:pPr>
    </w:p>
    <w:p w14:paraId="4A5BE661"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L’analisi delle famiglie mette in luce un trend di fondo differenziato tra Lomagna e Osnago. Le famiglie a Lomagna risultano in leggero calo (-0,24%) passando dalle 2.146 del 2018 alle 2.141 del 2022. Questo è un dato in controtendenza rispetto a Osnago che, al contrario, mette in luce una crescita del 2,96% delle famiglie (dalle 2.078 del 2018 alle 2.139 del 2022) con un trend di crescita superiore al dato provinciale (+2,35%) e regionale (+2,29%). Analizzando i dati ISTAT relativi alla componente straniera nella famiglie dei territori di Lomagna e Osnago è interessante notare come entrambi i comuni si pongano su valori superiori alla media provinciale, con valori prossimi (con particolare riferimento a Osnago) al dato regionale. In particolare: • a Lomagna il 7,05% (dato 2022) delle famiglie è composta di soli stranieri. Considerando tutte le famiglie con almeno un componente straniero la percentuale sale al 10,93%; • a Osnago, invece, le famiglie di soli stranieri sfiorano il 9% (8,98%), mentre quelle che contano almeno un componente straniero si attestano al 13,42%.</w:t>
      </w:r>
    </w:p>
    <w:p w14:paraId="42A1F9C5" w14:textId="77777777" w:rsidR="008C4BA8" w:rsidRPr="001D693C" w:rsidRDefault="008C4BA8" w:rsidP="008C4BA8">
      <w:pPr>
        <w:ind w:left="2046" w:right="2679"/>
        <w:rPr>
          <w:b/>
        </w:rPr>
      </w:pPr>
      <w:r w:rsidRPr="001D693C">
        <w:rPr>
          <w:b/>
        </w:rPr>
        <w:t>Rappresentatività % delle prime 10 cittadinanze per frequenza (fonte: ISTAT)</w:t>
      </w:r>
    </w:p>
    <w:p w14:paraId="5AF7CEEF" w14:textId="77777777" w:rsidR="008C4BA8" w:rsidRPr="001D693C" w:rsidRDefault="008C4BA8" w:rsidP="008C4BA8">
      <w:pPr>
        <w:rPr>
          <w:sz w:val="23"/>
          <w:szCs w:val="23"/>
        </w:rPr>
      </w:pPr>
    </w:p>
    <w:tbl>
      <w:tblPr>
        <w:tblStyle w:val="TableNormal"/>
        <w:tblW w:w="0" w:type="auto"/>
        <w:tblInd w:w="2017" w:type="dxa"/>
        <w:tblLayout w:type="fixed"/>
        <w:tblLook w:val="01E0" w:firstRow="1" w:lastRow="1" w:firstColumn="1" w:lastColumn="1" w:noHBand="0" w:noVBand="0"/>
      </w:tblPr>
      <w:tblGrid>
        <w:gridCol w:w="1326"/>
        <w:gridCol w:w="1149"/>
        <w:gridCol w:w="1029"/>
        <w:gridCol w:w="1030"/>
      </w:tblGrid>
      <w:tr w:rsidR="008C4BA8" w:rsidRPr="001D693C" w14:paraId="364EE51E" w14:textId="77777777" w:rsidTr="004162E3">
        <w:trPr>
          <w:trHeight w:val="280"/>
        </w:trPr>
        <w:tc>
          <w:tcPr>
            <w:tcW w:w="1326" w:type="dxa"/>
            <w:tcBorders>
              <w:top w:val="single" w:sz="4" w:space="0" w:color="000000"/>
              <w:bottom w:val="single" w:sz="4" w:space="0" w:color="000000"/>
            </w:tcBorders>
            <w:shd w:val="clear" w:color="auto" w:fill="F1F1F1"/>
          </w:tcPr>
          <w:p w14:paraId="6FCA94E4" w14:textId="77777777" w:rsidR="008C4BA8" w:rsidRPr="001D693C" w:rsidRDefault="008C4BA8" w:rsidP="004162E3">
            <w:pPr>
              <w:pStyle w:val="TableParagraph"/>
              <w:spacing w:line="261" w:lineRule="exact"/>
              <w:ind w:left="139"/>
              <w:jc w:val="left"/>
              <w:rPr>
                <w:b/>
              </w:rPr>
            </w:pPr>
            <w:r w:rsidRPr="001D693C">
              <w:rPr>
                <w:b/>
                <w:color w:val="006FC0"/>
                <w:spacing w:val="-2"/>
              </w:rPr>
              <w:t>Cittadinanza</w:t>
            </w:r>
          </w:p>
        </w:tc>
        <w:tc>
          <w:tcPr>
            <w:tcW w:w="1149" w:type="dxa"/>
            <w:tcBorders>
              <w:top w:val="single" w:sz="4" w:space="0" w:color="000000"/>
              <w:bottom w:val="single" w:sz="4" w:space="0" w:color="000000"/>
            </w:tcBorders>
            <w:shd w:val="clear" w:color="auto" w:fill="F1F1F1"/>
          </w:tcPr>
          <w:p w14:paraId="49BEE883" w14:textId="77777777" w:rsidR="008C4BA8" w:rsidRPr="001D693C" w:rsidRDefault="008C4BA8" w:rsidP="004162E3">
            <w:pPr>
              <w:pStyle w:val="TableParagraph"/>
              <w:spacing w:line="261" w:lineRule="exact"/>
              <w:ind w:left="430"/>
              <w:jc w:val="left"/>
              <w:rPr>
                <w:b/>
              </w:rPr>
            </w:pPr>
            <w:r w:rsidRPr="001D693C">
              <w:rPr>
                <w:b/>
                <w:color w:val="006FC0"/>
                <w:spacing w:val="-5"/>
              </w:rPr>
              <w:t>GAV</w:t>
            </w:r>
          </w:p>
        </w:tc>
        <w:tc>
          <w:tcPr>
            <w:tcW w:w="1029" w:type="dxa"/>
            <w:tcBorders>
              <w:top w:val="single" w:sz="4" w:space="0" w:color="000000"/>
              <w:bottom w:val="single" w:sz="4" w:space="0" w:color="000000"/>
            </w:tcBorders>
            <w:shd w:val="clear" w:color="auto" w:fill="F1F1F1"/>
          </w:tcPr>
          <w:p w14:paraId="3BEAC2D4" w14:textId="77777777" w:rsidR="008C4BA8" w:rsidRPr="001D693C" w:rsidRDefault="008C4BA8" w:rsidP="004162E3">
            <w:pPr>
              <w:pStyle w:val="TableParagraph"/>
              <w:spacing w:line="261" w:lineRule="exact"/>
              <w:ind w:left="9" w:right="11"/>
              <w:rPr>
                <w:b/>
              </w:rPr>
            </w:pPr>
            <w:r w:rsidRPr="001D693C">
              <w:rPr>
                <w:b/>
                <w:color w:val="006FC0"/>
                <w:spacing w:val="-2"/>
              </w:rPr>
              <w:t>Lomagna</w:t>
            </w:r>
          </w:p>
        </w:tc>
        <w:tc>
          <w:tcPr>
            <w:tcW w:w="1030" w:type="dxa"/>
            <w:tcBorders>
              <w:top w:val="single" w:sz="4" w:space="0" w:color="000000"/>
              <w:bottom w:val="single" w:sz="4" w:space="0" w:color="000000"/>
            </w:tcBorders>
            <w:shd w:val="clear" w:color="auto" w:fill="F1F1F1"/>
          </w:tcPr>
          <w:p w14:paraId="384125AB" w14:textId="77777777" w:rsidR="008C4BA8" w:rsidRPr="001D693C" w:rsidRDefault="008C4BA8" w:rsidP="004162E3">
            <w:pPr>
              <w:pStyle w:val="TableParagraph"/>
              <w:spacing w:line="261" w:lineRule="exact"/>
              <w:ind w:left="9" w:right="13"/>
              <w:rPr>
                <w:b/>
              </w:rPr>
            </w:pPr>
            <w:r w:rsidRPr="001D693C">
              <w:rPr>
                <w:b/>
                <w:color w:val="006FC0"/>
                <w:spacing w:val="-2"/>
              </w:rPr>
              <w:t>Osnago</w:t>
            </w:r>
          </w:p>
        </w:tc>
      </w:tr>
      <w:tr w:rsidR="008C4BA8" w:rsidRPr="001D693C" w14:paraId="3303C00C" w14:textId="77777777" w:rsidTr="004162E3">
        <w:trPr>
          <w:trHeight w:val="280"/>
        </w:trPr>
        <w:tc>
          <w:tcPr>
            <w:tcW w:w="1326" w:type="dxa"/>
            <w:tcBorders>
              <w:top w:val="single" w:sz="4" w:space="0" w:color="000000"/>
              <w:bottom w:val="single" w:sz="4" w:space="0" w:color="000000"/>
            </w:tcBorders>
          </w:tcPr>
          <w:p w14:paraId="0BB87B21" w14:textId="77777777" w:rsidR="008C4BA8" w:rsidRPr="001D693C" w:rsidRDefault="008C4BA8" w:rsidP="004162E3">
            <w:pPr>
              <w:pStyle w:val="TableParagraph"/>
              <w:spacing w:line="261" w:lineRule="exact"/>
              <w:ind w:left="36"/>
              <w:jc w:val="left"/>
            </w:pPr>
            <w:r w:rsidRPr="001D693C">
              <w:rPr>
                <w:spacing w:val="-2"/>
              </w:rPr>
              <w:t>Romania</w:t>
            </w:r>
          </w:p>
        </w:tc>
        <w:tc>
          <w:tcPr>
            <w:tcW w:w="1149" w:type="dxa"/>
            <w:tcBorders>
              <w:top w:val="single" w:sz="4" w:space="0" w:color="000000"/>
              <w:bottom w:val="single" w:sz="4" w:space="0" w:color="000000"/>
            </w:tcBorders>
          </w:tcPr>
          <w:p w14:paraId="3F58628D" w14:textId="77777777" w:rsidR="008C4BA8" w:rsidRPr="001D693C" w:rsidRDefault="008C4BA8" w:rsidP="004162E3">
            <w:pPr>
              <w:pStyle w:val="TableParagraph"/>
              <w:spacing w:line="261" w:lineRule="exact"/>
              <w:ind w:left="297"/>
              <w:jc w:val="left"/>
            </w:pPr>
            <w:r w:rsidRPr="001D693C">
              <w:rPr>
                <w:spacing w:val="-2"/>
              </w:rPr>
              <w:t>36,24%</w:t>
            </w:r>
          </w:p>
        </w:tc>
        <w:tc>
          <w:tcPr>
            <w:tcW w:w="1029" w:type="dxa"/>
            <w:tcBorders>
              <w:top w:val="single" w:sz="4" w:space="0" w:color="000000"/>
              <w:bottom w:val="single" w:sz="4" w:space="0" w:color="000000"/>
            </w:tcBorders>
          </w:tcPr>
          <w:p w14:paraId="3CC99297" w14:textId="77777777" w:rsidR="008C4BA8" w:rsidRPr="001D693C" w:rsidRDefault="008C4BA8" w:rsidP="004162E3">
            <w:pPr>
              <w:pStyle w:val="TableParagraph"/>
              <w:spacing w:line="261" w:lineRule="exact"/>
              <w:ind w:left="9" w:right="7"/>
            </w:pPr>
            <w:r w:rsidRPr="001D693C">
              <w:rPr>
                <w:spacing w:val="-2"/>
              </w:rPr>
              <w:t>45,79%</w:t>
            </w:r>
          </w:p>
        </w:tc>
        <w:tc>
          <w:tcPr>
            <w:tcW w:w="1030" w:type="dxa"/>
            <w:tcBorders>
              <w:top w:val="single" w:sz="4" w:space="0" w:color="000000"/>
              <w:bottom w:val="single" w:sz="4" w:space="0" w:color="000000"/>
            </w:tcBorders>
          </w:tcPr>
          <w:p w14:paraId="1C097CC1" w14:textId="77777777" w:rsidR="008C4BA8" w:rsidRPr="001D693C" w:rsidRDefault="008C4BA8" w:rsidP="004162E3">
            <w:pPr>
              <w:pStyle w:val="TableParagraph"/>
              <w:spacing w:line="261" w:lineRule="exact"/>
              <w:ind w:left="9" w:right="7"/>
            </w:pPr>
            <w:r w:rsidRPr="001D693C">
              <w:rPr>
                <w:spacing w:val="-2"/>
              </w:rPr>
              <w:t>27,74%</w:t>
            </w:r>
          </w:p>
        </w:tc>
      </w:tr>
      <w:tr w:rsidR="008C4BA8" w:rsidRPr="001D693C" w14:paraId="76740D41" w14:textId="77777777" w:rsidTr="004162E3">
        <w:trPr>
          <w:trHeight w:val="280"/>
        </w:trPr>
        <w:tc>
          <w:tcPr>
            <w:tcW w:w="1326" w:type="dxa"/>
            <w:tcBorders>
              <w:top w:val="single" w:sz="4" w:space="0" w:color="000000"/>
              <w:bottom w:val="single" w:sz="4" w:space="0" w:color="000000"/>
            </w:tcBorders>
          </w:tcPr>
          <w:p w14:paraId="31EB4E39" w14:textId="77777777" w:rsidR="008C4BA8" w:rsidRPr="001D693C" w:rsidRDefault="008C4BA8" w:rsidP="004162E3">
            <w:pPr>
              <w:pStyle w:val="TableParagraph"/>
              <w:spacing w:line="261" w:lineRule="exact"/>
              <w:ind w:left="36"/>
              <w:jc w:val="left"/>
            </w:pPr>
            <w:r w:rsidRPr="001D693C">
              <w:rPr>
                <w:spacing w:val="-2"/>
              </w:rPr>
              <w:t>Marocco</w:t>
            </w:r>
          </w:p>
        </w:tc>
        <w:tc>
          <w:tcPr>
            <w:tcW w:w="1149" w:type="dxa"/>
            <w:tcBorders>
              <w:top w:val="single" w:sz="4" w:space="0" w:color="000000"/>
              <w:bottom w:val="single" w:sz="4" w:space="0" w:color="000000"/>
            </w:tcBorders>
          </w:tcPr>
          <w:p w14:paraId="2B24AD96" w14:textId="77777777" w:rsidR="008C4BA8" w:rsidRPr="001D693C" w:rsidRDefault="008C4BA8" w:rsidP="004162E3">
            <w:pPr>
              <w:pStyle w:val="TableParagraph"/>
              <w:spacing w:line="261" w:lineRule="exact"/>
              <w:ind w:left="297"/>
              <w:jc w:val="left"/>
            </w:pPr>
            <w:r w:rsidRPr="001D693C">
              <w:rPr>
                <w:spacing w:val="-2"/>
              </w:rPr>
              <w:t>15,39%</w:t>
            </w:r>
          </w:p>
        </w:tc>
        <w:tc>
          <w:tcPr>
            <w:tcW w:w="1029" w:type="dxa"/>
            <w:tcBorders>
              <w:top w:val="single" w:sz="4" w:space="0" w:color="000000"/>
              <w:bottom w:val="single" w:sz="4" w:space="0" w:color="000000"/>
            </w:tcBorders>
          </w:tcPr>
          <w:p w14:paraId="392414E8" w14:textId="77777777" w:rsidR="008C4BA8" w:rsidRPr="001D693C" w:rsidRDefault="008C4BA8" w:rsidP="004162E3">
            <w:pPr>
              <w:pStyle w:val="TableParagraph"/>
              <w:spacing w:line="261" w:lineRule="exact"/>
              <w:ind w:left="9" w:right="7"/>
            </w:pPr>
            <w:r w:rsidRPr="001D693C">
              <w:rPr>
                <w:spacing w:val="-2"/>
              </w:rPr>
              <w:t>14,21%</w:t>
            </w:r>
          </w:p>
        </w:tc>
        <w:tc>
          <w:tcPr>
            <w:tcW w:w="1030" w:type="dxa"/>
            <w:tcBorders>
              <w:top w:val="single" w:sz="4" w:space="0" w:color="000000"/>
              <w:bottom w:val="single" w:sz="4" w:space="0" w:color="000000"/>
            </w:tcBorders>
          </w:tcPr>
          <w:p w14:paraId="3842D1B6" w14:textId="77777777" w:rsidR="008C4BA8" w:rsidRPr="001D693C" w:rsidRDefault="008C4BA8" w:rsidP="004162E3">
            <w:pPr>
              <w:pStyle w:val="TableParagraph"/>
              <w:spacing w:line="261" w:lineRule="exact"/>
              <w:ind w:left="9" w:right="6"/>
            </w:pPr>
            <w:r w:rsidRPr="001D693C">
              <w:rPr>
                <w:spacing w:val="-2"/>
              </w:rPr>
              <w:t>16,45%</w:t>
            </w:r>
          </w:p>
        </w:tc>
      </w:tr>
      <w:tr w:rsidR="008C4BA8" w:rsidRPr="001D693C" w14:paraId="6C078BDA" w14:textId="77777777" w:rsidTr="004162E3">
        <w:trPr>
          <w:trHeight w:val="280"/>
        </w:trPr>
        <w:tc>
          <w:tcPr>
            <w:tcW w:w="1326" w:type="dxa"/>
            <w:tcBorders>
              <w:top w:val="single" w:sz="4" w:space="0" w:color="000000"/>
              <w:bottom w:val="single" w:sz="4" w:space="0" w:color="000000"/>
            </w:tcBorders>
          </w:tcPr>
          <w:p w14:paraId="5D2D6428" w14:textId="77777777" w:rsidR="008C4BA8" w:rsidRPr="001D693C" w:rsidRDefault="008C4BA8" w:rsidP="004162E3">
            <w:pPr>
              <w:pStyle w:val="TableParagraph"/>
              <w:spacing w:line="261" w:lineRule="exact"/>
              <w:ind w:left="36"/>
              <w:jc w:val="left"/>
            </w:pPr>
            <w:r w:rsidRPr="001D693C">
              <w:rPr>
                <w:spacing w:val="-2"/>
              </w:rPr>
              <w:t>Albania</w:t>
            </w:r>
          </w:p>
        </w:tc>
        <w:tc>
          <w:tcPr>
            <w:tcW w:w="1149" w:type="dxa"/>
            <w:tcBorders>
              <w:top w:val="single" w:sz="4" w:space="0" w:color="000000"/>
              <w:bottom w:val="single" w:sz="4" w:space="0" w:color="000000"/>
            </w:tcBorders>
          </w:tcPr>
          <w:p w14:paraId="316841F3" w14:textId="77777777" w:rsidR="008C4BA8" w:rsidRPr="001D693C" w:rsidRDefault="008C4BA8" w:rsidP="004162E3">
            <w:pPr>
              <w:pStyle w:val="TableParagraph"/>
              <w:spacing w:line="261" w:lineRule="exact"/>
              <w:ind w:left="358"/>
              <w:jc w:val="left"/>
            </w:pPr>
            <w:r w:rsidRPr="001D693C">
              <w:rPr>
                <w:spacing w:val="-2"/>
              </w:rPr>
              <w:t>8,18%</w:t>
            </w:r>
          </w:p>
        </w:tc>
        <w:tc>
          <w:tcPr>
            <w:tcW w:w="1029" w:type="dxa"/>
            <w:tcBorders>
              <w:top w:val="single" w:sz="4" w:space="0" w:color="000000"/>
              <w:bottom w:val="single" w:sz="4" w:space="0" w:color="000000"/>
            </w:tcBorders>
          </w:tcPr>
          <w:p w14:paraId="07B6E4F1" w14:textId="77777777" w:rsidR="008C4BA8" w:rsidRPr="001D693C" w:rsidRDefault="008C4BA8" w:rsidP="004162E3">
            <w:pPr>
              <w:pStyle w:val="TableParagraph"/>
              <w:spacing w:line="261" w:lineRule="exact"/>
              <w:ind w:left="11" w:right="2"/>
            </w:pPr>
            <w:r w:rsidRPr="001D693C">
              <w:rPr>
                <w:spacing w:val="-2"/>
              </w:rPr>
              <w:t>5,42%</w:t>
            </w:r>
          </w:p>
        </w:tc>
        <w:tc>
          <w:tcPr>
            <w:tcW w:w="1030" w:type="dxa"/>
            <w:tcBorders>
              <w:top w:val="single" w:sz="4" w:space="0" w:color="000000"/>
              <w:bottom w:val="single" w:sz="4" w:space="0" w:color="000000"/>
            </w:tcBorders>
          </w:tcPr>
          <w:p w14:paraId="0E79A6FA" w14:textId="77777777" w:rsidR="008C4BA8" w:rsidRPr="001D693C" w:rsidRDefault="008C4BA8" w:rsidP="004162E3">
            <w:pPr>
              <w:pStyle w:val="TableParagraph"/>
              <w:spacing w:line="261" w:lineRule="exact"/>
              <w:ind w:left="9" w:right="6"/>
            </w:pPr>
            <w:r w:rsidRPr="001D693C">
              <w:rPr>
                <w:spacing w:val="-2"/>
              </w:rPr>
              <w:t>10,63%</w:t>
            </w:r>
          </w:p>
        </w:tc>
      </w:tr>
      <w:tr w:rsidR="008C4BA8" w:rsidRPr="001D693C" w14:paraId="2E1B140A" w14:textId="77777777" w:rsidTr="004162E3">
        <w:trPr>
          <w:trHeight w:val="280"/>
        </w:trPr>
        <w:tc>
          <w:tcPr>
            <w:tcW w:w="1326" w:type="dxa"/>
            <w:tcBorders>
              <w:top w:val="single" w:sz="4" w:space="0" w:color="000000"/>
              <w:bottom w:val="single" w:sz="4" w:space="0" w:color="000000"/>
            </w:tcBorders>
          </w:tcPr>
          <w:p w14:paraId="788D0B86" w14:textId="77777777" w:rsidR="008C4BA8" w:rsidRPr="001D693C" w:rsidRDefault="008C4BA8" w:rsidP="004162E3">
            <w:pPr>
              <w:pStyle w:val="TableParagraph"/>
              <w:spacing w:line="261" w:lineRule="exact"/>
              <w:ind w:left="36"/>
              <w:jc w:val="left"/>
            </w:pPr>
            <w:r w:rsidRPr="001D693C">
              <w:rPr>
                <w:spacing w:val="-2"/>
              </w:rPr>
              <w:t>Senegal</w:t>
            </w:r>
          </w:p>
        </w:tc>
        <w:tc>
          <w:tcPr>
            <w:tcW w:w="1149" w:type="dxa"/>
            <w:tcBorders>
              <w:top w:val="single" w:sz="4" w:space="0" w:color="000000"/>
              <w:bottom w:val="single" w:sz="4" w:space="0" w:color="000000"/>
            </w:tcBorders>
          </w:tcPr>
          <w:p w14:paraId="56001215" w14:textId="77777777" w:rsidR="008C4BA8" w:rsidRPr="001D693C" w:rsidRDefault="008C4BA8" w:rsidP="004162E3">
            <w:pPr>
              <w:pStyle w:val="TableParagraph"/>
              <w:spacing w:line="261" w:lineRule="exact"/>
              <w:ind w:left="358"/>
              <w:jc w:val="left"/>
            </w:pPr>
            <w:r w:rsidRPr="001D693C">
              <w:rPr>
                <w:spacing w:val="-2"/>
              </w:rPr>
              <w:t>7,56%</w:t>
            </w:r>
          </w:p>
        </w:tc>
        <w:tc>
          <w:tcPr>
            <w:tcW w:w="1029" w:type="dxa"/>
            <w:tcBorders>
              <w:top w:val="single" w:sz="4" w:space="0" w:color="000000"/>
              <w:bottom w:val="single" w:sz="4" w:space="0" w:color="000000"/>
            </w:tcBorders>
          </w:tcPr>
          <w:p w14:paraId="5BC299F3" w14:textId="77777777" w:rsidR="008C4BA8" w:rsidRPr="001D693C" w:rsidRDefault="008C4BA8" w:rsidP="004162E3">
            <w:pPr>
              <w:pStyle w:val="TableParagraph"/>
              <w:spacing w:line="261" w:lineRule="exact"/>
              <w:ind w:left="11" w:right="2"/>
            </w:pPr>
            <w:r w:rsidRPr="001D693C">
              <w:rPr>
                <w:spacing w:val="-2"/>
              </w:rPr>
              <w:t>7,48%</w:t>
            </w:r>
          </w:p>
        </w:tc>
        <w:tc>
          <w:tcPr>
            <w:tcW w:w="1030" w:type="dxa"/>
            <w:tcBorders>
              <w:top w:val="single" w:sz="4" w:space="0" w:color="000000"/>
              <w:bottom w:val="single" w:sz="4" w:space="0" w:color="000000"/>
            </w:tcBorders>
          </w:tcPr>
          <w:p w14:paraId="5398F5D0" w14:textId="77777777" w:rsidR="008C4BA8" w:rsidRPr="001D693C" w:rsidRDefault="008C4BA8" w:rsidP="004162E3">
            <w:pPr>
              <w:pStyle w:val="TableParagraph"/>
              <w:spacing w:line="261" w:lineRule="exact"/>
              <w:ind w:left="13" w:right="4"/>
            </w:pPr>
            <w:r w:rsidRPr="001D693C">
              <w:rPr>
                <w:spacing w:val="-2"/>
              </w:rPr>
              <w:t>7,64%</w:t>
            </w:r>
          </w:p>
        </w:tc>
      </w:tr>
      <w:tr w:rsidR="008C4BA8" w:rsidRPr="001D693C" w14:paraId="5ECA1755" w14:textId="77777777" w:rsidTr="004162E3">
        <w:trPr>
          <w:trHeight w:val="280"/>
        </w:trPr>
        <w:tc>
          <w:tcPr>
            <w:tcW w:w="1326" w:type="dxa"/>
            <w:tcBorders>
              <w:top w:val="single" w:sz="4" w:space="0" w:color="000000"/>
              <w:bottom w:val="single" w:sz="4" w:space="0" w:color="000000"/>
            </w:tcBorders>
          </w:tcPr>
          <w:p w14:paraId="5FDC978D" w14:textId="77777777" w:rsidR="008C4BA8" w:rsidRPr="001D693C" w:rsidRDefault="008C4BA8" w:rsidP="004162E3">
            <w:pPr>
              <w:pStyle w:val="TableParagraph"/>
              <w:spacing w:line="261" w:lineRule="exact"/>
              <w:ind w:left="36"/>
              <w:jc w:val="left"/>
            </w:pPr>
            <w:r w:rsidRPr="001D693C">
              <w:rPr>
                <w:spacing w:val="-2"/>
              </w:rPr>
              <w:t>Ucraina</w:t>
            </w:r>
          </w:p>
        </w:tc>
        <w:tc>
          <w:tcPr>
            <w:tcW w:w="1149" w:type="dxa"/>
            <w:tcBorders>
              <w:top w:val="single" w:sz="4" w:space="0" w:color="000000"/>
              <w:bottom w:val="single" w:sz="4" w:space="0" w:color="000000"/>
            </w:tcBorders>
          </w:tcPr>
          <w:p w14:paraId="2CAEE6D9" w14:textId="77777777" w:rsidR="008C4BA8" w:rsidRPr="001D693C" w:rsidRDefault="008C4BA8" w:rsidP="004162E3">
            <w:pPr>
              <w:pStyle w:val="TableParagraph"/>
              <w:spacing w:line="261" w:lineRule="exact"/>
              <w:ind w:left="358"/>
              <w:jc w:val="left"/>
            </w:pPr>
            <w:r w:rsidRPr="001D693C">
              <w:rPr>
                <w:spacing w:val="-2"/>
              </w:rPr>
              <w:t>2,99%</w:t>
            </w:r>
          </w:p>
        </w:tc>
        <w:tc>
          <w:tcPr>
            <w:tcW w:w="1029" w:type="dxa"/>
            <w:tcBorders>
              <w:top w:val="single" w:sz="4" w:space="0" w:color="000000"/>
              <w:bottom w:val="single" w:sz="4" w:space="0" w:color="000000"/>
            </w:tcBorders>
          </w:tcPr>
          <w:p w14:paraId="4CDAD884" w14:textId="77777777" w:rsidR="008C4BA8" w:rsidRPr="001D693C" w:rsidRDefault="008C4BA8" w:rsidP="004162E3">
            <w:pPr>
              <w:pStyle w:val="TableParagraph"/>
              <w:spacing w:line="261" w:lineRule="exact"/>
              <w:ind w:left="11" w:right="2"/>
            </w:pPr>
            <w:r w:rsidRPr="001D693C">
              <w:rPr>
                <w:spacing w:val="-2"/>
              </w:rPr>
              <w:t>2,43%</w:t>
            </w:r>
          </w:p>
        </w:tc>
        <w:tc>
          <w:tcPr>
            <w:tcW w:w="1030" w:type="dxa"/>
            <w:tcBorders>
              <w:top w:val="single" w:sz="4" w:space="0" w:color="000000"/>
              <w:bottom w:val="single" w:sz="4" w:space="0" w:color="000000"/>
            </w:tcBorders>
          </w:tcPr>
          <w:p w14:paraId="02B116F3" w14:textId="77777777" w:rsidR="008C4BA8" w:rsidRPr="001D693C" w:rsidRDefault="008C4BA8" w:rsidP="004162E3">
            <w:pPr>
              <w:pStyle w:val="TableParagraph"/>
              <w:spacing w:line="261" w:lineRule="exact"/>
              <w:ind w:left="13" w:right="4"/>
            </w:pPr>
            <w:r w:rsidRPr="001D693C">
              <w:rPr>
                <w:spacing w:val="-2"/>
              </w:rPr>
              <w:t>3,49%</w:t>
            </w:r>
          </w:p>
        </w:tc>
      </w:tr>
      <w:tr w:rsidR="008C4BA8" w:rsidRPr="001D693C" w14:paraId="2DFA2573" w14:textId="77777777" w:rsidTr="004162E3">
        <w:trPr>
          <w:trHeight w:val="280"/>
        </w:trPr>
        <w:tc>
          <w:tcPr>
            <w:tcW w:w="1326" w:type="dxa"/>
            <w:tcBorders>
              <w:top w:val="single" w:sz="4" w:space="0" w:color="000000"/>
              <w:bottom w:val="single" w:sz="4" w:space="0" w:color="000000"/>
            </w:tcBorders>
          </w:tcPr>
          <w:p w14:paraId="09EDF46C" w14:textId="77777777" w:rsidR="008C4BA8" w:rsidRPr="001D693C" w:rsidRDefault="008C4BA8" w:rsidP="004162E3">
            <w:pPr>
              <w:pStyle w:val="TableParagraph"/>
              <w:spacing w:line="261" w:lineRule="exact"/>
              <w:ind w:left="36"/>
              <w:jc w:val="left"/>
            </w:pPr>
            <w:r w:rsidRPr="001D693C">
              <w:rPr>
                <w:spacing w:val="-2"/>
              </w:rPr>
              <w:t>Ecuador</w:t>
            </w:r>
          </w:p>
        </w:tc>
        <w:tc>
          <w:tcPr>
            <w:tcW w:w="1149" w:type="dxa"/>
            <w:tcBorders>
              <w:top w:val="single" w:sz="4" w:space="0" w:color="000000"/>
              <w:bottom w:val="single" w:sz="4" w:space="0" w:color="000000"/>
            </w:tcBorders>
          </w:tcPr>
          <w:p w14:paraId="08C683DE" w14:textId="77777777" w:rsidR="008C4BA8" w:rsidRPr="001D693C" w:rsidRDefault="008C4BA8" w:rsidP="004162E3">
            <w:pPr>
              <w:pStyle w:val="TableParagraph"/>
              <w:spacing w:line="261" w:lineRule="exact"/>
              <w:ind w:left="358"/>
              <w:jc w:val="left"/>
            </w:pPr>
            <w:r w:rsidRPr="001D693C">
              <w:rPr>
                <w:spacing w:val="-2"/>
              </w:rPr>
              <w:t>2,64%</w:t>
            </w:r>
          </w:p>
        </w:tc>
        <w:tc>
          <w:tcPr>
            <w:tcW w:w="1029" w:type="dxa"/>
            <w:tcBorders>
              <w:top w:val="single" w:sz="4" w:space="0" w:color="000000"/>
              <w:bottom w:val="single" w:sz="4" w:space="0" w:color="000000"/>
            </w:tcBorders>
          </w:tcPr>
          <w:p w14:paraId="42BD8AB4" w14:textId="77777777" w:rsidR="008C4BA8" w:rsidRPr="001D693C" w:rsidRDefault="008C4BA8" w:rsidP="004162E3">
            <w:pPr>
              <w:pStyle w:val="TableParagraph"/>
              <w:spacing w:line="261" w:lineRule="exact"/>
              <w:ind w:left="11" w:right="2"/>
            </w:pPr>
            <w:r w:rsidRPr="001D693C">
              <w:rPr>
                <w:spacing w:val="-2"/>
              </w:rPr>
              <w:t>1,12%</w:t>
            </w:r>
          </w:p>
        </w:tc>
        <w:tc>
          <w:tcPr>
            <w:tcW w:w="1030" w:type="dxa"/>
            <w:tcBorders>
              <w:top w:val="single" w:sz="4" w:space="0" w:color="000000"/>
              <w:bottom w:val="single" w:sz="4" w:space="0" w:color="000000"/>
            </w:tcBorders>
          </w:tcPr>
          <w:p w14:paraId="7C7EF7EC" w14:textId="77777777" w:rsidR="008C4BA8" w:rsidRPr="001D693C" w:rsidRDefault="008C4BA8" w:rsidP="004162E3">
            <w:pPr>
              <w:pStyle w:val="TableParagraph"/>
              <w:spacing w:line="261" w:lineRule="exact"/>
              <w:ind w:left="13" w:right="4"/>
            </w:pPr>
            <w:r w:rsidRPr="001D693C">
              <w:rPr>
                <w:spacing w:val="-2"/>
              </w:rPr>
              <w:t>3,99%</w:t>
            </w:r>
          </w:p>
        </w:tc>
      </w:tr>
      <w:tr w:rsidR="008C4BA8" w:rsidRPr="001D693C" w14:paraId="1FD9733D" w14:textId="77777777" w:rsidTr="004162E3">
        <w:trPr>
          <w:trHeight w:val="280"/>
        </w:trPr>
        <w:tc>
          <w:tcPr>
            <w:tcW w:w="1326" w:type="dxa"/>
            <w:tcBorders>
              <w:top w:val="single" w:sz="4" w:space="0" w:color="000000"/>
              <w:bottom w:val="single" w:sz="4" w:space="0" w:color="000000"/>
            </w:tcBorders>
          </w:tcPr>
          <w:p w14:paraId="707B8B69" w14:textId="77777777" w:rsidR="008C4BA8" w:rsidRPr="001D693C" w:rsidRDefault="008C4BA8" w:rsidP="004162E3">
            <w:pPr>
              <w:pStyle w:val="TableParagraph"/>
              <w:spacing w:line="261" w:lineRule="exact"/>
              <w:ind w:left="36"/>
              <w:jc w:val="left"/>
            </w:pPr>
            <w:r w:rsidRPr="001D693C">
              <w:rPr>
                <w:spacing w:val="-2"/>
              </w:rPr>
              <w:lastRenderedPageBreak/>
              <w:t>Egitto</w:t>
            </w:r>
          </w:p>
        </w:tc>
        <w:tc>
          <w:tcPr>
            <w:tcW w:w="1149" w:type="dxa"/>
            <w:tcBorders>
              <w:top w:val="single" w:sz="4" w:space="0" w:color="000000"/>
              <w:bottom w:val="single" w:sz="4" w:space="0" w:color="000000"/>
            </w:tcBorders>
          </w:tcPr>
          <w:p w14:paraId="4EA024CB" w14:textId="77777777" w:rsidR="008C4BA8" w:rsidRPr="001D693C" w:rsidRDefault="008C4BA8" w:rsidP="004162E3">
            <w:pPr>
              <w:pStyle w:val="TableParagraph"/>
              <w:spacing w:line="261" w:lineRule="exact"/>
              <w:ind w:left="358"/>
              <w:jc w:val="left"/>
            </w:pPr>
            <w:r w:rsidRPr="001D693C">
              <w:rPr>
                <w:spacing w:val="-2"/>
              </w:rPr>
              <w:t>2,37%</w:t>
            </w:r>
          </w:p>
        </w:tc>
        <w:tc>
          <w:tcPr>
            <w:tcW w:w="1029" w:type="dxa"/>
            <w:tcBorders>
              <w:top w:val="single" w:sz="4" w:space="0" w:color="000000"/>
              <w:bottom w:val="single" w:sz="4" w:space="0" w:color="000000"/>
            </w:tcBorders>
          </w:tcPr>
          <w:p w14:paraId="70B05E14" w14:textId="77777777" w:rsidR="008C4BA8" w:rsidRPr="001D693C" w:rsidRDefault="008C4BA8" w:rsidP="004162E3">
            <w:pPr>
              <w:pStyle w:val="TableParagraph"/>
              <w:spacing w:line="261" w:lineRule="exact"/>
              <w:ind w:left="11" w:right="2"/>
            </w:pPr>
            <w:r w:rsidRPr="001D693C">
              <w:rPr>
                <w:spacing w:val="-2"/>
              </w:rPr>
              <w:t>2,80%</w:t>
            </w:r>
          </w:p>
        </w:tc>
        <w:tc>
          <w:tcPr>
            <w:tcW w:w="1030" w:type="dxa"/>
            <w:tcBorders>
              <w:top w:val="single" w:sz="4" w:space="0" w:color="000000"/>
              <w:bottom w:val="single" w:sz="4" w:space="0" w:color="000000"/>
            </w:tcBorders>
          </w:tcPr>
          <w:p w14:paraId="39161968" w14:textId="77777777" w:rsidR="008C4BA8" w:rsidRPr="001D693C" w:rsidRDefault="008C4BA8" w:rsidP="004162E3">
            <w:pPr>
              <w:pStyle w:val="TableParagraph"/>
              <w:spacing w:line="261" w:lineRule="exact"/>
              <w:ind w:left="13" w:right="4"/>
            </w:pPr>
            <w:r w:rsidRPr="001D693C">
              <w:rPr>
                <w:spacing w:val="-2"/>
              </w:rPr>
              <w:t>1,99%</w:t>
            </w:r>
          </w:p>
        </w:tc>
      </w:tr>
      <w:tr w:rsidR="008C4BA8" w:rsidRPr="001D693C" w14:paraId="6BCC47CC" w14:textId="77777777" w:rsidTr="004162E3">
        <w:trPr>
          <w:trHeight w:val="280"/>
        </w:trPr>
        <w:tc>
          <w:tcPr>
            <w:tcW w:w="1326" w:type="dxa"/>
            <w:tcBorders>
              <w:top w:val="single" w:sz="4" w:space="0" w:color="000000"/>
              <w:bottom w:val="single" w:sz="4" w:space="0" w:color="000000"/>
            </w:tcBorders>
          </w:tcPr>
          <w:p w14:paraId="7426B76F" w14:textId="77777777" w:rsidR="008C4BA8" w:rsidRPr="001D693C" w:rsidRDefault="008C4BA8" w:rsidP="004162E3">
            <w:pPr>
              <w:pStyle w:val="TableParagraph"/>
              <w:spacing w:line="261" w:lineRule="exact"/>
              <w:ind w:left="36"/>
              <w:jc w:val="left"/>
            </w:pPr>
            <w:r w:rsidRPr="001D693C">
              <w:rPr>
                <w:spacing w:val="-2"/>
              </w:rPr>
              <w:t>Nigeria</w:t>
            </w:r>
          </w:p>
        </w:tc>
        <w:tc>
          <w:tcPr>
            <w:tcW w:w="1149" w:type="dxa"/>
            <w:tcBorders>
              <w:top w:val="single" w:sz="4" w:space="0" w:color="000000"/>
              <w:bottom w:val="single" w:sz="4" w:space="0" w:color="000000"/>
            </w:tcBorders>
          </w:tcPr>
          <w:p w14:paraId="0C581A15" w14:textId="77777777" w:rsidR="008C4BA8" w:rsidRPr="001D693C" w:rsidRDefault="008C4BA8" w:rsidP="004162E3">
            <w:pPr>
              <w:pStyle w:val="TableParagraph"/>
              <w:spacing w:line="261" w:lineRule="exact"/>
              <w:ind w:left="358"/>
              <w:jc w:val="left"/>
            </w:pPr>
            <w:r w:rsidRPr="001D693C">
              <w:rPr>
                <w:spacing w:val="-2"/>
              </w:rPr>
              <w:t>1,85%</w:t>
            </w:r>
          </w:p>
        </w:tc>
        <w:tc>
          <w:tcPr>
            <w:tcW w:w="1029" w:type="dxa"/>
            <w:tcBorders>
              <w:top w:val="single" w:sz="4" w:space="0" w:color="000000"/>
              <w:bottom w:val="single" w:sz="4" w:space="0" w:color="000000"/>
            </w:tcBorders>
          </w:tcPr>
          <w:p w14:paraId="2AED5BBE" w14:textId="77777777" w:rsidR="008C4BA8" w:rsidRPr="001D693C" w:rsidRDefault="008C4BA8" w:rsidP="004162E3">
            <w:pPr>
              <w:pStyle w:val="TableParagraph"/>
              <w:spacing w:line="261" w:lineRule="exact"/>
              <w:ind w:left="11" w:right="2"/>
            </w:pPr>
            <w:r w:rsidRPr="001D693C">
              <w:rPr>
                <w:spacing w:val="-2"/>
              </w:rPr>
              <w:t>1,68%</w:t>
            </w:r>
          </w:p>
        </w:tc>
        <w:tc>
          <w:tcPr>
            <w:tcW w:w="1030" w:type="dxa"/>
            <w:tcBorders>
              <w:top w:val="single" w:sz="4" w:space="0" w:color="000000"/>
              <w:bottom w:val="single" w:sz="4" w:space="0" w:color="000000"/>
            </w:tcBorders>
          </w:tcPr>
          <w:p w14:paraId="6EE53FC4" w14:textId="77777777" w:rsidR="008C4BA8" w:rsidRPr="001D693C" w:rsidRDefault="008C4BA8" w:rsidP="004162E3">
            <w:pPr>
              <w:pStyle w:val="TableParagraph"/>
              <w:spacing w:line="261" w:lineRule="exact"/>
              <w:ind w:left="13" w:right="4"/>
            </w:pPr>
            <w:r w:rsidRPr="001D693C">
              <w:rPr>
                <w:spacing w:val="-2"/>
              </w:rPr>
              <w:t>1,99%</w:t>
            </w:r>
          </w:p>
        </w:tc>
      </w:tr>
      <w:tr w:rsidR="008C4BA8" w:rsidRPr="001D693C" w14:paraId="1B99C833" w14:textId="77777777" w:rsidTr="004162E3">
        <w:trPr>
          <w:trHeight w:val="280"/>
        </w:trPr>
        <w:tc>
          <w:tcPr>
            <w:tcW w:w="1326" w:type="dxa"/>
            <w:tcBorders>
              <w:top w:val="single" w:sz="4" w:space="0" w:color="000000"/>
              <w:bottom w:val="single" w:sz="4" w:space="0" w:color="000000"/>
            </w:tcBorders>
          </w:tcPr>
          <w:p w14:paraId="16EB5838" w14:textId="77777777" w:rsidR="008C4BA8" w:rsidRPr="001D693C" w:rsidRDefault="008C4BA8" w:rsidP="004162E3">
            <w:pPr>
              <w:pStyle w:val="TableParagraph"/>
              <w:spacing w:line="261" w:lineRule="exact"/>
              <w:ind w:left="36"/>
              <w:jc w:val="left"/>
            </w:pPr>
            <w:r w:rsidRPr="001D693C">
              <w:t>Sri</w:t>
            </w:r>
            <w:r w:rsidRPr="001D693C">
              <w:rPr>
                <w:spacing w:val="-3"/>
              </w:rPr>
              <w:t xml:space="preserve"> </w:t>
            </w:r>
            <w:r w:rsidRPr="001D693C">
              <w:rPr>
                <w:spacing w:val="-2"/>
              </w:rPr>
              <w:t>Lanka</w:t>
            </w:r>
          </w:p>
        </w:tc>
        <w:tc>
          <w:tcPr>
            <w:tcW w:w="1149" w:type="dxa"/>
            <w:tcBorders>
              <w:top w:val="single" w:sz="4" w:space="0" w:color="000000"/>
              <w:bottom w:val="single" w:sz="4" w:space="0" w:color="000000"/>
            </w:tcBorders>
          </w:tcPr>
          <w:p w14:paraId="5DA4209A" w14:textId="77777777" w:rsidR="008C4BA8" w:rsidRPr="001D693C" w:rsidRDefault="008C4BA8" w:rsidP="004162E3">
            <w:pPr>
              <w:pStyle w:val="TableParagraph"/>
              <w:spacing w:line="261" w:lineRule="exact"/>
              <w:ind w:left="358"/>
              <w:jc w:val="left"/>
            </w:pPr>
            <w:r w:rsidRPr="001D693C">
              <w:rPr>
                <w:spacing w:val="-2"/>
              </w:rPr>
              <w:t>1,85%</w:t>
            </w:r>
          </w:p>
        </w:tc>
        <w:tc>
          <w:tcPr>
            <w:tcW w:w="1029" w:type="dxa"/>
            <w:tcBorders>
              <w:top w:val="single" w:sz="4" w:space="0" w:color="000000"/>
              <w:bottom w:val="single" w:sz="4" w:space="0" w:color="000000"/>
            </w:tcBorders>
          </w:tcPr>
          <w:p w14:paraId="7C839FFD" w14:textId="77777777" w:rsidR="008C4BA8" w:rsidRPr="001D693C" w:rsidRDefault="008C4BA8" w:rsidP="004162E3">
            <w:pPr>
              <w:pStyle w:val="TableParagraph"/>
              <w:spacing w:line="261" w:lineRule="exact"/>
              <w:ind w:left="11" w:right="2"/>
            </w:pPr>
            <w:r w:rsidRPr="001D693C">
              <w:rPr>
                <w:spacing w:val="-2"/>
              </w:rPr>
              <w:t>0,75%</w:t>
            </w:r>
          </w:p>
        </w:tc>
        <w:tc>
          <w:tcPr>
            <w:tcW w:w="1030" w:type="dxa"/>
            <w:tcBorders>
              <w:top w:val="single" w:sz="4" w:space="0" w:color="000000"/>
              <w:bottom w:val="single" w:sz="4" w:space="0" w:color="000000"/>
            </w:tcBorders>
          </w:tcPr>
          <w:p w14:paraId="609DAA43" w14:textId="77777777" w:rsidR="008C4BA8" w:rsidRPr="001D693C" w:rsidRDefault="008C4BA8" w:rsidP="004162E3">
            <w:pPr>
              <w:pStyle w:val="TableParagraph"/>
              <w:spacing w:line="261" w:lineRule="exact"/>
              <w:ind w:left="13" w:right="4"/>
            </w:pPr>
            <w:r w:rsidRPr="001D693C">
              <w:rPr>
                <w:spacing w:val="-2"/>
              </w:rPr>
              <w:t>2,82%</w:t>
            </w:r>
          </w:p>
        </w:tc>
      </w:tr>
      <w:tr w:rsidR="008C4BA8" w:rsidRPr="001D693C" w14:paraId="3589A702" w14:textId="77777777" w:rsidTr="004162E3">
        <w:trPr>
          <w:trHeight w:val="280"/>
        </w:trPr>
        <w:tc>
          <w:tcPr>
            <w:tcW w:w="1326" w:type="dxa"/>
            <w:tcBorders>
              <w:top w:val="single" w:sz="4" w:space="0" w:color="000000"/>
              <w:bottom w:val="single" w:sz="4" w:space="0" w:color="000000"/>
            </w:tcBorders>
          </w:tcPr>
          <w:p w14:paraId="75A209AA" w14:textId="77777777" w:rsidR="008C4BA8" w:rsidRPr="001D693C" w:rsidRDefault="008C4BA8" w:rsidP="004162E3">
            <w:pPr>
              <w:pStyle w:val="TableParagraph"/>
              <w:spacing w:line="261" w:lineRule="exact"/>
              <w:ind w:left="36"/>
              <w:jc w:val="left"/>
            </w:pPr>
            <w:r w:rsidRPr="001D693C">
              <w:t>El</w:t>
            </w:r>
            <w:r w:rsidRPr="001D693C">
              <w:rPr>
                <w:spacing w:val="-5"/>
              </w:rPr>
              <w:t xml:space="preserve"> </w:t>
            </w:r>
            <w:r w:rsidRPr="001D693C">
              <w:rPr>
                <w:spacing w:val="-2"/>
              </w:rPr>
              <w:t>Salvador</w:t>
            </w:r>
          </w:p>
        </w:tc>
        <w:tc>
          <w:tcPr>
            <w:tcW w:w="1149" w:type="dxa"/>
            <w:tcBorders>
              <w:top w:val="single" w:sz="4" w:space="0" w:color="000000"/>
              <w:bottom w:val="single" w:sz="4" w:space="0" w:color="000000"/>
            </w:tcBorders>
          </w:tcPr>
          <w:p w14:paraId="6459C75A" w14:textId="77777777" w:rsidR="008C4BA8" w:rsidRPr="001D693C" w:rsidRDefault="008C4BA8" w:rsidP="004162E3">
            <w:pPr>
              <w:pStyle w:val="TableParagraph"/>
              <w:spacing w:line="261" w:lineRule="exact"/>
              <w:ind w:left="358"/>
              <w:jc w:val="left"/>
            </w:pPr>
            <w:r w:rsidRPr="001D693C">
              <w:rPr>
                <w:spacing w:val="-2"/>
              </w:rPr>
              <w:t>1,58%</w:t>
            </w:r>
          </w:p>
        </w:tc>
        <w:tc>
          <w:tcPr>
            <w:tcW w:w="1029" w:type="dxa"/>
            <w:tcBorders>
              <w:top w:val="single" w:sz="4" w:space="0" w:color="000000"/>
              <w:bottom w:val="single" w:sz="4" w:space="0" w:color="000000"/>
            </w:tcBorders>
          </w:tcPr>
          <w:p w14:paraId="6341A6A1" w14:textId="77777777" w:rsidR="008C4BA8" w:rsidRPr="001D693C" w:rsidRDefault="008C4BA8" w:rsidP="004162E3">
            <w:pPr>
              <w:pStyle w:val="TableParagraph"/>
              <w:spacing w:line="261" w:lineRule="exact"/>
              <w:ind w:left="11" w:right="2"/>
            </w:pPr>
            <w:r w:rsidRPr="001D693C">
              <w:rPr>
                <w:spacing w:val="-2"/>
              </w:rPr>
              <w:t>0,93%</w:t>
            </w:r>
          </w:p>
        </w:tc>
        <w:tc>
          <w:tcPr>
            <w:tcW w:w="1030" w:type="dxa"/>
            <w:tcBorders>
              <w:top w:val="single" w:sz="4" w:space="0" w:color="000000"/>
              <w:bottom w:val="single" w:sz="4" w:space="0" w:color="000000"/>
            </w:tcBorders>
          </w:tcPr>
          <w:p w14:paraId="68A24DA5" w14:textId="77777777" w:rsidR="008C4BA8" w:rsidRPr="001D693C" w:rsidRDefault="008C4BA8" w:rsidP="004162E3">
            <w:pPr>
              <w:pStyle w:val="TableParagraph"/>
              <w:spacing w:line="261" w:lineRule="exact"/>
              <w:ind w:left="13" w:right="4"/>
            </w:pPr>
            <w:r w:rsidRPr="001D693C">
              <w:rPr>
                <w:spacing w:val="-2"/>
              </w:rPr>
              <w:t>2,16%</w:t>
            </w:r>
          </w:p>
        </w:tc>
      </w:tr>
      <w:tr w:rsidR="008C4BA8" w:rsidRPr="001D693C" w14:paraId="531C0D4E" w14:textId="77777777" w:rsidTr="004162E3">
        <w:trPr>
          <w:trHeight w:val="280"/>
        </w:trPr>
        <w:tc>
          <w:tcPr>
            <w:tcW w:w="1326" w:type="dxa"/>
            <w:tcBorders>
              <w:top w:val="single" w:sz="4" w:space="0" w:color="000000"/>
              <w:bottom w:val="single" w:sz="4" w:space="0" w:color="000000"/>
            </w:tcBorders>
          </w:tcPr>
          <w:p w14:paraId="7CD8B910" w14:textId="77777777" w:rsidR="008C4BA8" w:rsidRPr="001D693C" w:rsidRDefault="008C4BA8" w:rsidP="004162E3">
            <w:pPr>
              <w:pStyle w:val="TableParagraph"/>
              <w:spacing w:line="261" w:lineRule="exact"/>
              <w:ind w:left="36"/>
              <w:jc w:val="left"/>
            </w:pPr>
            <w:r w:rsidRPr="001D693C">
              <w:rPr>
                <w:spacing w:val="-2"/>
              </w:rPr>
              <w:t>Pakistan</w:t>
            </w:r>
          </w:p>
        </w:tc>
        <w:tc>
          <w:tcPr>
            <w:tcW w:w="1149" w:type="dxa"/>
            <w:tcBorders>
              <w:top w:val="single" w:sz="4" w:space="0" w:color="000000"/>
              <w:bottom w:val="single" w:sz="4" w:space="0" w:color="000000"/>
            </w:tcBorders>
          </w:tcPr>
          <w:p w14:paraId="214083A4" w14:textId="77777777" w:rsidR="008C4BA8" w:rsidRPr="001D693C" w:rsidRDefault="008C4BA8" w:rsidP="004162E3">
            <w:pPr>
              <w:pStyle w:val="TableParagraph"/>
              <w:spacing w:line="261" w:lineRule="exact"/>
              <w:ind w:left="358"/>
              <w:jc w:val="left"/>
            </w:pPr>
            <w:r w:rsidRPr="001D693C">
              <w:rPr>
                <w:spacing w:val="-2"/>
              </w:rPr>
              <w:t>1,58%</w:t>
            </w:r>
          </w:p>
        </w:tc>
        <w:tc>
          <w:tcPr>
            <w:tcW w:w="1029" w:type="dxa"/>
            <w:tcBorders>
              <w:top w:val="single" w:sz="4" w:space="0" w:color="000000"/>
              <w:bottom w:val="single" w:sz="4" w:space="0" w:color="000000"/>
            </w:tcBorders>
          </w:tcPr>
          <w:p w14:paraId="4306E28D" w14:textId="77777777" w:rsidR="008C4BA8" w:rsidRPr="001D693C" w:rsidRDefault="008C4BA8" w:rsidP="004162E3">
            <w:pPr>
              <w:pStyle w:val="TableParagraph"/>
              <w:spacing w:line="261" w:lineRule="exact"/>
              <w:ind w:left="11" w:right="2"/>
            </w:pPr>
            <w:r w:rsidRPr="001D693C">
              <w:rPr>
                <w:spacing w:val="-2"/>
              </w:rPr>
              <w:t>0,93%</w:t>
            </w:r>
          </w:p>
        </w:tc>
        <w:tc>
          <w:tcPr>
            <w:tcW w:w="1030" w:type="dxa"/>
            <w:tcBorders>
              <w:top w:val="single" w:sz="4" w:space="0" w:color="000000"/>
              <w:bottom w:val="single" w:sz="4" w:space="0" w:color="000000"/>
            </w:tcBorders>
          </w:tcPr>
          <w:p w14:paraId="7A2E08FF" w14:textId="77777777" w:rsidR="008C4BA8" w:rsidRPr="001D693C" w:rsidRDefault="008C4BA8" w:rsidP="004162E3">
            <w:pPr>
              <w:pStyle w:val="TableParagraph"/>
              <w:spacing w:line="261" w:lineRule="exact"/>
              <w:ind w:left="13" w:right="4"/>
            </w:pPr>
            <w:r w:rsidRPr="001D693C">
              <w:rPr>
                <w:spacing w:val="-2"/>
              </w:rPr>
              <w:t>2,16%</w:t>
            </w:r>
          </w:p>
        </w:tc>
      </w:tr>
      <w:tr w:rsidR="008C4BA8" w:rsidRPr="001D693C" w14:paraId="5B54154F" w14:textId="77777777" w:rsidTr="004162E3">
        <w:trPr>
          <w:trHeight w:val="280"/>
        </w:trPr>
        <w:tc>
          <w:tcPr>
            <w:tcW w:w="1326" w:type="dxa"/>
            <w:tcBorders>
              <w:top w:val="single" w:sz="4" w:space="0" w:color="000000"/>
              <w:bottom w:val="single" w:sz="4" w:space="0" w:color="000000"/>
            </w:tcBorders>
          </w:tcPr>
          <w:p w14:paraId="76374E1D" w14:textId="77777777" w:rsidR="008C4BA8" w:rsidRPr="001D693C" w:rsidRDefault="008C4BA8" w:rsidP="004162E3">
            <w:pPr>
              <w:pStyle w:val="TableParagraph"/>
              <w:spacing w:line="261" w:lineRule="exact"/>
              <w:ind w:left="36"/>
              <w:jc w:val="left"/>
            </w:pPr>
            <w:r w:rsidRPr="001D693C">
              <w:rPr>
                <w:spacing w:val="-4"/>
              </w:rPr>
              <w:t>Cina</w:t>
            </w:r>
          </w:p>
        </w:tc>
        <w:tc>
          <w:tcPr>
            <w:tcW w:w="1149" w:type="dxa"/>
            <w:tcBorders>
              <w:top w:val="single" w:sz="4" w:space="0" w:color="000000"/>
              <w:bottom w:val="single" w:sz="4" w:space="0" w:color="000000"/>
            </w:tcBorders>
          </w:tcPr>
          <w:p w14:paraId="42BC9423" w14:textId="77777777" w:rsidR="008C4BA8" w:rsidRPr="001D693C" w:rsidRDefault="008C4BA8" w:rsidP="004162E3">
            <w:pPr>
              <w:pStyle w:val="TableParagraph"/>
              <w:spacing w:line="261" w:lineRule="exact"/>
              <w:ind w:left="358"/>
              <w:jc w:val="left"/>
            </w:pPr>
            <w:r w:rsidRPr="001D693C">
              <w:rPr>
                <w:spacing w:val="-2"/>
              </w:rPr>
              <w:t>1,41%</w:t>
            </w:r>
          </w:p>
        </w:tc>
        <w:tc>
          <w:tcPr>
            <w:tcW w:w="1029" w:type="dxa"/>
            <w:tcBorders>
              <w:top w:val="single" w:sz="4" w:space="0" w:color="000000"/>
              <w:bottom w:val="single" w:sz="4" w:space="0" w:color="000000"/>
            </w:tcBorders>
          </w:tcPr>
          <w:p w14:paraId="578BE83E" w14:textId="77777777" w:rsidR="008C4BA8" w:rsidRPr="001D693C" w:rsidRDefault="008C4BA8" w:rsidP="004162E3">
            <w:pPr>
              <w:pStyle w:val="TableParagraph"/>
              <w:spacing w:line="261" w:lineRule="exact"/>
              <w:ind w:left="11" w:right="2"/>
            </w:pPr>
            <w:r w:rsidRPr="001D693C">
              <w:rPr>
                <w:spacing w:val="-2"/>
              </w:rPr>
              <w:t>0,00%</w:t>
            </w:r>
          </w:p>
        </w:tc>
        <w:tc>
          <w:tcPr>
            <w:tcW w:w="1030" w:type="dxa"/>
            <w:tcBorders>
              <w:top w:val="single" w:sz="4" w:space="0" w:color="000000"/>
              <w:bottom w:val="single" w:sz="4" w:space="0" w:color="000000"/>
            </w:tcBorders>
          </w:tcPr>
          <w:p w14:paraId="2D597116" w14:textId="77777777" w:rsidR="008C4BA8" w:rsidRPr="001D693C" w:rsidRDefault="008C4BA8" w:rsidP="004162E3">
            <w:pPr>
              <w:pStyle w:val="TableParagraph"/>
              <w:spacing w:line="261" w:lineRule="exact"/>
              <w:ind w:left="13" w:right="4"/>
            </w:pPr>
            <w:r w:rsidRPr="001D693C">
              <w:rPr>
                <w:spacing w:val="-2"/>
              </w:rPr>
              <w:t>2,66%</w:t>
            </w:r>
          </w:p>
        </w:tc>
      </w:tr>
      <w:tr w:rsidR="008C4BA8" w:rsidRPr="001D693C" w14:paraId="7406770E" w14:textId="77777777" w:rsidTr="004162E3">
        <w:trPr>
          <w:trHeight w:val="280"/>
        </w:trPr>
        <w:tc>
          <w:tcPr>
            <w:tcW w:w="1326" w:type="dxa"/>
            <w:tcBorders>
              <w:top w:val="single" w:sz="4" w:space="0" w:color="000000"/>
              <w:bottom w:val="single" w:sz="4" w:space="0" w:color="000000"/>
            </w:tcBorders>
          </w:tcPr>
          <w:p w14:paraId="43C25A01" w14:textId="77777777" w:rsidR="008C4BA8" w:rsidRPr="001D693C" w:rsidRDefault="008C4BA8" w:rsidP="004162E3">
            <w:pPr>
              <w:pStyle w:val="TableParagraph"/>
              <w:spacing w:line="261" w:lineRule="exact"/>
              <w:ind w:left="36"/>
              <w:jc w:val="left"/>
            </w:pPr>
            <w:r w:rsidRPr="001D693C">
              <w:rPr>
                <w:spacing w:val="-2"/>
              </w:rPr>
              <w:t>Altri</w:t>
            </w:r>
          </w:p>
        </w:tc>
        <w:tc>
          <w:tcPr>
            <w:tcW w:w="1149" w:type="dxa"/>
            <w:tcBorders>
              <w:top w:val="single" w:sz="4" w:space="0" w:color="000000"/>
              <w:bottom w:val="single" w:sz="4" w:space="0" w:color="000000"/>
            </w:tcBorders>
          </w:tcPr>
          <w:p w14:paraId="1203BE32" w14:textId="77777777" w:rsidR="008C4BA8" w:rsidRPr="001D693C" w:rsidRDefault="008C4BA8" w:rsidP="004162E3">
            <w:pPr>
              <w:pStyle w:val="TableParagraph"/>
              <w:spacing w:line="261" w:lineRule="exact"/>
              <w:ind w:left="297"/>
              <w:jc w:val="left"/>
            </w:pPr>
            <w:r w:rsidRPr="001D693C">
              <w:rPr>
                <w:spacing w:val="-2"/>
              </w:rPr>
              <w:t>16,36%</w:t>
            </w:r>
          </w:p>
        </w:tc>
        <w:tc>
          <w:tcPr>
            <w:tcW w:w="1029" w:type="dxa"/>
            <w:tcBorders>
              <w:top w:val="single" w:sz="4" w:space="0" w:color="000000"/>
              <w:bottom w:val="single" w:sz="4" w:space="0" w:color="000000"/>
            </w:tcBorders>
          </w:tcPr>
          <w:p w14:paraId="34A431DF" w14:textId="77777777" w:rsidR="008C4BA8" w:rsidRPr="001D693C" w:rsidRDefault="008C4BA8" w:rsidP="004162E3">
            <w:pPr>
              <w:pStyle w:val="TableParagraph"/>
              <w:spacing w:line="261" w:lineRule="exact"/>
              <w:ind w:left="9" w:right="6"/>
            </w:pPr>
            <w:r w:rsidRPr="001D693C">
              <w:rPr>
                <w:spacing w:val="-2"/>
              </w:rPr>
              <w:t>16,45%</w:t>
            </w:r>
          </w:p>
        </w:tc>
        <w:tc>
          <w:tcPr>
            <w:tcW w:w="1030" w:type="dxa"/>
            <w:tcBorders>
              <w:top w:val="single" w:sz="4" w:space="0" w:color="000000"/>
              <w:bottom w:val="single" w:sz="4" w:space="0" w:color="000000"/>
            </w:tcBorders>
          </w:tcPr>
          <w:p w14:paraId="1A1A0A36" w14:textId="77777777" w:rsidR="008C4BA8" w:rsidRPr="001D693C" w:rsidRDefault="008C4BA8" w:rsidP="004162E3">
            <w:pPr>
              <w:pStyle w:val="TableParagraph"/>
              <w:spacing w:line="261" w:lineRule="exact"/>
              <w:ind w:left="9" w:right="6"/>
            </w:pPr>
            <w:r w:rsidRPr="001D693C">
              <w:rPr>
                <w:spacing w:val="-2"/>
              </w:rPr>
              <w:t>16,28%</w:t>
            </w:r>
          </w:p>
        </w:tc>
      </w:tr>
    </w:tbl>
    <w:p w14:paraId="37125231" w14:textId="77777777" w:rsidR="008C4BA8" w:rsidRPr="001D693C" w:rsidRDefault="008C4BA8" w:rsidP="008C4BA8">
      <w:pPr>
        <w:rPr>
          <w:sz w:val="23"/>
          <w:szCs w:val="23"/>
        </w:rPr>
      </w:pPr>
    </w:p>
    <w:p w14:paraId="54E7F040"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Il territorio della GAV tra Lomagna e Osnago mette in evidenza una riduzione della presenza di stranieri che passa da 1.171 unità nel 2018 a 1.137 al 31/12/2022 (-2,90%). Tale tendenza mette in luce un trend opposto tra Lomagna, dove gli stranieri sono saliti del 2,10% nel periodo considerato, e Osnago dove gli stranieri sono scesi del 6,96%. L’evoluzione di Osnago (così come quella complessiva della GAV) risulta in controtendenza rispetto al dato regionale (+4,96%) e quasi 7 volte più incisivo del dato provinciale, che fa segnare una riduzione dello 0,43%.</w:t>
      </w:r>
    </w:p>
    <w:p w14:paraId="60F8A7E8" w14:textId="77777777" w:rsidR="008C4BA8" w:rsidRPr="001D693C" w:rsidRDefault="008C4BA8" w:rsidP="008C4BA8">
      <w:pPr>
        <w:pStyle w:val="Default"/>
        <w:jc w:val="both"/>
        <w:rPr>
          <w:rFonts w:asciiTheme="majorHAnsi" w:hAnsiTheme="majorHAnsi" w:cs="Times New Roman"/>
        </w:rPr>
      </w:pPr>
    </w:p>
    <w:p w14:paraId="3E4E5542"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Analizzando la composizione delle principali presenze straniere nel territorio della GAV, offrendo uno spaccato utile per comprendere la distribuzione territoriale delle comunità di cittadinanza straniera. La cittadinanzarumenaè nettamente prevalente, con il 36,24% sul totale GAV, ma con una forte concentrazione aLomagna(45,79%) rispetto aOsnago(27,74%). Al contrario, comunità comealbanesi,senegalesieucrainerisultano più rappresentate a Osnago, segnalando una maggiore eterogeneità. Anche le presenze diEgitto,Nigeria,Sri LankaedEl Salvadorsono più marcate a Osnago, mentre Lomagna mostra una struttura più polarizzata. Queste differenze suggeriscono esigenze diversificate in termini di mediazione culturale, servizi scolastici e comunicazione istituzionale.</w:t>
      </w:r>
    </w:p>
    <w:p w14:paraId="5E29A6FB" w14:textId="77777777" w:rsidR="008C4BA8" w:rsidRPr="001D693C" w:rsidRDefault="008C4BA8" w:rsidP="008C4BA8">
      <w:pPr>
        <w:jc w:val="both"/>
        <w:rPr>
          <w:rFonts w:asciiTheme="majorHAnsi" w:hAnsiTheme="majorHAnsi" w:cs="Times New Roman"/>
          <w:sz w:val="24"/>
          <w:szCs w:val="24"/>
        </w:rPr>
      </w:pPr>
    </w:p>
    <w:p w14:paraId="7EF7DB7F" w14:textId="77777777" w:rsidR="008C4BA8" w:rsidRPr="001D693C" w:rsidRDefault="008C4BA8" w:rsidP="008C4BA8">
      <w:pPr>
        <w:pStyle w:val="Paragrafoelenco"/>
        <w:widowControl/>
        <w:numPr>
          <w:ilvl w:val="0"/>
          <w:numId w:val="20"/>
        </w:numPr>
        <w:autoSpaceDE/>
        <w:autoSpaceDN/>
        <w:spacing w:after="160" w:line="259" w:lineRule="auto"/>
        <w:contextualSpacing/>
        <w:rPr>
          <w:rFonts w:asciiTheme="majorHAnsi" w:hAnsiTheme="majorHAnsi" w:cs="Times New Roman"/>
          <w:sz w:val="24"/>
          <w:szCs w:val="24"/>
        </w:rPr>
      </w:pPr>
      <w:r w:rsidRPr="001D693C">
        <w:rPr>
          <w:rFonts w:asciiTheme="majorHAnsi" w:hAnsiTheme="majorHAnsi" w:cs="Times New Roman"/>
          <w:sz w:val="24"/>
          <w:szCs w:val="24"/>
        </w:rPr>
        <w:t>Analisi scolarità:</w:t>
      </w:r>
    </w:p>
    <w:p w14:paraId="05ACA20F"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I dati analizzano l’evoluzione del livello di istruzione nella fascia d’età 25–49 anni nei comuni di Lomagna e Osnago nel periodo 2018–2022. Le tabelle riportano la percentuale di adulti che hanno conseguito un titolo di studio secondario (diploma di maturità) e terziario (laurea o superiore), accompagnate da due indicatori: • la differenza assoluta tra 2022 e 2018 (“diff. 2022–18”) • la variazione relativa percentuale (“Δ 2022/18”). Per</w:t>
      </w:r>
      <w:r w:rsidRPr="001D693C">
        <w:rPr>
          <w:rFonts w:ascii="Times New Roman" w:hAnsi="Times New Roman" w:cs="Times New Roman"/>
          <w:sz w:val="28"/>
          <w:szCs w:val="28"/>
        </w:rPr>
        <w:t xml:space="preserve"> quanto riguarda il diploma di maturità, Lomagna parte da un valore già elevato nel 2018 (77,30%) e raggiunge l’81,42% nel 2022, con un incremento di +4,12 punti percentuali (+5,33%). Osnago cresce più lentamente, passando da 74,40% a 76,64% (+2,24 punti, +3,01%). Entrambi i Comuni si mantengono sopra la media regionale e provinciale. Sul fronte del titolo terziario, entrambi i comuni mostrano un </w:t>
      </w:r>
      <w:r w:rsidRPr="001D693C">
        <w:rPr>
          <w:rFonts w:asciiTheme="majorHAnsi" w:hAnsiTheme="majorHAnsi" w:cs="Times New Roman"/>
          <w:sz w:val="24"/>
          <w:szCs w:val="24"/>
        </w:rPr>
        <w:t xml:space="preserve">miglioramento significativo. Osnago cresce da 26,47% a 30,71% (+4,25 punti, +16,05%), superando Lomagna, che passa da 27,89% a 31,65% (+3,75 punti, +13,45%). Tuttavia, la crescita più marcata si registra nella Provincia di Lecco (+4,73 punti, +19,21%), seguita dalla Regione Lombardia (+4,31 punti, +16,40%). Nel complesso, i dati indicano un contesto locale in progressivo rafforzamento in </w:t>
      </w:r>
      <w:r w:rsidRPr="001D693C">
        <w:rPr>
          <w:rFonts w:asciiTheme="majorHAnsi" w:hAnsiTheme="majorHAnsi" w:cs="Times New Roman"/>
          <w:sz w:val="24"/>
          <w:szCs w:val="24"/>
        </w:rPr>
        <w:lastRenderedPageBreak/>
        <w:t>termini di formazione scolastica e accademica, con una popolazione adulta sempre più qualificata. Questo trend può favorire l’occupabilità, l’innovazione e la competitività territoriale.</w:t>
      </w:r>
    </w:p>
    <w:p w14:paraId="4AD1C3EF" w14:textId="77777777" w:rsidR="008C4BA8" w:rsidRPr="001D693C" w:rsidRDefault="008C4BA8" w:rsidP="008C4BA8">
      <w:pPr>
        <w:rPr>
          <w:sz w:val="23"/>
          <w:szCs w:val="23"/>
        </w:rPr>
      </w:pPr>
      <w:r w:rsidRPr="001D693C">
        <w:rPr>
          <w:b/>
        </w:rPr>
        <w:t>Incidenza</w:t>
      </w:r>
      <w:r w:rsidRPr="001D693C">
        <w:rPr>
          <w:b/>
          <w:spacing w:val="-8"/>
        </w:rPr>
        <w:t xml:space="preserve"> </w:t>
      </w:r>
      <w:r w:rsidRPr="001D693C">
        <w:rPr>
          <w:b/>
        </w:rPr>
        <w:t>conseguimento</w:t>
      </w:r>
      <w:r w:rsidRPr="001D693C">
        <w:rPr>
          <w:b/>
          <w:spacing w:val="-3"/>
        </w:rPr>
        <w:t xml:space="preserve"> </w:t>
      </w:r>
      <w:r w:rsidRPr="001D693C">
        <w:rPr>
          <w:b/>
        </w:rPr>
        <w:t>titolo</w:t>
      </w:r>
      <w:r w:rsidRPr="001D693C">
        <w:rPr>
          <w:b/>
          <w:spacing w:val="-4"/>
        </w:rPr>
        <w:t xml:space="preserve"> </w:t>
      </w:r>
      <w:r w:rsidRPr="001D693C">
        <w:rPr>
          <w:b/>
        </w:rPr>
        <w:t>secondario</w:t>
      </w:r>
      <w:r w:rsidRPr="001D693C">
        <w:rPr>
          <w:b/>
          <w:spacing w:val="-3"/>
        </w:rPr>
        <w:t xml:space="preserve"> </w:t>
      </w:r>
      <w:r w:rsidRPr="001D693C">
        <w:rPr>
          <w:b/>
        </w:rPr>
        <w:t>[diploma</w:t>
      </w:r>
      <w:r w:rsidRPr="001D693C">
        <w:rPr>
          <w:b/>
          <w:spacing w:val="-5"/>
        </w:rPr>
        <w:t xml:space="preserve"> </w:t>
      </w:r>
      <w:r w:rsidRPr="001D693C">
        <w:rPr>
          <w:b/>
        </w:rPr>
        <w:t>maturità]</w:t>
      </w:r>
      <w:r w:rsidRPr="001D693C">
        <w:rPr>
          <w:b/>
          <w:spacing w:val="-5"/>
        </w:rPr>
        <w:t xml:space="preserve"> </w:t>
      </w:r>
      <w:r w:rsidRPr="001D693C">
        <w:rPr>
          <w:b/>
        </w:rPr>
        <w:t>-</w:t>
      </w:r>
      <w:r w:rsidRPr="001D693C">
        <w:rPr>
          <w:b/>
          <w:spacing w:val="-6"/>
        </w:rPr>
        <w:t xml:space="preserve"> </w:t>
      </w:r>
      <w:r w:rsidRPr="001D693C">
        <w:rPr>
          <w:b/>
        </w:rPr>
        <w:t>adulti</w:t>
      </w:r>
      <w:r w:rsidRPr="001D693C">
        <w:rPr>
          <w:b/>
          <w:spacing w:val="-4"/>
        </w:rPr>
        <w:t xml:space="preserve"> </w:t>
      </w:r>
      <w:r w:rsidRPr="001D693C">
        <w:rPr>
          <w:b/>
        </w:rPr>
        <w:t>25-49</w:t>
      </w:r>
      <w:r w:rsidRPr="001D693C">
        <w:rPr>
          <w:b/>
          <w:spacing w:val="-3"/>
        </w:rPr>
        <w:t xml:space="preserve"> </w:t>
      </w:r>
      <w:r w:rsidRPr="001D693C">
        <w:rPr>
          <w:b/>
        </w:rPr>
        <w:t>anni</w:t>
      </w:r>
      <w:r w:rsidRPr="001D693C">
        <w:rPr>
          <w:b/>
          <w:spacing w:val="-4"/>
        </w:rPr>
        <w:t xml:space="preserve"> </w:t>
      </w:r>
      <w:r w:rsidRPr="001D693C">
        <w:rPr>
          <w:b/>
        </w:rPr>
        <w:t>(fonte:</w:t>
      </w:r>
      <w:r w:rsidRPr="001D693C">
        <w:rPr>
          <w:b/>
          <w:spacing w:val="-5"/>
        </w:rPr>
        <w:t xml:space="preserve"> </w:t>
      </w:r>
      <w:r w:rsidRPr="001D693C">
        <w:rPr>
          <w:b/>
          <w:spacing w:val="-2"/>
        </w:rPr>
        <w:t>ISTAT</w:t>
      </w:r>
    </w:p>
    <w:tbl>
      <w:tblPr>
        <w:tblStyle w:val="TableNormal"/>
        <w:tblW w:w="0" w:type="auto"/>
        <w:tblInd w:w="741" w:type="dxa"/>
        <w:tblLayout w:type="fixed"/>
        <w:tblLook w:val="01E0" w:firstRow="1" w:lastRow="1" w:firstColumn="1" w:lastColumn="1" w:noHBand="0" w:noVBand="0"/>
      </w:tblPr>
      <w:tblGrid>
        <w:gridCol w:w="2127"/>
        <w:gridCol w:w="1055"/>
        <w:gridCol w:w="811"/>
        <w:gridCol w:w="811"/>
        <w:gridCol w:w="811"/>
        <w:gridCol w:w="942"/>
        <w:gridCol w:w="1082"/>
        <w:gridCol w:w="1204"/>
      </w:tblGrid>
      <w:tr w:rsidR="008C4BA8" w:rsidRPr="001D693C" w14:paraId="34EB433B" w14:textId="77777777" w:rsidTr="004162E3">
        <w:trPr>
          <w:trHeight w:val="562"/>
        </w:trPr>
        <w:tc>
          <w:tcPr>
            <w:tcW w:w="2127" w:type="dxa"/>
            <w:tcBorders>
              <w:top w:val="single" w:sz="4" w:space="0" w:color="000000"/>
              <w:bottom w:val="single" w:sz="4" w:space="0" w:color="000000"/>
            </w:tcBorders>
            <w:shd w:val="clear" w:color="auto" w:fill="F1F1F1"/>
          </w:tcPr>
          <w:p w14:paraId="6C568149" w14:textId="77777777" w:rsidR="008C4BA8" w:rsidRPr="001D693C" w:rsidRDefault="008C4BA8" w:rsidP="004162E3">
            <w:pPr>
              <w:pStyle w:val="TableParagraph"/>
              <w:jc w:val="left"/>
              <w:rPr>
                <w:rFonts w:ascii="Times New Roman"/>
              </w:rPr>
            </w:pPr>
          </w:p>
        </w:tc>
        <w:tc>
          <w:tcPr>
            <w:tcW w:w="1055" w:type="dxa"/>
            <w:tcBorders>
              <w:top w:val="single" w:sz="4" w:space="0" w:color="000000"/>
              <w:bottom w:val="single" w:sz="4" w:space="0" w:color="000000"/>
            </w:tcBorders>
            <w:shd w:val="clear" w:color="auto" w:fill="F1F1F1"/>
          </w:tcPr>
          <w:p w14:paraId="4DAAC913" w14:textId="77777777" w:rsidR="008C4BA8" w:rsidRPr="001D693C" w:rsidRDefault="008C4BA8" w:rsidP="004162E3">
            <w:pPr>
              <w:pStyle w:val="TableParagraph"/>
              <w:spacing w:before="152"/>
              <w:ind w:left="249" w:right="1"/>
              <w:rPr>
                <w:b/>
              </w:rPr>
            </w:pPr>
            <w:r w:rsidRPr="001D693C">
              <w:rPr>
                <w:b/>
                <w:color w:val="006FC0"/>
                <w:spacing w:val="-4"/>
              </w:rPr>
              <w:t>2018</w:t>
            </w:r>
          </w:p>
        </w:tc>
        <w:tc>
          <w:tcPr>
            <w:tcW w:w="811" w:type="dxa"/>
            <w:tcBorders>
              <w:top w:val="single" w:sz="4" w:space="0" w:color="000000"/>
              <w:bottom w:val="single" w:sz="4" w:space="0" w:color="000000"/>
            </w:tcBorders>
            <w:shd w:val="clear" w:color="auto" w:fill="F1F1F1"/>
          </w:tcPr>
          <w:p w14:paraId="2BF0CBF9" w14:textId="77777777" w:rsidR="008C4BA8" w:rsidRPr="001D693C" w:rsidRDefault="008C4BA8" w:rsidP="004162E3">
            <w:pPr>
              <w:pStyle w:val="TableParagraph"/>
              <w:spacing w:before="152"/>
              <w:ind w:right="2"/>
              <w:rPr>
                <w:b/>
              </w:rPr>
            </w:pPr>
            <w:r w:rsidRPr="001D693C">
              <w:rPr>
                <w:b/>
                <w:color w:val="006FC0"/>
                <w:spacing w:val="-4"/>
              </w:rPr>
              <w:t>2019</w:t>
            </w:r>
          </w:p>
        </w:tc>
        <w:tc>
          <w:tcPr>
            <w:tcW w:w="811" w:type="dxa"/>
            <w:tcBorders>
              <w:top w:val="single" w:sz="4" w:space="0" w:color="000000"/>
              <w:bottom w:val="single" w:sz="4" w:space="0" w:color="000000"/>
            </w:tcBorders>
            <w:shd w:val="clear" w:color="auto" w:fill="F1F1F1"/>
          </w:tcPr>
          <w:p w14:paraId="4FCDE2C7" w14:textId="77777777" w:rsidR="008C4BA8" w:rsidRPr="001D693C" w:rsidRDefault="008C4BA8" w:rsidP="004162E3">
            <w:pPr>
              <w:pStyle w:val="TableParagraph"/>
              <w:spacing w:before="152"/>
              <w:ind w:right="1"/>
              <w:rPr>
                <w:b/>
              </w:rPr>
            </w:pPr>
            <w:r w:rsidRPr="001D693C">
              <w:rPr>
                <w:b/>
                <w:color w:val="006FC0"/>
                <w:spacing w:val="-4"/>
              </w:rPr>
              <w:t>2020</w:t>
            </w:r>
          </w:p>
        </w:tc>
        <w:tc>
          <w:tcPr>
            <w:tcW w:w="811" w:type="dxa"/>
            <w:tcBorders>
              <w:top w:val="single" w:sz="4" w:space="0" w:color="000000"/>
              <w:bottom w:val="single" w:sz="4" w:space="0" w:color="000000"/>
            </w:tcBorders>
            <w:shd w:val="clear" w:color="auto" w:fill="F1F1F1"/>
          </w:tcPr>
          <w:p w14:paraId="2881C589" w14:textId="77777777" w:rsidR="008C4BA8" w:rsidRPr="001D693C" w:rsidRDefault="008C4BA8" w:rsidP="004162E3">
            <w:pPr>
              <w:pStyle w:val="TableParagraph"/>
              <w:spacing w:before="152"/>
              <w:ind w:right="1"/>
              <w:rPr>
                <w:b/>
              </w:rPr>
            </w:pPr>
            <w:r w:rsidRPr="001D693C">
              <w:rPr>
                <w:b/>
                <w:color w:val="006FC0"/>
                <w:spacing w:val="-4"/>
              </w:rPr>
              <w:t>2021</w:t>
            </w:r>
          </w:p>
        </w:tc>
        <w:tc>
          <w:tcPr>
            <w:tcW w:w="942" w:type="dxa"/>
            <w:tcBorders>
              <w:top w:val="single" w:sz="4" w:space="0" w:color="000000"/>
              <w:bottom w:val="single" w:sz="4" w:space="0" w:color="000000"/>
            </w:tcBorders>
            <w:shd w:val="clear" w:color="auto" w:fill="F1F1F1"/>
          </w:tcPr>
          <w:p w14:paraId="1583D910" w14:textId="77777777" w:rsidR="008C4BA8" w:rsidRPr="001D693C" w:rsidRDefault="008C4BA8" w:rsidP="004162E3">
            <w:pPr>
              <w:pStyle w:val="TableParagraph"/>
              <w:spacing w:before="152"/>
              <w:ind w:left="19" w:right="140"/>
              <w:rPr>
                <w:b/>
              </w:rPr>
            </w:pPr>
            <w:r w:rsidRPr="001D693C">
              <w:rPr>
                <w:b/>
                <w:color w:val="006FC0"/>
                <w:spacing w:val="-4"/>
              </w:rPr>
              <w:t>2022</w:t>
            </w:r>
          </w:p>
        </w:tc>
        <w:tc>
          <w:tcPr>
            <w:tcW w:w="1082" w:type="dxa"/>
            <w:tcBorders>
              <w:top w:val="single" w:sz="4" w:space="0" w:color="000000"/>
              <w:bottom w:val="single" w:sz="4" w:space="0" w:color="000000"/>
            </w:tcBorders>
            <w:shd w:val="clear" w:color="auto" w:fill="F1F1F1"/>
          </w:tcPr>
          <w:p w14:paraId="7E2AE871" w14:textId="77777777" w:rsidR="008C4BA8" w:rsidRPr="001D693C" w:rsidRDefault="008C4BA8" w:rsidP="004162E3">
            <w:pPr>
              <w:pStyle w:val="TableParagraph"/>
              <w:spacing w:before="9"/>
              <w:ind w:right="125"/>
              <w:rPr>
                <w:b/>
              </w:rPr>
            </w:pPr>
            <w:r w:rsidRPr="001D693C">
              <w:rPr>
                <w:b/>
                <w:color w:val="006FC0"/>
              </w:rPr>
              <w:t>diff.</w:t>
            </w:r>
            <w:r w:rsidRPr="001D693C">
              <w:rPr>
                <w:b/>
                <w:color w:val="006FC0"/>
                <w:spacing w:val="-3"/>
              </w:rPr>
              <w:t xml:space="preserve"> </w:t>
            </w:r>
            <w:r w:rsidRPr="001D693C">
              <w:rPr>
                <w:b/>
                <w:color w:val="006FC0"/>
                <w:spacing w:val="-4"/>
              </w:rPr>
              <w:t>2022-</w:t>
            </w:r>
          </w:p>
          <w:p w14:paraId="4F2428A4" w14:textId="77777777" w:rsidR="008C4BA8" w:rsidRPr="001D693C" w:rsidRDefault="008C4BA8" w:rsidP="004162E3">
            <w:pPr>
              <w:pStyle w:val="TableParagraph"/>
              <w:spacing w:before="18" w:line="247" w:lineRule="exact"/>
              <w:ind w:right="129"/>
              <w:rPr>
                <w:b/>
              </w:rPr>
            </w:pPr>
            <w:r w:rsidRPr="001D693C">
              <w:rPr>
                <w:b/>
                <w:color w:val="006FC0"/>
                <w:spacing w:val="-5"/>
              </w:rPr>
              <w:t>18</w:t>
            </w:r>
          </w:p>
        </w:tc>
        <w:tc>
          <w:tcPr>
            <w:tcW w:w="1204" w:type="dxa"/>
            <w:tcBorders>
              <w:top w:val="single" w:sz="4" w:space="0" w:color="000000"/>
              <w:bottom w:val="single" w:sz="4" w:space="0" w:color="000000"/>
            </w:tcBorders>
            <w:shd w:val="clear" w:color="auto" w:fill="F1F1F1"/>
          </w:tcPr>
          <w:p w14:paraId="39380381" w14:textId="77777777" w:rsidR="008C4BA8" w:rsidRPr="001D693C" w:rsidRDefault="008C4BA8" w:rsidP="004162E3">
            <w:pPr>
              <w:pStyle w:val="TableParagraph"/>
              <w:spacing w:before="152"/>
              <w:ind w:left="8" w:right="9"/>
              <w:rPr>
                <w:b/>
              </w:rPr>
            </w:pPr>
            <w:r w:rsidRPr="001D693C">
              <w:rPr>
                <w:b/>
                <w:color w:val="006FC0"/>
                <w:w w:val="105"/>
              </w:rPr>
              <w:t>o</w:t>
            </w:r>
            <w:r w:rsidRPr="001D693C">
              <w:rPr>
                <w:b/>
                <w:color w:val="006FC0"/>
                <w:spacing w:val="-6"/>
                <w:w w:val="105"/>
              </w:rPr>
              <w:t xml:space="preserve"> </w:t>
            </w:r>
            <w:r w:rsidRPr="001D693C">
              <w:rPr>
                <w:b/>
                <w:color w:val="006FC0"/>
                <w:spacing w:val="-2"/>
                <w:w w:val="105"/>
              </w:rPr>
              <w:t>2022/18</w:t>
            </w:r>
          </w:p>
        </w:tc>
      </w:tr>
      <w:tr w:rsidR="008C4BA8" w:rsidRPr="001D693C" w14:paraId="70C8E1E0" w14:textId="77777777" w:rsidTr="004162E3">
        <w:trPr>
          <w:trHeight w:val="276"/>
        </w:trPr>
        <w:tc>
          <w:tcPr>
            <w:tcW w:w="2127" w:type="dxa"/>
            <w:tcBorders>
              <w:top w:val="single" w:sz="4" w:space="0" w:color="000000"/>
              <w:bottom w:val="single" w:sz="4" w:space="0" w:color="000000"/>
            </w:tcBorders>
          </w:tcPr>
          <w:p w14:paraId="407F0055" w14:textId="77777777" w:rsidR="008C4BA8" w:rsidRPr="001D693C" w:rsidRDefault="008C4BA8" w:rsidP="004162E3">
            <w:pPr>
              <w:pStyle w:val="TableParagraph"/>
              <w:spacing w:before="9" w:line="247" w:lineRule="exact"/>
              <w:ind w:left="35"/>
              <w:jc w:val="left"/>
            </w:pPr>
            <w:r w:rsidRPr="001D693C">
              <w:rPr>
                <w:spacing w:val="-2"/>
              </w:rPr>
              <w:t>Lomagna</w:t>
            </w:r>
          </w:p>
        </w:tc>
        <w:tc>
          <w:tcPr>
            <w:tcW w:w="1055" w:type="dxa"/>
            <w:tcBorders>
              <w:top w:val="single" w:sz="4" w:space="0" w:color="000000"/>
              <w:bottom w:val="single" w:sz="4" w:space="0" w:color="000000"/>
            </w:tcBorders>
          </w:tcPr>
          <w:p w14:paraId="633C84CF" w14:textId="77777777" w:rsidR="008C4BA8" w:rsidRPr="001D693C" w:rsidRDefault="008C4BA8" w:rsidP="004162E3">
            <w:pPr>
              <w:pStyle w:val="TableParagraph"/>
              <w:spacing w:before="9" w:line="247" w:lineRule="exact"/>
              <w:ind w:left="249" w:right="3"/>
            </w:pPr>
            <w:r w:rsidRPr="001D693C">
              <w:rPr>
                <w:spacing w:val="-2"/>
              </w:rPr>
              <w:t>77,30%</w:t>
            </w:r>
          </w:p>
        </w:tc>
        <w:tc>
          <w:tcPr>
            <w:tcW w:w="811" w:type="dxa"/>
            <w:tcBorders>
              <w:top w:val="single" w:sz="4" w:space="0" w:color="000000"/>
              <w:bottom w:val="single" w:sz="4" w:space="0" w:color="000000"/>
            </w:tcBorders>
          </w:tcPr>
          <w:p w14:paraId="23BFE16D" w14:textId="77777777" w:rsidR="008C4BA8" w:rsidRPr="001D693C" w:rsidRDefault="008C4BA8" w:rsidP="004162E3">
            <w:pPr>
              <w:pStyle w:val="TableParagraph"/>
              <w:spacing w:before="9" w:line="247" w:lineRule="exact"/>
              <w:ind w:right="4"/>
            </w:pPr>
            <w:r w:rsidRPr="001D693C">
              <w:rPr>
                <w:spacing w:val="-2"/>
              </w:rPr>
              <w:t>77,77%</w:t>
            </w:r>
          </w:p>
        </w:tc>
        <w:tc>
          <w:tcPr>
            <w:tcW w:w="811" w:type="dxa"/>
            <w:tcBorders>
              <w:top w:val="single" w:sz="4" w:space="0" w:color="000000"/>
              <w:bottom w:val="single" w:sz="4" w:space="0" w:color="000000"/>
            </w:tcBorders>
          </w:tcPr>
          <w:p w14:paraId="1337DF7A" w14:textId="77777777" w:rsidR="008C4BA8" w:rsidRPr="001D693C" w:rsidRDefault="008C4BA8" w:rsidP="004162E3">
            <w:pPr>
              <w:pStyle w:val="TableParagraph"/>
              <w:spacing w:before="9" w:line="247" w:lineRule="exact"/>
              <w:ind w:right="3"/>
            </w:pPr>
            <w:r w:rsidRPr="001D693C">
              <w:rPr>
                <w:spacing w:val="-2"/>
              </w:rPr>
              <w:t>80,00%</w:t>
            </w:r>
          </w:p>
        </w:tc>
        <w:tc>
          <w:tcPr>
            <w:tcW w:w="811" w:type="dxa"/>
            <w:tcBorders>
              <w:top w:val="single" w:sz="4" w:space="0" w:color="000000"/>
              <w:bottom w:val="single" w:sz="4" w:space="0" w:color="000000"/>
            </w:tcBorders>
          </w:tcPr>
          <w:p w14:paraId="61850CBB" w14:textId="77777777" w:rsidR="008C4BA8" w:rsidRPr="001D693C" w:rsidRDefault="008C4BA8" w:rsidP="004162E3">
            <w:pPr>
              <w:pStyle w:val="TableParagraph"/>
              <w:spacing w:before="9" w:line="247" w:lineRule="exact"/>
              <w:ind w:right="2"/>
            </w:pPr>
            <w:r w:rsidRPr="001D693C">
              <w:rPr>
                <w:spacing w:val="-2"/>
              </w:rPr>
              <w:t>79,99%</w:t>
            </w:r>
          </w:p>
        </w:tc>
        <w:tc>
          <w:tcPr>
            <w:tcW w:w="942" w:type="dxa"/>
            <w:tcBorders>
              <w:top w:val="single" w:sz="4" w:space="0" w:color="000000"/>
              <w:bottom w:val="single" w:sz="4" w:space="0" w:color="000000"/>
            </w:tcBorders>
          </w:tcPr>
          <w:p w14:paraId="484651BA" w14:textId="77777777" w:rsidR="008C4BA8" w:rsidRPr="001D693C" w:rsidRDefault="008C4BA8" w:rsidP="004162E3">
            <w:pPr>
              <w:pStyle w:val="TableParagraph"/>
              <w:spacing w:before="9" w:line="247" w:lineRule="exact"/>
              <w:ind w:left="19" w:right="142"/>
            </w:pPr>
            <w:r w:rsidRPr="001D693C">
              <w:rPr>
                <w:spacing w:val="-2"/>
              </w:rPr>
              <w:t>81,42%</w:t>
            </w:r>
          </w:p>
        </w:tc>
        <w:tc>
          <w:tcPr>
            <w:tcW w:w="1082" w:type="dxa"/>
            <w:tcBorders>
              <w:top w:val="single" w:sz="4" w:space="0" w:color="000000"/>
              <w:bottom w:val="single" w:sz="4" w:space="0" w:color="000000"/>
            </w:tcBorders>
          </w:tcPr>
          <w:p w14:paraId="4CBA26B5" w14:textId="77777777" w:rsidR="008C4BA8" w:rsidRPr="001D693C" w:rsidRDefault="008C4BA8" w:rsidP="004162E3">
            <w:pPr>
              <w:pStyle w:val="TableParagraph"/>
              <w:spacing w:before="9" w:line="247" w:lineRule="exact"/>
              <w:ind w:left="201"/>
              <w:jc w:val="left"/>
            </w:pPr>
            <w:r w:rsidRPr="001D693C">
              <w:rPr>
                <w:spacing w:val="-2"/>
              </w:rPr>
              <w:t>4,12%</w:t>
            </w:r>
          </w:p>
        </w:tc>
        <w:tc>
          <w:tcPr>
            <w:tcW w:w="1204" w:type="dxa"/>
            <w:tcBorders>
              <w:top w:val="single" w:sz="4" w:space="0" w:color="000000"/>
              <w:bottom w:val="single" w:sz="4" w:space="0" w:color="000000"/>
            </w:tcBorders>
          </w:tcPr>
          <w:p w14:paraId="1C6BDB4D" w14:textId="77777777" w:rsidR="008C4BA8" w:rsidRPr="001D693C" w:rsidRDefault="008C4BA8" w:rsidP="004162E3">
            <w:pPr>
              <w:pStyle w:val="TableParagraph"/>
              <w:spacing w:before="9" w:line="247" w:lineRule="exact"/>
              <w:ind w:left="9" w:right="1"/>
            </w:pPr>
            <w:r w:rsidRPr="001D693C">
              <w:rPr>
                <w:spacing w:val="-2"/>
              </w:rPr>
              <w:t>5,33%</w:t>
            </w:r>
          </w:p>
        </w:tc>
      </w:tr>
      <w:tr w:rsidR="008C4BA8" w:rsidRPr="001D693C" w14:paraId="4D3B0871" w14:textId="77777777" w:rsidTr="004162E3">
        <w:trPr>
          <w:trHeight w:val="276"/>
        </w:trPr>
        <w:tc>
          <w:tcPr>
            <w:tcW w:w="2127" w:type="dxa"/>
            <w:tcBorders>
              <w:top w:val="single" w:sz="4" w:space="0" w:color="000000"/>
              <w:bottom w:val="single" w:sz="4" w:space="0" w:color="000000"/>
            </w:tcBorders>
          </w:tcPr>
          <w:p w14:paraId="658E4476" w14:textId="77777777" w:rsidR="008C4BA8" w:rsidRPr="001D693C" w:rsidRDefault="008C4BA8" w:rsidP="004162E3">
            <w:pPr>
              <w:pStyle w:val="TableParagraph"/>
              <w:spacing w:before="9" w:line="247" w:lineRule="exact"/>
              <w:ind w:left="35"/>
              <w:jc w:val="left"/>
            </w:pPr>
            <w:r w:rsidRPr="001D693C">
              <w:rPr>
                <w:spacing w:val="-2"/>
              </w:rPr>
              <w:t>Osnago</w:t>
            </w:r>
          </w:p>
        </w:tc>
        <w:tc>
          <w:tcPr>
            <w:tcW w:w="1055" w:type="dxa"/>
            <w:tcBorders>
              <w:top w:val="single" w:sz="4" w:space="0" w:color="000000"/>
              <w:bottom w:val="single" w:sz="4" w:space="0" w:color="000000"/>
            </w:tcBorders>
          </w:tcPr>
          <w:p w14:paraId="1DE546E6" w14:textId="77777777" w:rsidR="008C4BA8" w:rsidRPr="001D693C" w:rsidRDefault="008C4BA8" w:rsidP="004162E3">
            <w:pPr>
              <w:pStyle w:val="TableParagraph"/>
              <w:spacing w:before="9" w:line="247" w:lineRule="exact"/>
              <w:ind w:left="249" w:right="3"/>
            </w:pPr>
            <w:r w:rsidRPr="001D693C">
              <w:rPr>
                <w:spacing w:val="-2"/>
              </w:rPr>
              <w:t>74,40%</w:t>
            </w:r>
          </w:p>
        </w:tc>
        <w:tc>
          <w:tcPr>
            <w:tcW w:w="811" w:type="dxa"/>
            <w:tcBorders>
              <w:top w:val="single" w:sz="4" w:space="0" w:color="000000"/>
              <w:bottom w:val="single" w:sz="4" w:space="0" w:color="000000"/>
            </w:tcBorders>
          </w:tcPr>
          <w:p w14:paraId="7FDDABD5" w14:textId="77777777" w:rsidR="008C4BA8" w:rsidRPr="001D693C" w:rsidRDefault="008C4BA8" w:rsidP="004162E3">
            <w:pPr>
              <w:pStyle w:val="TableParagraph"/>
              <w:spacing w:before="9" w:line="247" w:lineRule="exact"/>
              <w:ind w:right="4"/>
            </w:pPr>
            <w:r w:rsidRPr="001D693C">
              <w:rPr>
                <w:spacing w:val="-2"/>
              </w:rPr>
              <w:t>76,11%</w:t>
            </w:r>
          </w:p>
        </w:tc>
        <w:tc>
          <w:tcPr>
            <w:tcW w:w="811" w:type="dxa"/>
            <w:tcBorders>
              <w:top w:val="single" w:sz="4" w:space="0" w:color="000000"/>
              <w:bottom w:val="single" w:sz="4" w:space="0" w:color="000000"/>
            </w:tcBorders>
          </w:tcPr>
          <w:p w14:paraId="7616191D" w14:textId="77777777" w:rsidR="008C4BA8" w:rsidRPr="001D693C" w:rsidRDefault="008C4BA8" w:rsidP="004162E3">
            <w:pPr>
              <w:pStyle w:val="TableParagraph"/>
              <w:spacing w:before="9" w:line="247" w:lineRule="exact"/>
              <w:ind w:right="3"/>
            </w:pPr>
            <w:r w:rsidRPr="001D693C">
              <w:rPr>
                <w:spacing w:val="-2"/>
              </w:rPr>
              <w:t>75,63%</w:t>
            </w:r>
          </w:p>
        </w:tc>
        <w:tc>
          <w:tcPr>
            <w:tcW w:w="811" w:type="dxa"/>
            <w:tcBorders>
              <w:top w:val="single" w:sz="4" w:space="0" w:color="000000"/>
              <w:bottom w:val="single" w:sz="4" w:space="0" w:color="000000"/>
            </w:tcBorders>
          </w:tcPr>
          <w:p w14:paraId="48CE6EC9" w14:textId="77777777" w:rsidR="008C4BA8" w:rsidRPr="001D693C" w:rsidRDefault="008C4BA8" w:rsidP="004162E3">
            <w:pPr>
              <w:pStyle w:val="TableParagraph"/>
              <w:spacing w:before="9" w:line="247" w:lineRule="exact"/>
              <w:ind w:right="2"/>
            </w:pPr>
            <w:r w:rsidRPr="001D693C">
              <w:rPr>
                <w:spacing w:val="-2"/>
              </w:rPr>
              <w:t>76,57%</w:t>
            </w:r>
          </w:p>
        </w:tc>
        <w:tc>
          <w:tcPr>
            <w:tcW w:w="942" w:type="dxa"/>
            <w:tcBorders>
              <w:top w:val="single" w:sz="4" w:space="0" w:color="000000"/>
              <w:bottom w:val="single" w:sz="4" w:space="0" w:color="000000"/>
            </w:tcBorders>
          </w:tcPr>
          <w:p w14:paraId="327CFB99" w14:textId="77777777" w:rsidR="008C4BA8" w:rsidRPr="001D693C" w:rsidRDefault="008C4BA8" w:rsidP="004162E3">
            <w:pPr>
              <w:pStyle w:val="TableParagraph"/>
              <w:spacing w:before="9" w:line="247" w:lineRule="exact"/>
              <w:ind w:left="19" w:right="142"/>
            </w:pPr>
            <w:r w:rsidRPr="001D693C">
              <w:rPr>
                <w:spacing w:val="-2"/>
              </w:rPr>
              <w:t>76,64%</w:t>
            </w:r>
          </w:p>
        </w:tc>
        <w:tc>
          <w:tcPr>
            <w:tcW w:w="1082" w:type="dxa"/>
            <w:tcBorders>
              <w:top w:val="single" w:sz="4" w:space="0" w:color="000000"/>
              <w:bottom w:val="single" w:sz="4" w:space="0" w:color="000000"/>
            </w:tcBorders>
          </w:tcPr>
          <w:p w14:paraId="7FCCE99B" w14:textId="77777777" w:rsidR="008C4BA8" w:rsidRPr="001D693C" w:rsidRDefault="008C4BA8" w:rsidP="004162E3">
            <w:pPr>
              <w:pStyle w:val="TableParagraph"/>
              <w:spacing w:before="9" w:line="247" w:lineRule="exact"/>
              <w:ind w:left="201"/>
              <w:jc w:val="left"/>
            </w:pPr>
            <w:r w:rsidRPr="001D693C">
              <w:rPr>
                <w:spacing w:val="-2"/>
              </w:rPr>
              <w:t>2,24%</w:t>
            </w:r>
          </w:p>
        </w:tc>
        <w:tc>
          <w:tcPr>
            <w:tcW w:w="1204" w:type="dxa"/>
            <w:tcBorders>
              <w:top w:val="single" w:sz="4" w:space="0" w:color="000000"/>
              <w:bottom w:val="single" w:sz="4" w:space="0" w:color="000000"/>
            </w:tcBorders>
          </w:tcPr>
          <w:p w14:paraId="732AD505" w14:textId="77777777" w:rsidR="008C4BA8" w:rsidRPr="001D693C" w:rsidRDefault="008C4BA8" w:rsidP="004162E3">
            <w:pPr>
              <w:pStyle w:val="TableParagraph"/>
              <w:spacing w:before="9" w:line="247" w:lineRule="exact"/>
              <w:ind w:left="9" w:right="1"/>
            </w:pPr>
            <w:r w:rsidRPr="001D693C">
              <w:rPr>
                <w:spacing w:val="-2"/>
              </w:rPr>
              <w:t>3,01%</w:t>
            </w:r>
          </w:p>
        </w:tc>
      </w:tr>
      <w:tr w:rsidR="008C4BA8" w:rsidRPr="001D693C" w14:paraId="6877E1CA" w14:textId="77777777" w:rsidTr="004162E3">
        <w:trPr>
          <w:trHeight w:val="276"/>
        </w:trPr>
        <w:tc>
          <w:tcPr>
            <w:tcW w:w="2127" w:type="dxa"/>
            <w:tcBorders>
              <w:top w:val="single" w:sz="4" w:space="0" w:color="000000"/>
              <w:bottom w:val="single" w:sz="4" w:space="0" w:color="000000"/>
            </w:tcBorders>
          </w:tcPr>
          <w:p w14:paraId="6CBFB8FB" w14:textId="77777777" w:rsidR="008C4BA8" w:rsidRPr="001D693C" w:rsidRDefault="008C4BA8" w:rsidP="004162E3">
            <w:pPr>
              <w:pStyle w:val="TableParagraph"/>
              <w:spacing w:before="9" w:line="247" w:lineRule="exact"/>
              <w:ind w:left="35"/>
              <w:jc w:val="left"/>
              <w:rPr>
                <w:b/>
              </w:rPr>
            </w:pPr>
            <w:r w:rsidRPr="001D693C">
              <w:rPr>
                <w:b/>
                <w:color w:val="006FC0"/>
              </w:rPr>
              <w:t>Provincia</w:t>
            </w:r>
            <w:r w:rsidRPr="001D693C">
              <w:rPr>
                <w:b/>
                <w:color w:val="006FC0"/>
                <w:spacing w:val="-6"/>
              </w:rPr>
              <w:t xml:space="preserve"> </w:t>
            </w:r>
            <w:r w:rsidRPr="001D693C">
              <w:rPr>
                <w:b/>
                <w:color w:val="006FC0"/>
              </w:rPr>
              <w:t>di</w:t>
            </w:r>
            <w:r w:rsidRPr="001D693C">
              <w:rPr>
                <w:b/>
                <w:color w:val="006FC0"/>
                <w:spacing w:val="-4"/>
              </w:rPr>
              <w:t xml:space="preserve"> </w:t>
            </w:r>
            <w:r w:rsidRPr="001D693C">
              <w:rPr>
                <w:b/>
                <w:color w:val="006FC0"/>
                <w:spacing w:val="-2"/>
              </w:rPr>
              <w:t>Lecco</w:t>
            </w:r>
          </w:p>
        </w:tc>
        <w:tc>
          <w:tcPr>
            <w:tcW w:w="1055" w:type="dxa"/>
            <w:tcBorders>
              <w:top w:val="single" w:sz="4" w:space="0" w:color="000000"/>
              <w:bottom w:val="single" w:sz="4" w:space="0" w:color="000000"/>
            </w:tcBorders>
          </w:tcPr>
          <w:p w14:paraId="12285E89" w14:textId="77777777" w:rsidR="008C4BA8" w:rsidRPr="001D693C" w:rsidRDefault="008C4BA8" w:rsidP="004162E3">
            <w:pPr>
              <w:pStyle w:val="TableParagraph"/>
              <w:spacing w:before="9" w:line="247" w:lineRule="exact"/>
              <w:ind w:left="249" w:right="5"/>
              <w:rPr>
                <w:b/>
              </w:rPr>
            </w:pPr>
            <w:r w:rsidRPr="001D693C">
              <w:rPr>
                <w:b/>
                <w:color w:val="006FC0"/>
                <w:spacing w:val="-2"/>
              </w:rPr>
              <w:t>72,70%</w:t>
            </w:r>
          </w:p>
        </w:tc>
        <w:tc>
          <w:tcPr>
            <w:tcW w:w="811" w:type="dxa"/>
            <w:tcBorders>
              <w:top w:val="single" w:sz="4" w:space="0" w:color="000000"/>
              <w:bottom w:val="single" w:sz="4" w:space="0" w:color="000000"/>
            </w:tcBorders>
          </w:tcPr>
          <w:p w14:paraId="31BF703B" w14:textId="77777777" w:rsidR="008C4BA8" w:rsidRPr="001D693C" w:rsidRDefault="008C4BA8" w:rsidP="004162E3">
            <w:pPr>
              <w:pStyle w:val="TableParagraph"/>
              <w:spacing w:before="9" w:line="247" w:lineRule="exact"/>
              <w:ind w:right="7"/>
              <w:rPr>
                <w:b/>
              </w:rPr>
            </w:pPr>
            <w:r w:rsidRPr="001D693C">
              <w:rPr>
                <w:b/>
                <w:color w:val="006FC0"/>
                <w:spacing w:val="-2"/>
              </w:rPr>
              <w:t>73,71%</w:t>
            </w:r>
          </w:p>
        </w:tc>
        <w:tc>
          <w:tcPr>
            <w:tcW w:w="811" w:type="dxa"/>
            <w:tcBorders>
              <w:top w:val="single" w:sz="4" w:space="0" w:color="000000"/>
              <w:bottom w:val="single" w:sz="4" w:space="0" w:color="000000"/>
            </w:tcBorders>
          </w:tcPr>
          <w:p w14:paraId="184165B2" w14:textId="77777777" w:rsidR="008C4BA8" w:rsidRPr="001D693C" w:rsidRDefault="008C4BA8" w:rsidP="004162E3">
            <w:pPr>
              <w:pStyle w:val="TableParagraph"/>
              <w:spacing w:before="9" w:line="247" w:lineRule="exact"/>
              <w:ind w:right="6"/>
              <w:rPr>
                <w:b/>
              </w:rPr>
            </w:pPr>
            <w:r w:rsidRPr="001D693C">
              <w:rPr>
                <w:b/>
                <w:color w:val="006FC0"/>
                <w:spacing w:val="-2"/>
              </w:rPr>
              <w:t>75,09%</w:t>
            </w:r>
          </w:p>
        </w:tc>
        <w:tc>
          <w:tcPr>
            <w:tcW w:w="811" w:type="dxa"/>
            <w:tcBorders>
              <w:top w:val="single" w:sz="4" w:space="0" w:color="000000"/>
              <w:bottom w:val="single" w:sz="4" w:space="0" w:color="000000"/>
            </w:tcBorders>
          </w:tcPr>
          <w:p w14:paraId="1FE72479" w14:textId="77777777" w:rsidR="008C4BA8" w:rsidRPr="001D693C" w:rsidRDefault="008C4BA8" w:rsidP="004162E3">
            <w:pPr>
              <w:pStyle w:val="TableParagraph"/>
              <w:spacing w:before="9" w:line="247" w:lineRule="exact"/>
              <w:ind w:right="5"/>
              <w:rPr>
                <w:b/>
              </w:rPr>
            </w:pPr>
            <w:r w:rsidRPr="001D693C">
              <w:rPr>
                <w:b/>
                <w:color w:val="006FC0"/>
                <w:spacing w:val="-2"/>
              </w:rPr>
              <w:t>76,23%</w:t>
            </w:r>
          </w:p>
        </w:tc>
        <w:tc>
          <w:tcPr>
            <w:tcW w:w="942" w:type="dxa"/>
            <w:tcBorders>
              <w:top w:val="single" w:sz="4" w:space="0" w:color="000000"/>
              <w:bottom w:val="single" w:sz="4" w:space="0" w:color="000000"/>
            </w:tcBorders>
          </w:tcPr>
          <w:p w14:paraId="016F0263" w14:textId="77777777" w:rsidR="008C4BA8" w:rsidRPr="001D693C" w:rsidRDefault="008C4BA8" w:rsidP="004162E3">
            <w:pPr>
              <w:pStyle w:val="TableParagraph"/>
              <w:spacing w:before="9" w:line="247" w:lineRule="exact"/>
              <w:ind w:left="19" w:right="144"/>
              <w:rPr>
                <w:b/>
              </w:rPr>
            </w:pPr>
            <w:r w:rsidRPr="001D693C">
              <w:rPr>
                <w:b/>
                <w:color w:val="006FC0"/>
                <w:spacing w:val="-2"/>
              </w:rPr>
              <w:t>77,29%</w:t>
            </w:r>
          </w:p>
        </w:tc>
        <w:tc>
          <w:tcPr>
            <w:tcW w:w="1082" w:type="dxa"/>
            <w:tcBorders>
              <w:top w:val="single" w:sz="4" w:space="0" w:color="000000"/>
              <w:bottom w:val="single" w:sz="4" w:space="0" w:color="000000"/>
            </w:tcBorders>
          </w:tcPr>
          <w:p w14:paraId="1ABB4DEF" w14:textId="77777777" w:rsidR="008C4BA8" w:rsidRPr="001D693C" w:rsidRDefault="008C4BA8" w:rsidP="004162E3">
            <w:pPr>
              <w:pStyle w:val="TableParagraph"/>
              <w:spacing w:before="9" w:line="247" w:lineRule="exact"/>
              <w:ind w:left="201"/>
              <w:jc w:val="left"/>
              <w:rPr>
                <w:b/>
              </w:rPr>
            </w:pPr>
            <w:r w:rsidRPr="001D693C">
              <w:rPr>
                <w:b/>
                <w:color w:val="006FC0"/>
                <w:spacing w:val="-2"/>
              </w:rPr>
              <w:t>4,58%</w:t>
            </w:r>
          </w:p>
        </w:tc>
        <w:tc>
          <w:tcPr>
            <w:tcW w:w="1204" w:type="dxa"/>
            <w:tcBorders>
              <w:top w:val="single" w:sz="4" w:space="0" w:color="000000"/>
              <w:bottom w:val="single" w:sz="4" w:space="0" w:color="000000"/>
            </w:tcBorders>
          </w:tcPr>
          <w:p w14:paraId="1EA9859F" w14:textId="77777777" w:rsidR="008C4BA8" w:rsidRPr="001D693C" w:rsidRDefault="008C4BA8" w:rsidP="004162E3">
            <w:pPr>
              <w:pStyle w:val="TableParagraph"/>
              <w:spacing w:before="9" w:line="247" w:lineRule="exact"/>
              <w:ind w:left="8" w:right="2"/>
              <w:rPr>
                <w:b/>
              </w:rPr>
            </w:pPr>
            <w:r w:rsidRPr="001D693C">
              <w:rPr>
                <w:b/>
                <w:color w:val="006FC0"/>
                <w:spacing w:val="-2"/>
              </w:rPr>
              <w:t>6,31%</w:t>
            </w:r>
          </w:p>
        </w:tc>
      </w:tr>
      <w:tr w:rsidR="008C4BA8" w:rsidRPr="001D693C" w14:paraId="2A1B3139" w14:textId="77777777" w:rsidTr="004162E3">
        <w:trPr>
          <w:trHeight w:val="276"/>
        </w:trPr>
        <w:tc>
          <w:tcPr>
            <w:tcW w:w="2127" w:type="dxa"/>
            <w:tcBorders>
              <w:top w:val="single" w:sz="4" w:space="0" w:color="000000"/>
              <w:bottom w:val="single" w:sz="4" w:space="0" w:color="000000"/>
            </w:tcBorders>
          </w:tcPr>
          <w:p w14:paraId="5A1DED57" w14:textId="77777777" w:rsidR="008C4BA8" w:rsidRPr="001D693C" w:rsidRDefault="008C4BA8" w:rsidP="004162E3">
            <w:pPr>
              <w:pStyle w:val="TableParagraph"/>
              <w:spacing w:before="9" w:line="247" w:lineRule="exact"/>
              <w:ind w:left="35"/>
              <w:jc w:val="left"/>
              <w:rPr>
                <w:b/>
              </w:rPr>
            </w:pPr>
            <w:r w:rsidRPr="001D693C">
              <w:rPr>
                <w:b/>
                <w:color w:val="006FC0"/>
              </w:rPr>
              <w:t>Regione</w:t>
            </w:r>
            <w:r w:rsidRPr="001D693C">
              <w:rPr>
                <w:b/>
                <w:color w:val="006FC0"/>
                <w:spacing w:val="4"/>
              </w:rPr>
              <w:t xml:space="preserve"> </w:t>
            </w:r>
            <w:r w:rsidRPr="001D693C">
              <w:rPr>
                <w:b/>
                <w:color w:val="006FC0"/>
                <w:spacing w:val="-2"/>
              </w:rPr>
              <w:t>Lombardia</w:t>
            </w:r>
          </w:p>
        </w:tc>
        <w:tc>
          <w:tcPr>
            <w:tcW w:w="1055" w:type="dxa"/>
            <w:tcBorders>
              <w:top w:val="single" w:sz="4" w:space="0" w:color="000000"/>
              <w:bottom w:val="single" w:sz="4" w:space="0" w:color="000000"/>
            </w:tcBorders>
          </w:tcPr>
          <w:p w14:paraId="49271ACA" w14:textId="77777777" w:rsidR="008C4BA8" w:rsidRPr="001D693C" w:rsidRDefault="008C4BA8" w:rsidP="004162E3">
            <w:pPr>
              <w:pStyle w:val="TableParagraph"/>
              <w:spacing w:before="9" w:line="247" w:lineRule="exact"/>
              <w:ind w:left="249" w:right="5"/>
              <w:rPr>
                <w:b/>
              </w:rPr>
            </w:pPr>
            <w:r w:rsidRPr="001D693C">
              <w:rPr>
                <w:b/>
                <w:color w:val="006FC0"/>
                <w:spacing w:val="-2"/>
              </w:rPr>
              <w:t>72,52%</w:t>
            </w:r>
          </w:p>
        </w:tc>
        <w:tc>
          <w:tcPr>
            <w:tcW w:w="811" w:type="dxa"/>
            <w:tcBorders>
              <w:top w:val="single" w:sz="4" w:space="0" w:color="000000"/>
              <w:bottom w:val="single" w:sz="4" w:space="0" w:color="000000"/>
            </w:tcBorders>
          </w:tcPr>
          <w:p w14:paraId="7C3B9EB5" w14:textId="77777777" w:rsidR="008C4BA8" w:rsidRPr="001D693C" w:rsidRDefault="008C4BA8" w:rsidP="004162E3">
            <w:pPr>
              <w:pStyle w:val="TableParagraph"/>
              <w:spacing w:before="9" w:line="247" w:lineRule="exact"/>
              <w:ind w:right="6"/>
              <w:rPr>
                <w:b/>
              </w:rPr>
            </w:pPr>
            <w:r w:rsidRPr="001D693C">
              <w:rPr>
                <w:b/>
                <w:color w:val="006FC0"/>
                <w:spacing w:val="-2"/>
              </w:rPr>
              <w:t>73,85%</w:t>
            </w:r>
          </w:p>
        </w:tc>
        <w:tc>
          <w:tcPr>
            <w:tcW w:w="811" w:type="dxa"/>
            <w:tcBorders>
              <w:top w:val="single" w:sz="4" w:space="0" w:color="000000"/>
              <w:bottom w:val="single" w:sz="4" w:space="0" w:color="000000"/>
            </w:tcBorders>
          </w:tcPr>
          <w:p w14:paraId="1644721A" w14:textId="77777777" w:rsidR="008C4BA8" w:rsidRPr="001D693C" w:rsidRDefault="008C4BA8" w:rsidP="004162E3">
            <w:pPr>
              <w:pStyle w:val="TableParagraph"/>
              <w:spacing w:before="9" w:line="247" w:lineRule="exact"/>
              <w:ind w:right="6"/>
              <w:rPr>
                <w:b/>
              </w:rPr>
            </w:pPr>
            <w:r w:rsidRPr="001D693C">
              <w:rPr>
                <w:b/>
                <w:color w:val="006FC0"/>
                <w:spacing w:val="-2"/>
              </w:rPr>
              <w:t>74,80%</w:t>
            </w:r>
          </w:p>
        </w:tc>
        <w:tc>
          <w:tcPr>
            <w:tcW w:w="811" w:type="dxa"/>
            <w:tcBorders>
              <w:top w:val="single" w:sz="4" w:space="0" w:color="000000"/>
              <w:bottom w:val="single" w:sz="4" w:space="0" w:color="000000"/>
            </w:tcBorders>
          </w:tcPr>
          <w:p w14:paraId="5ADA1C18" w14:textId="77777777" w:rsidR="008C4BA8" w:rsidRPr="001D693C" w:rsidRDefault="008C4BA8" w:rsidP="004162E3">
            <w:pPr>
              <w:pStyle w:val="TableParagraph"/>
              <w:spacing w:before="9" w:line="247" w:lineRule="exact"/>
              <w:ind w:right="5"/>
              <w:rPr>
                <w:b/>
              </w:rPr>
            </w:pPr>
            <w:r w:rsidRPr="001D693C">
              <w:rPr>
                <w:b/>
                <w:color w:val="006FC0"/>
                <w:spacing w:val="-2"/>
              </w:rPr>
              <w:t>75,64%</w:t>
            </w:r>
          </w:p>
        </w:tc>
        <w:tc>
          <w:tcPr>
            <w:tcW w:w="942" w:type="dxa"/>
            <w:tcBorders>
              <w:top w:val="single" w:sz="4" w:space="0" w:color="000000"/>
              <w:bottom w:val="single" w:sz="4" w:space="0" w:color="000000"/>
            </w:tcBorders>
          </w:tcPr>
          <w:p w14:paraId="7C74BDF3" w14:textId="77777777" w:rsidR="008C4BA8" w:rsidRPr="001D693C" w:rsidRDefault="008C4BA8" w:rsidP="004162E3">
            <w:pPr>
              <w:pStyle w:val="TableParagraph"/>
              <w:spacing w:before="9" w:line="247" w:lineRule="exact"/>
              <w:ind w:left="19" w:right="144"/>
              <w:rPr>
                <w:b/>
              </w:rPr>
            </w:pPr>
            <w:r w:rsidRPr="001D693C">
              <w:rPr>
                <w:b/>
                <w:color w:val="006FC0"/>
                <w:spacing w:val="-2"/>
              </w:rPr>
              <w:t>76,81%</w:t>
            </w:r>
          </w:p>
        </w:tc>
        <w:tc>
          <w:tcPr>
            <w:tcW w:w="1082" w:type="dxa"/>
            <w:tcBorders>
              <w:top w:val="single" w:sz="4" w:space="0" w:color="000000"/>
              <w:bottom w:val="single" w:sz="4" w:space="0" w:color="000000"/>
            </w:tcBorders>
          </w:tcPr>
          <w:p w14:paraId="25A80F6F" w14:textId="77777777" w:rsidR="008C4BA8" w:rsidRPr="001D693C" w:rsidRDefault="008C4BA8" w:rsidP="004162E3">
            <w:pPr>
              <w:pStyle w:val="TableParagraph"/>
              <w:spacing w:before="9" w:line="247" w:lineRule="exact"/>
              <w:ind w:left="202"/>
              <w:jc w:val="left"/>
              <w:rPr>
                <w:b/>
              </w:rPr>
            </w:pPr>
            <w:r w:rsidRPr="001D693C">
              <w:rPr>
                <w:b/>
                <w:color w:val="006FC0"/>
                <w:spacing w:val="-2"/>
              </w:rPr>
              <w:t>4,30%</w:t>
            </w:r>
          </w:p>
        </w:tc>
        <w:tc>
          <w:tcPr>
            <w:tcW w:w="1204" w:type="dxa"/>
            <w:tcBorders>
              <w:top w:val="single" w:sz="4" w:space="0" w:color="000000"/>
              <w:bottom w:val="single" w:sz="4" w:space="0" w:color="000000"/>
            </w:tcBorders>
          </w:tcPr>
          <w:p w14:paraId="3B64EE6A" w14:textId="77777777" w:rsidR="008C4BA8" w:rsidRPr="001D693C" w:rsidRDefault="008C4BA8" w:rsidP="004162E3">
            <w:pPr>
              <w:pStyle w:val="TableParagraph"/>
              <w:spacing w:before="9" w:line="247" w:lineRule="exact"/>
              <w:ind w:left="8" w:right="2"/>
              <w:rPr>
                <w:b/>
              </w:rPr>
            </w:pPr>
            <w:r w:rsidRPr="001D693C">
              <w:rPr>
                <w:b/>
                <w:color w:val="006FC0"/>
                <w:spacing w:val="-2"/>
              </w:rPr>
              <w:t>5,93%</w:t>
            </w:r>
          </w:p>
        </w:tc>
      </w:tr>
    </w:tbl>
    <w:p w14:paraId="703C33F1" w14:textId="77777777" w:rsidR="008C4BA8" w:rsidRPr="001D693C" w:rsidRDefault="008C4BA8" w:rsidP="008C4BA8">
      <w:pPr>
        <w:rPr>
          <w:sz w:val="23"/>
          <w:szCs w:val="23"/>
        </w:rPr>
      </w:pPr>
    </w:p>
    <w:p w14:paraId="50A19564" w14:textId="77777777" w:rsidR="008C4BA8" w:rsidRPr="001D693C" w:rsidRDefault="008C4BA8" w:rsidP="008C4BA8">
      <w:pPr>
        <w:rPr>
          <w:rFonts w:ascii="Times New Roman" w:hAnsi="Times New Roman" w:cs="Times New Roman"/>
          <w:sz w:val="28"/>
          <w:szCs w:val="28"/>
        </w:rPr>
      </w:pPr>
    </w:p>
    <w:p w14:paraId="61ED0C72" w14:textId="77777777" w:rsidR="008C4BA8" w:rsidRPr="001D693C" w:rsidRDefault="008C4BA8" w:rsidP="008C4BA8">
      <w:pPr>
        <w:pStyle w:val="Paragrafoelenco"/>
        <w:widowControl/>
        <w:numPr>
          <w:ilvl w:val="0"/>
          <w:numId w:val="20"/>
        </w:numPr>
        <w:autoSpaceDE/>
        <w:autoSpaceDN/>
        <w:spacing w:after="160" w:line="259" w:lineRule="auto"/>
        <w:contextualSpacing/>
        <w:rPr>
          <w:rFonts w:asciiTheme="majorHAnsi" w:hAnsiTheme="majorHAnsi" w:cs="Times New Roman"/>
          <w:sz w:val="24"/>
          <w:szCs w:val="24"/>
        </w:rPr>
      </w:pPr>
      <w:r w:rsidRPr="001D693C">
        <w:rPr>
          <w:rFonts w:asciiTheme="majorHAnsi" w:hAnsiTheme="majorHAnsi" w:cs="Times New Roman"/>
          <w:sz w:val="24"/>
          <w:szCs w:val="24"/>
        </w:rPr>
        <w:t>Analisi professionale:</w:t>
      </w:r>
    </w:p>
    <w:p w14:paraId="5E035990"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Il confronto tra i dati 2019–2022 relativi a occupazione, disoccupazione e inattività nei comuni di Lomagna e Osnago, con riferimento alla Provincia di Lecco e alla Regione Lombardia, consente di cogliere alcune dinamiche strutturali e tendenze evolutive del mercato del lavoro locale. L’analisi del tasso di occupazione mostra una sostanziale stabilità per Lomagna, che nel 2022 si attesta al 54,34%, con una variazione minima rispetto al 2019. Questo dato, seppur poco dinamico, conferma un livello occupazionale già elevato e superiore alla media provinciale e regionale. Osnago, invece, pur partendo da una base di partenza inferiore, evidenzia un miglioramento più marcato, con un incremento di oltre un punto percentuale. La crescita osservata in questo comune è coerente con un processo di rafforzamento graduale del tessuto produttivo e occupazionale, che potrebbe riflettere l’effetto di politiche locali o di una maggiore resilienza del sistema economico postpandemia. Sul fronte della disoccupazione, la riduzione è netta e generalizzata. Lomagna registra un calo di oltre tre punti percentuali, passando dal 7,82% al 4,74%, mentre Osnago scende al 5,19%. Entrambi i comuni migliorano più rapidamente rispetto alla media lombarda, che pure mostra un trend positivo. È plausibile che abbiano inciso fattori come la ripresa del comparto manifatturiero. Il tasso di inattività, invece, presenta un quadro più articolato. A Lomagna si osserva un aumento di quasi due punti percentuali, mentre a Osnago il dato rimane pressoché invariato. Entrambi i Comuni si mantengono comunque al di sotto della media provinciale e regionale, ma la crescita dell’inattività a Lomagna merita attenzione. Questo indicatore, spesso trascurato, è in realtà strategico: un aumento dell’inattività può indicare la presenza di barriere all’accesso al lavoro per alcune categorie, come donne con carichi familiari, giovani scoraggiati o adulti in transizione. In questo senso, il dato non va letto solo come un riflesso del ciclo economico, ma anche come un segnale di possibili criticità sociali e di inclusione.</w:t>
      </w:r>
    </w:p>
    <w:p w14:paraId="418FD596" w14:textId="77777777" w:rsidR="008C4BA8" w:rsidRPr="001D693C" w:rsidRDefault="008C4BA8" w:rsidP="008C4BA8">
      <w:pPr>
        <w:pStyle w:val="Default"/>
        <w:jc w:val="both"/>
        <w:rPr>
          <w:rFonts w:asciiTheme="majorHAnsi" w:hAnsiTheme="majorHAnsi" w:cs="Times New Roman"/>
          <w:color w:val="424242"/>
        </w:rPr>
      </w:pPr>
      <w:r w:rsidRPr="001D693C">
        <w:rPr>
          <w:rFonts w:asciiTheme="majorHAnsi" w:hAnsiTheme="majorHAnsi" w:cs="Times New Roman"/>
          <w:color w:val="424242"/>
        </w:rPr>
        <w:t xml:space="preserve">L’analisi del tasso di disoccupazione e inattività per sesso nei Comuni di Lomagna e Osnago nel periodo 2019–2022 evidenzia dinamiche differenziate tra uomini e donne, con segnali di miglioramento ma anche elementi di criticità strutturale. Sul fronte della disoccupazione, entrambi i Comuni registrano una riduzione significativa per entrambi i generi. A Lomagna, il tasso maschile scende dal 5,83% al 3,39%, mentre quello femminile passa dal 10,33% al 6,41%. Osnago segue un andamento simile: gli uomini passano da 6,00% a 4,07%, le donne da 9,99% a </w:t>
      </w:r>
      <w:r w:rsidRPr="001D693C">
        <w:rPr>
          <w:rFonts w:asciiTheme="majorHAnsi" w:hAnsiTheme="majorHAnsi" w:cs="Times New Roman"/>
          <w:color w:val="424242"/>
        </w:rPr>
        <w:lastRenderedPageBreak/>
        <w:t xml:space="preserve">6,53%. Il calo è più marcato tra le donne, che partivano da livelli più elevati, ma il divario di genere resta evidente: nel 2022, le donne registrano ancora tassi di disoccupazione superiori di circa 3 punti percentuali rispetto agli uomini. Questo conferma che, pur in presenza di un miglioramento complessivo, la condizione femminile nel mercato del lavoro continua a essere più fragile. </w:t>
      </w:r>
    </w:p>
    <w:p w14:paraId="4601A107" w14:textId="77777777" w:rsidR="008C4BA8" w:rsidRPr="001D693C" w:rsidRDefault="008C4BA8" w:rsidP="008C4BA8">
      <w:pPr>
        <w:pStyle w:val="Default"/>
        <w:spacing w:before="120" w:after="60"/>
        <w:jc w:val="both"/>
        <w:rPr>
          <w:rFonts w:asciiTheme="majorHAnsi" w:hAnsiTheme="majorHAnsi" w:cs="Times New Roman"/>
          <w:color w:val="auto"/>
        </w:rPr>
      </w:pPr>
      <w:r w:rsidRPr="001D693C">
        <w:rPr>
          <w:rFonts w:asciiTheme="majorHAnsi" w:hAnsiTheme="majorHAnsi" w:cs="Times New Roman"/>
          <w:color w:val="auto"/>
        </w:rPr>
        <w:t>Il tasso di inattività, che misura la quota di popolazione non occupata e non in cerca di lavoro, mostra una situazione più stabile ma con differenze di genere molto marcate. A Lomagna, l’inattività maschile cresce di 2,44 punti percentuali, mentre quella femminile aumenta di quasi 1 punto. A Osnago, l’inattività maschile cresce di 0,64 punti, mentre quella femminile si riduce di poco più di mezzo punto. In entrambi i Comuni, i valori femminili restano comunque superiori di oltre 13 punti rispetto a quelli maschili. Questo divario strutturale è indicativo di una persistente difficoltà di accesso al lavoro per molte donne, che spesso restano fuori dal mercato non per mancanza di opportunità, ma per ostacoli legati alla conciliazione, alla cura familiare o alla mancanza di servizi di supporto.</w:t>
      </w:r>
    </w:p>
    <w:p w14:paraId="478B5299"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Questi dati suggeriscono che, sebbene la disoccupazione sia in calo per entrambi i sessi, l’inattività femminile rimane un nodo critico. Il fatto che molte donne non risultino nemmeno in cerca di lavoro può essere legato a fattori culturali, carichi familiari, mancanza di servizi di conciliazione o sfiducia nelle opportunità occupazionali.</w:t>
      </w:r>
    </w:p>
    <w:p w14:paraId="46EC953E" w14:textId="77777777" w:rsidR="008C4BA8" w:rsidRPr="001D693C" w:rsidRDefault="008C4BA8" w:rsidP="008C4BA8">
      <w:pPr>
        <w:jc w:val="both"/>
        <w:rPr>
          <w:rFonts w:asciiTheme="majorHAnsi" w:hAnsiTheme="majorHAnsi" w:cs="Times New Roman"/>
          <w:sz w:val="24"/>
          <w:szCs w:val="24"/>
        </w:rPr>
      </w:pPr>
    </w:p>
    <w:p w14:paraId="7D26474F" w14:textId="77777777" w:rsidR="008C4BA8" w:rsidRPr="001D693C" w:rsidRDefault="008C4BA8" w:rsidP="008C4BA8">
      <w:pPr>
        <w:pStyle w:val="Paragrafoelenco"/>
        <w:widowControl/>
        <w:numPr>
          <w:ilvl w:val="0"/>
          <w:numId w:val="20"/>
        </w:numPr>
        <w:autoSpaceDE/>
        <w:autoSpaceDN/>
        <w:spacing w:after="160" w:line="259" w:lineRule="auto"/>
        <w:contextualSpacing/>
        <w:rPr>
          <w:rFonts w:asciiTheme="majorHAnsi" w:hAnsiTheme="majorHAnsi" w:cs="Times New Roman"/>
          <w:sz w:val="24"/>
          <w:szCs w:val="24"/>
        </w:rPr>
      </w:pPr>
      <w:r w:rsidRPr="001D693C">
        <w:rPr>
          <w:rFonts w:asciiTheme="majorHAnsi" w:hAnsiTheme="majorHAnsi" w:cs="Times New Roman"/>
          <w:sz w:val="24"/>
          <w:szCs w:val="24"/>
        </w:rPr>
        <w:t>Analisi situazione economica:</w:t>
      </w:r>
    </w:p>
    <w:p w14:paraId="408A8F18" w14:textId="77777777" w:rsidR="008C4BA8" w:rsidRPr="001D693C" w:rsidRDefault="008C4BA8" w:rsidP="008C4BA8">
      <w:pPr>
        <w:spacing w:before="201"/>
        <w:ind w:left="360"/>
        <w:jc w:val="both"/>
        <w:rPr>
          <w:rFonts w:asciiTheme="majorHAnsi" w:hAnsiTheme="majorHAnsi" w:cs="Times New Roman"/>
          <w:b/>
          <w:sz w:val="24"/>
          <w:szCs w:val="24"/>
        </w:rPr>
      </w:pPr>
      <w:r w:rsidRPr="001D693C">
        <w:rPr>
          <w:rFonts w:asciiTheme="majorHAnsi" w:hAnsiTheme="majorHAnsi" w:cs="Times New Roman"/>
          <w:sz w:val="24"/>
          <w:szCs w:val="24"/>
        </w:rPr>
        <w:t>L’analisi della distribuzione dei redditi dei contribuenti è utile per avere una proxy sulla struttura socio-economica del territorio anche al fine di calibrare gli interventi di sostegno, i servizi sociali e le politiche fiscali locali. Allo stesso tempo, monitorare l’andamento del reddito medio permette di valutare la capacità del territorio di generare benessere economico. Questi indicatori, letti congiuntamente, offrono una fotografia utile per la comprensione del contesto. Nel periodo 2018–2022, la quota di contribuenti con redditi inferiori a 10.000 euro è diminuita in entrambi i Comuni. A Lomagna, si passa dal 18,17% al 17,31%, con una riduzione di 0,86 punti percentuali. Il dato suggerisce un lieve miglioramento nella distribuzione dei redditi, con una progressiva uscita dalle fasce più basse. Osnago mostra una dinamica simile ma meno marcata: la quota scende dal 19,74% al 19,53%, con una variazione di appena 0,21 punti. In entrambi i casi, la riduzione è più contenuta rispetto a quanto osservato su scala provinciale e regionale, dove il calo è stato di quasi 8 punti percentuali. Questo potrebbe indicare una maggiore stabilità, ma anche una minore capacità di crescita dei redditi nelle fasce più basse. Il reddito imponibile medio per contribuente conferma una tendenza positiva. A Lomagna, il valore cresce da 26.779 euro nel 2018 a 29.813 euro nel 2022, con un incremento dell’11,33%. Osnago segue con un aumento da 24.806 a 27.235 euro (+9,79%). Entrambi i Comuni registrano una crescita superiore alla media provinciale (+8,82%) e in linea con quella regionale (+9,30%). Questo dato, se letto insieme alla riduzione dei redditi più bassi, potrebbe suggerire un rafforzamento del ceto medio e una maggiore capacità reddituale complessiva.</w:t>
      </w:r>
    </w:p>
    <w:p w14:paraId="1EA06D0E" w14:textId="77777777" w:rsidR="008C4BA8" w:rsidRPr="001D693C" w:rsidRDefault="008C4BA8" w:rsidP="008C4BA8">
      <w:pPr>
        <w:spacing w:before="201"/>
        <w:ind w:left="360"/>
        <w:jc w:val="both"/>
        <w:rPr>
          <w:rFonts w:asciiTheme="majorHAnsi" w:hAnsiTheme="majorHAnsi" w:cs="Times New Roman"/>
          <w:b/>
          <w:sz w:val="24"/>
          <w:szCs w:val="24"/>
        </w:rPr>
      </w:pPr>
      <w:r w:rsidRPr="001D693C">
        <w:rPr>
          <w:rFonts w:asciiTheme="majorHAnsi" w:hAnsiTheme="majorHAnsi" w:cs="Times New Roman"/>
          <w:sz w:val="24"/>
          <w:szCs w:val="24"/>
        </w:rPr>
        <w:t xml:space="preserve">Nel quadriennio 2018–2021, i Comuni di Lomagna e Osnago mostrano </w:t>
      </w:r>
      <w:r w:rsidRPr="001D693C">
        <w:rPr>
          <w:rFonts w:asciiTheme="majorHAnsi" w:hAnsiTheme="majorHAnsi" w:cs="Times New Roman"/>
          <w:sz w:val="24"/>
          <w:szCs w:val="24"/>
        </w:rPr>
        <w:lastRenderedPageBreak/>
        <w:t>dinamiche interessanti nell’ambito dei servizi sociali, soprattutto se confrontati con i dati medi della Provincia di Lecco e della Regione Lombardia. Il Comune di Lomagna mette il luce un’allocazione costante verso l’area della disabilità, con percentuali sempre superiori al 50% in tre anni su quattro, ben al di sopra della media provinciale e regionale. Anche Osnago mostra valori elevati in questo ambito, seppur con una leggera flessione nel 2020. Sul fronte di famiglia e minori, entrambi i Comuni si mantengono su valori inferiori rispetto alla media lombarda e provinciale, con una tendenza decrescente più marcata a Lomagna. Di rilievo è l’aumento significativo, nel 2020, della quota destinata alla povertà e al disagio adulto: Lomagna passa dal 4,3% al 12,17%, mentre Osnago registra un picco del 19,08%. Questo dato, in linea con l’incremento osservato anche a livello regionale, riflette con ogni probabilità l’impatto sociale della pandemia da COVID-19. Per quanto riguarda gli anziani, Lomagna e Osnago si mantengono su valori più bassi rispetto alla media provinciale e regionale. Infine, le percentuali dedicate alla multiutenza risultano variabili, ma in generale più contenute rispetto al dato provinciale, che nel 2021 supera il 12%.</w:t>
      </w:r>
    </w:p>
    <w:p w14:paraId="0B8463B1" w14:textId="77777777" w:rsidR="008C4BA8" w:rsidRPr="001D693C" w:rsidRDefault="008C4BA8" w:rsidP="008C4BA8">
      <w:pPr>
        <w:spacing w:before="201"/>
        <w:ind w:left="360"/>
        <w:rPr>
          <w:b/>
        </w:rPr>
      </w:pPr>
      <w:r w:rsidRPr="001D693C">
        <w:rPr>
          <w:b/>
        </w:rPr>
        <w:t>Contribuenti Irpef con reddito complessivo inferiore a 10 mila euro per comune [% sul totale] (fonte: ISTAT)</w:t>
      </w:r>
    </w:p>
    <w:tbl>
      <w:tblPr>
        <w:tblStyle w:val="TableNormal"/>
        <w:tblW w:w="0" w:type="auto"/>
        <w:tblInd w:w="67" w:type="dxa"/>
        <w:tblLayout w:type="fixed"/>
        <w:tblLook w:val="01E0" w:firstRow="1" w:lastRow="1" w:firstColumn="1" w:lastColumn="1" w:noHBand="0" w:noVBand="0"/>
      </w:tblPr>
      <w:tblGrid>
        <w:gridCol w:w="2093"/>
        <w:gridCol w:w="1117"/>
        <w:gridCol w:w="1045"/>
        <w:gridCol w:w="1045"/>
        <w:gridCol w:w="1045"/>
        <w:gridCol w:w="978"/>
        <w:gridCol w:w="1129"/>
      </w:tblGrid>
      <w:tr w:rsidR="008C4BA8" w:rsidRPr="001D693C" w14:paraId="469E8A69" w14:textId="77777777" w:rsidTr="004162E3">
        <w:trPr>
          <w:trHeight w:val="570"/>
        </w:trPr>
        <w:tc>
          <w:tcPr>
            <w:tcW w:w="3210" w:type="dxa"/>
            <w:gridSpan w:val="2"/>
            <w:tcBorders>
              <w:top w:val="single" w:sz="4" w:space="0" w:color="000000"/>
              <w:bottom w:val="single" w:sz="4" w:space="0" w:color="000000"/>
            </w:tcBorders>
            <w:shd w:val="clear" w:color="auto" w:fill="F1F1F1"/>
          </w:tcPr>
          <w:p w14:paraId="70F13A37" w14:textId="77777777" w:rsidR="008C4BA8" w:rsidRPr="001D693C" w:rsidRDefault="008C4BA8" w:rsidP="004162E3">
            <w:pPr>
              <w:pStyle w:val="TableParagraph"/>
              <w:spacing w:before="157"/>
              <w:ind w:right="294"/>
              <w:jc w:val="right"/>
              <w:rPr>
                <w:b/>
              </w:rPr>
            </w:pPr>
            <w:r w:rsidRPr="001D693C">
              <w:rPr>
                <w:b/>
                <w:color w:val="006FC0"/>
                <w:spacing w:val="-4"/>
              </w:rPr>
              <w:t>2018</w:t>
            </w:r>
          </w:p>
        </w:tc>
        <w:tc>
          <w:tcPr>
            <w:tcW w:w="1045" w:type="dxa"/>
            <w:tcBorders>
              <w:top w:val="single" w:sz="4" w:space="0" w:color="000000"/>
              <w:bottom w:val="single" w:sz="4" w:space="0" w:color="000000"/>
            </w:tcBorders>
            <w:shd w:val="clear" w:color="auto" w:fill="F1F1F1"/>
          </w:tcPr>
          <w:p w14:paraId="715343AB" w14:textId="77777777" w:rsidR="008C4BA8" w:rsidRPr="001D693C" w:rsidRDefault="008C4BA8" w:rsidP="004162E3">
            <w:pPr>
              <w:pStyle w:val="TableParagraph"/>
              <w:spacing w:before="157"/>
              <w:ind w:left="11" w:right="12"/>
              <w:rPr>
                <w:b/>
              </w:rPr>
            </w:pPr>
            <w:r w:rsidRPr="001D693C">
              <w:rPr>
                <w:b/>
                <w:color w:val="006FC0"/>
                <w:spacing w:val="-4"/>
              </w:rPr>
              <w:t>2019</w:t>
            </w:r>
          </w:p>
        </w:tc>
        <w:tc>
          <w:tcPr>
            <w:tcW w:w="1045" w:type="dxa"/>
            <w:tcBorders>
              <w:top w:val="single" w:sz="4" w:space="0" w:color="000000"/>
              <w:bottom w:val="single" w:sz="4" w:space="0" w:color="000000"/>
            </w:tcBorders>
            <w:shd w:val="clear" w:color="auto" w:fill="F1F1F1"/>
          </w:tcPr>
          <w:p w14:paraId="2257E258" w14:textId="77777777" w:rsidR="008C4BA8" w:rsidRPr="001D693C" w:rsidRDefault="008C4BA8" w:rsidP="004162E3">
            <w:pPr>
              <w:pStyle w:val="TableParagraph"/>
              <w:spacing w:before="157"/>
              <w:ind w:left="11" w:right="11"/>
              <w:rPr>
                <w:b/>
              </w:rPr>
            </w:pPr>
            <w:r w:rsidRPr="001D693C">
              <w:rPr>
                <w:b/>
                <w:color w:val="006FC0"/>
                <w:spacing w:val="-4"/>
              </w:rPr>
              <w:t>2020</w:t>
            </w:r>
          </w:p>
        </w:tc>
        <w:tc>
          <w:tcPr>
            <w:tcW w:w="1045" w:type="dxa"/>
            <w:tcBorders>
              <w:top w:val="single" w:sz="4" w:space="0" w:color="000000"/>
              <w:bottom w:val="single" w:sz="4" w:space="0" w:color="000000"/>
            </w:tcBorders>
            <w:shd w:val="clear" w:color="auto" w:fill="F1F1F1"/>
          </w:tcPr>
          <w:p w14:paraId="2093211D" w14:textId="77777777" w:rsidR="008C4BA8" w:rsidRPr="001D693C" w:rsidRDefault="008C4BA8" w:rsidP="004162E3">
            <w:pPr>
              <w:pStyle w:val="TableParagraph"/>
              <w:spacing w:before="157"/>
              <w:ind w:left="11" w:right="10"/>
              <w:rPr>
                <w:b/>
              </w:rPr>
            </w:pPr>
            <w:r w:rsidRPr="001D693C">
              <w:rPr>
                <w:b/>
                <w:color w:val="006FC0"/>
                <w:spacing w:val="-4"/>
              </w:rPr>
              <w:t>2021</w:t>
            </w:r>
          </w:p>
        </w:tc>
        <w:tc>
          <w:tcPr>
            <w:tcW w:w="978" w:type="dxa"/>
            <w:tcBorders>
              <w:top w:val="single" w:sz="4" w:space="0" w:color="000000"/>
              <w:bottom w:val="single" w:sz="4" w:space="0" w:color="000000"/>
            </w:tcBorders>
            <w:shd w:val="clear" w:color="auto" w:fill="F1F1F1"/>
          </w:tcPr>
          <w:p w14:paraId="476A1287" w14:textId="77777777" w:rsidR="008C4BA8" w:rsidRPr="001D693C" w:rsidRDefault="008C4BA8" w:rsidP="004162E3">
            <w:pPr>
              <w:pStyle w:val="TableParagraph"/>
              <w:spacing w:before="157"/>
              <w:ind w:left="81" w:right="10"/>
              <w:rPr>
                <w:b/>
              </w:rPr>
            </w:pPr>
            <w:r w:rsidRPr="001D693C">
              <w:rPr>
                <w:b/>
                <w:color w:val="006FC0"/>
                <w:spacing w:val="-4"/>
              </w:rPr>
              <w:t>2022</w:t>
            </w:r>
          </w:p>
        </w:tc>
        <w:tc>
          <w:tcPr>
            <w:tcW w:w="1129" w:type="dxa"/>
            <w:tcBorders>
              <w:top w:val="single" w:sz="4" w:space="0" w:color="000000"/>
              <w:bottom w:val="single" w:sz="4" w:space="0" w:color="000000"/>
            </w:tcBorders>
            <w:shd w:val="clear" w:color="auto" w:fill="F1F1F1"/>
          </w:tcPr>
          <w:p w14:paraId="4B559956" w14:textId="77777777" w:rsidR="008C4BA8" w:rsidRPr="001D693C" w:rsidRDefault="008C4BA8" w:rsidP="004162E3">
            <w:pPr>
              <w:pStyle w:val="TableParagraph"/>
              <w:spacing w:before="12"/>
              <w:ind w:left="80" w:right="8"/>
              <w:rPr>
                <w:b/>
              </w:rPr>
            </w:pPr>
            <w:r w:rsidRPr="001D693C">
              <w:rPr>
                <w:b/>
                <w:color w:val="006FC0"/>
              </w:rPr>
              <w:t>diff.</w:t>
            </w:r>
            <w:r w:rsidRPr="001D693C">
              <w:rPr>
                <w:b/>
                <w:color w:val="006FC0"/>
                <w:spacing w:val="3"/>
              </w:rPr>
              <w:t xml:space="preserve"> </w:t>
            </w:r>
            <w:r w:rsidRPr="001D693C">
              <w:rPr>
                <w:b/>
                <w:color w:val="006FC0"/>
                <w:spacing w:val="-2"/>
              </w:rPr>
              <w:t>2018-</w:t>
            </w:r>
          </w:p>
          <w:p w14:paraId="2DE85F58" w14:textId="77777777" w:rsidR="008C4BA8" w:rsidRPr="001D693C" w:rsidRDefault="008C4BA8" w:rsidP="004162E3">
            <w:pPr>
              <w:pStyle w:val="TableParagraph"/>
              <w:spacing w:before="22" w:line="248" w:lineRule="exact"/>
              <w:ind w:left="80" w:right="12"/>
              <w:rPr>
                <w:b/>
              </w:rPr>
            </w:pPr>
            <w:r w:rsidRPr="001D693C">
              <w:rPr>
                <w:b/>
                <w:color w:val="006FC0"/>
                <w:spacing w:val="-5"/>
              </w:rPr>
              <w:t>22</w:t>
            </w:r>
          </w:p>
        </w:tc>
      </w:tr>
      <w:tr w:rsidR="008C4BA8" w:rsidRPr="001D693C" w14:paraId="1B369148" w14:textId="77777777" w:rsidTr="004162E3">
        <w:trPr>
          <w:trHeight w:val="280"/>
        </w:trPr>
        <w:tc>
          <w:tcPr>
            <w:tcW w:w="2093" w:type="dxa"/>
            <w:tcBorders>
              <w:bottom w:val="single" w:sz="4" w:space="0" w:color="000000"/>
            </w:tcBorders>
          </w:tcPr>
          <w:p w14:paraId="4B30B702" w14:textId="77777777" w:rsidR="008C4BA8" w:rsidRPr="001D693C" w:rsidRDefault="008C4BA8" w:rsidP="004162E3">
            <w:pPr>
              <w:pStyle w:val="TableParagraph"/>
              <w:spacing w:before="9" w:line="248" w:lineRule="exact"/>
              <w:ind w:left="36"/>
              <w:jc w:val="left"/>
            </w:pPr>
            <w:r w:rsidRPr="001D693C">
              <w:rPr>
                <w:spacing w:val="-2"/>
              </w:rPr>
              <w:t>Lomagna</w:t>
            </w:r>
          </w:p>
        </w:tc>
        <w:tc>
          <w:tcPr>
            <w:tcW w:w="1117" w:type="dxa"/>
            <w:tcBorders>
              <w:bottom w:val="single" w:sz="4" w:space="0" w:color="000000"/>
            </w:tcBorders>
          </w:tcPr>
          <w:p w14:paraId="26E9B1E7" w14:textId="77777777" w:rsidR="008C4BA8" w:rsidRPr="001D693C" w:rsidRDefault="008C4BA8" w:rsidP="004162E3">
            <w:pPr>
              <w:pStyle w:val="TableParagraph"/>
              <w:spacing w:before="9" w:line="248" w:lineRule="exact"/>
              <w:ind w:left="76"/>
            </w:pPr>
            <w:r w:rsidRPr="001D693C">
              <w:rPr>
                <w:spacing w:val="-2"/>
              </w:rPr>
              <w:t>18,17%</w:t>
            </w:r>
          </w:p>
        </w:tc>
        <w:tc>
          <w:tcPr>
            <w:tcW w:w="1045" w:type="dxa"/>
            <w:tcBorders>
              <w:bottom w:val="single" w:sz="4" w:space="0" w:color="000000"/>
            </w:tcBorders>
          </w:tcPr>
          <w:p w14:paraId="6E5AAD27" w14:textId="77777777" w:rsidR="008C4BA8" w:rsidRPr="001D693C" w:rsidRDefault="008C4BA8" w:rsidP="004162E3">
            <w:pPr>
              <w:pStyle w:val="TableParagraph"/>
              <w:spacing w:before="9" w:line="248" w:lineRule="exact"/>
              <w:ind w:left="11" w:right="5"/>
            </w:pPr>
            <w:r w:rsidRPr="001D693C">
              <w:rPr>
                <w:spacing w:val="-2"/>
              </w:rPr>
              <w:t>19,01%</w:t>
            </w:r>
          </w:p>
        </w:tc>
        <w:tc>
          <w:tcPr>
            <w:tcW w:w="1045" w:type="dxa"/>
            <w:tcBorders>
              <w:bottom w:val="single" w:sz="4" w:space="0" w:color="000000"/>
            </w:tcBorders>
          </w:tcPr>
          <w:p w14:paraId="27B1A0E3" w14:textId="77777777" w:rsidR="008C4BA8" w:rsidRPr="001D693C" w:rsidRDefault="008C4BA8" w:rsidP="004162E3">
            <w:pPr>
              <w:pStyle w:val="TableParagraph"/>
              <w:spacing w:before="9" w:line="248" w:lineRule="exact"/>
              <w:ind w:left="11" w:right="2"/>
            </w:pPr>
            <w:r w:rsidRPr="001D693C">
              <w:rPr>
                <w:spacing w:val="-2"/>
              </w:rPr>
              <w:t>19,07%</w:t>
            </w:r>
          </w:p>
        </w:tc>
        <w:tc>
          <w:tcPr>
            <w:tcW w:w="1045" w:type="dxa"/>
            <w:tcBorders>
              <w:bottom w:val="single" w:sz="4" w:space="0" w:color="000000"/>
            </w:tcBorders>
          </w:tcPr>
          <w:p w14:paraId="6475F7B5" w14:textId="77777777" w:rsidR="008C4BA8" w:rsidRPr="001D693C" w:rsidRDefault="008C4BA8" w:rsidP="004162E3">
            <w:pPr>
              <w:pStyle w:val="TableParagraph"/>
              <w:spacing w:before="9" w:line="248" w:lineRule="exact"/>
              <w:ind w:left="13" w:right="2"/>
            </w:pPr>
            <w:r w:rsidRPr="001D693C">
              <w:rPr>
                <w:spacing w:val="-2"/>
              </w:rPr>
              <w:t>17,87%</w:t>
            </w:r>
          </w:p>
        </w:tc>
        <w:tc>
          <w:tcPr>
            <w:tcW w:w="978" w:type="dxa"/>
            <w:tcBorders>
              <w:bottom w:val="single" w:sz="4" w:space="0" w:color="000000"/>
            </w:tcBorders>
          </w:tcPr>
          <w:p w14:paraId="1CACD364" w14:textId="77777777" w:rsidR="008C4BA8" w:rsidRPr="001D693C" w:rsidRDefault="008C4BA8" w:rsidP="004162E3">
            <w:pPr>
              <w:pStyle w:val="TableParagraph"/>
              <w:spacing w:before="9" w:line="248" w:lineRule="exact"/>
              <w:ind w:left="81"/>
            </w:pPr>
            <w:r w:rsidRPr="001D693C">
              <w:rPr>
                <w:spacing w:val="-2"/>
              </w:rPr>
              <w:t>17,31%</w:t>
            </w:r>
          </w:p>
        </w:tc>
        <w:tc>
          <w:tcPr>
            <w:tcW w:w="1129" w:type="dxa"/>
            <w:tcBorders>
              <w:bottom w:val="single" w:sz="4" w:space="0" w:color="000000"/>
            </w:tcBorders>
          </w:tcPr>
          <w:p w14:paraId="2D3667BD" w14:textId="77777777" w:rsidR="008C4BA8" w:rsidRPr="001D693C" w:rsidRDefault="008C4BA8" w:rsidP="004162E3">
            <w:pPr>
              <w:pStyle w:val="TableParagraph"/>
              <w:spacing w:before="9" w:line="248" w:lineRule="exact"/>
              <w:ind w:left="80"/>
            </w:pPr>
            <w:r w:rsidRPr="001D693C">
              <w:rPr>
                <w:spacing w:val="-2"/>
              </w:rPr>
              <w:t>-</w:t>
            </w:r>
            <w:r w:rsidRPr="001D693C">
              <w:rPr>
                <w:spacing w:val="-4"/>
              </w:rPr>
              <w:t>4,74%</w:t>
            </w:r>
          </w:p>
        </w:tc>
      </w:tr>
      <w:tr w:rsidR="008C4BA8" w:rsidRPr="001D693C" w14:paraId="60958AC7" w14:textId="77777777" w:rsidTr="004162E3">
        <w:trPr>
          <w:trHeight w:val="280"/>
        </w:trPr>
        <w:tc>
          <w:tcPr>
            <w:tcW w:w="2093" w:type="dxa"/>
            <w:tcBorders>
              <w:top w:val="single" w:sz="4" w:space="0" w:color="000000"/>
              <w:bottom w:val="single" w:sz="4" w:space="0" w:color="000000"/>
            </w:tcBorders>
          </w:tcPr>
          <w:p w14:paraId="177045E9" w14:textId="77777777" w:rsidR="008C4BA8" w:rsidRPr="001D693C" w:rsidRDefault="008C4BA8" w:rsidP="004162E3">
            <w:pPr>
              <w:pStyle w:val="TableParagraph"/>
              <w:spacing w:before="12" w:line="248" w:lineRule="exact"/>
              <w:ind w:left="36"/>
              <w:jc w:val="left"/>
            </w:pPr>
            <w:r w:rsidRPr="001D693C">
              <w:rPr>
                <w:spacing w:val="-2"/>
              </w:rPr>
              <w:t>Osnago</w:t>
            </w:r>
          </w:p>
        </w:tc>
        <w:tc>
          <w:tcPr>
            <w:tcW w:w="1117" w:type="dxa"/>
            <w:tcBorders>
              <w:top w:val="single" w:sz="4" w:space="0" w:color="000000"/>
              <w:bottom w:val="single" w:sz="4" w:space="0" w:color="000000"/>
            </w:tcBorders>
          </w:tcPr>
          <w:p w14:paraId="4936AB73" w14:textId="77777777" w:rsidR="008C4BA8" w:rsidRPr="001D693C" w:rsidRDefault="008C4BA8" w:rsidP="004162E3">
            <w:pPr>
              <w:pStyle w:val="TableParagraph"/>
              <w:spacing w:before="12" w:line="248" w:lineRule="exact"/>
              <w:ind w:left="76"/>
            </w:pPr>
            <w:r w:rsidRPr="001D693C">
              <w:rPr>
                <w:spacing w:val="-2"/>
              </w:rPr>
              <w:t>19,74%</w:t>
            </w:r>
          </w:p>
        </w:tc>
        <w:tc>
          <w:tcPr>
            <w:tcW w:w="1045" w:type="dxa"/>
            <w:tcBorders>
              <w:top w:val="single" w:sz="4" w:space="0" w:color="000000"/>
              <w:bottom w:val="single" w:sz="4" w:space="0" w:color="000000"/>
            </w:tcBorders>
          </w:tcPr>
          <w:p w14:paraId="515C3045" w14:textId="77777777" w:rsidR="008C4BA8" w:rsidRPr="001D693C" w:rsidRDefault="008C4BA8" w:rsidP="004162E3">
            <w:pPr>
              <w:pStyle w:val="TableParagraph"/>
              <w:spacing w:before="12" w:line="248" w:lineRule="exact"/>
              <w:ind w:left="11" w:right="5"/>
            </w:pPr>
            <w:r w:rsidRPr="001D693C">
              <w:rPr>
                <w:spacing w:val="-2"/>
              </w:rPr>
              <w:t>20,63%</w:t>
            </w:r>
          </w:p>
        </w:tc>
        <w:tc>
          <w:tcPr>
            <w:tcW w:w="1045" w:type="dxa"/>
            <w:tcBorders>
              <w:top w:val="single" w:sz="4" w:space="0" w:color="000000"/>
              <w:bottom w:val="single" w:sz="4" w:space="0" w:color="000000"/>
            </w:tcBorders>
          </w:tcPr>
          <w:p w14:paraId="58B4AA92" w14:textId="77777777" w:rsidR="008C4BA8" w:rsidRPr="001D693C" w:rsidRDefault="008C4BA8" w:rsidP="004162E3">
            <w:pPr>
              <w:pStyle w:val="TableParagraph"/>
              <w:spacing w:before="12" w:line="248" w:lineRule="exact"/>
              <w:ind w:left="11" w:right="2"/>
            </w:pPr>
            <w:r w:rsidRPr="001D693C">
              <w:rPr>
                <w:spacing w:val="-2"/>
              </w:rPr>
              <w:t>21,29%</w:t>
            </w:r>
          </w:p>
        </w:tc>
        <w:tc>
          <w:tcPr>
            <w:tcW w:w="1045" w:type="dxa"/>
            <w:tcBorders>
              <w:top w:val="single" w:sz="4" w:space="0" w:color="000000"/>
              <w:bottom w:val="single" w:sz="4" w:space="0" w:color="000000"/>
            </w:tcBorders>
          </w:tcPr>
          <w:p w14:paraId="26008546" w14:textId="77777777" w:rsidR="008C4BA8" w:rsidRPr="001D693C" w:rsidRDefault="008C4BA8" w:rsidP="004162E3">
            <w:pPr>
              <w:pStyle w:val="TableParagraph"/>
              <w:spacing w:before="12" w:line="248" w:lineRule="exact"/>
              <w:ind w:left="13" w:right="2"/>
            </w:pPr>
            <w:r w:rsidRPr="001D693C">
              <w:rPr>
                <w:spacing w:val="-2"/>
              </w:rPr>
              <w:t>20,02%</w:t>
            </w:r>
          </w:p>
        </w:tc>
        <w:tc>
          <w:tcPr>
            <w:tcW w:w="978" w:type="dxa"/>
            <w:tcBorders>
              <w:top w:val="single" w:sz="4" w:space="0" w:color="000000"/>
              <w:bottom w:val="single" w:sz="4" w:space="0" w:color="000000"/>
            </w:tcBorders>
          </w:tcPr>
          <w:p w14:paraId="7D0586EC" w14:textId="77777777" w:rsidR="008C4BA8" w:rsidRPr="001D693C" w:rsidRDefault="008C4BA8" w:rsidP="004162E3">
            <w:pPr>
              <w:pStyle w:val="TableParagraph"/>
              <w:spacing w:before="12" w:line="248" w:lineRule="exact"/>
              <w:ind w:left="81"/>
            </w:pPr>
            <w:r w:rsidRPr="001D693C">
              <w:rPr>
                <w:spacing w:val="-2"/>
              </w:rPr>
              <w:t>19,53%</w:t>
            </w:r>
          </w:p>
        </w:tc>
        <w:tc>
          <w:tcPr>
            <w:tcW w:w="1129" w:type="dxa"/>
            <w:tcBorders>
              <w:top w:val="single" w:sz="4" w:space="0" w:color="000000"/>
              <w:bottom w:val="single" w:sz="4" w:space="0" w:color="000000"/>
            </w:tcBorders>
          </w:tcPr>
          <w:p w14:paraId="58160A4A" w14:textId="77777777" w:rsidR="008C4BA8" w:rsidRPr="001D693C" w:rsidRDefault="008C4BA8" w:rsidP="004162E3">
            <w:pPr>
              <w:pStyle w:val="TableParagraph"/>
              <w:spacing w:before="12" w:line="248" w:lineRule="exact"/>
              <w:ind w:left="80"/>
            </w:pPr>
            <w:r w:rsidRPr="001D693C">
              <w:rPr>
                <w:spacing w:val="-2"/>
              </w:rPr>
              <w:t>-</w:t>
            </w:r>
            <w:r w:rsidRPr="001D693C">
              <w:rPr>
                <w:spacing w:val="-4"/>
              </w:rPr>
              <w:t>1,10%</w:t>
            </w:r>
          </w:p>
        </w:tc>
      </w:tr>
      <w:tr w:rsidR="008C4BA8" w:rsidRPr="001D693C" w14:paraId="32C1FC34" w14:textId="77777777" w:rsidTr="004162E3">
        <w:trPr>
          <w:trHeight w:val="280"/>
        </w:trPr>
        <w:tc>
          <w:tcPr>
            <w:tcW w:w="2093" w:type="dxa"/>
            <w:tcBorders>
              <w:top w:val="single" w:sz="4" w:space="0" w:color="000000"/>
              <w:bottom w:val="single" w:sz="4" w:space="0" w:color="000000"/>
            </w:tcBorders>
          </w:tcPr>
          <w:p w14:paraId="63F9E296" w14:textId="77777777" w:rsidR="008C4BA8" w:rsidRPr="001D693C" w:rsidRDefault="008C4BA8" w:rsidP="004162E3">
            <w:pPr>
              <w:pStyle w:val="TableParagraph"/>
              <w:spacing w:before="12" w:line="248" w:lineRule="exact"/>
              <w:ind w:left="36"/>
              <w:jc w:val="left"/>
              <w:rPr>
                <w:b/>
              </w:rPr>
            </w:pPr>
            <w:r w:rsidRPr="001D693C">
              <w:rPr>
                <w:b/>
                <w:color w:val="006FC0"/>
              </w:rPr>
              <w:t>Provincia</w:t>
            </w:r>
            <w:r w:rsidRPr="001D693C">
              <w:rPr>
                <w:b/>
                <w:color w:val="006FC0"/>
                <w:spacing w:val="-1"/>
              </w:rPr>
              <w:t xml:space="preserve"> </w:t>
            </w:r>
            <w:r w:rsidRPr="001D693C">
              <w:rPr>
                <w:b/>
                <w:color w:val="006FC0"/>
              </w:rPr>
              <w:t>di</w:t>
            </w:r>
            <w:r w:rsidRPr="001D693C">
              <w:rPr>
                <w:b/>
                <w:color w:val="006FC0"/>
                <w:spacing w:val="2"/>
              </w:rPr>
              <w:t xml:space="preserve"> </w:t>
            </w:r>
            <w:r w:rsidRPr="001D693C">
              <w:rPr>
                <w:b/>
                <w:color w:val="006FC0"/>
                <w:spacing w:val="-2"/>
              </w:rPr>
              <w:t>Lecco</w:t>
            </w:r>
          </w:p>
        </w:tc>
        <w:tc>
          <w:tcPr>
            <w:tcW w:w="1117" w:type="dxa"/>
            <w:tcBorders>
              <w:top w:val="single" w:sz="4" w:space="0" w:color="000000"/>
              <w:bottom w:val="single" w:sz="4" w:space="0" w:color="000000"/>
            </w:tcBorders>
          </w:tcPr>
          <w:p w14:paraId="04767CB9" w14:textId="77777777" w:rsidR="008C4BA8" w:rsidRPr="001D693C" w:rsidRDefault="008C4BA8" w:rsidP="004162E3">
            <w:pPr>
              <w:pStyle w:val="TableParagraph"/>
              <w:spacing w:before="12" w:line="248" w:lineRule="exact"/>
              <w:ind w:left="76" w:right="3"/>
              <w:rPr>
                <w:b/>
              </w:rPr>
            </w:pPr>
            <w:r w:rsidRPr="001D693C">
              <w:rPr>
                <w:b/>
                <w:color w:val="006FC0"/>
                <w:spacing w:val="-2"/>
              </w:rPr>
              <w:t>20,68%</w:t>
            </w:r>
          </w:p>
        </w:tc>
        <w:tc>
          <w:tcPr>
            <w:tcW w:w="1045" w:type="dxa"/>
            <w:tcBorders>
              <w:top w:val="single" w:sz="4" w:space="0" w:color="000000"/>
              <w:bottom w:val="single" w:sz="4" w:space="0" w:color="000000"/>
            </w:tcBorders>
          </w:tcPr>
          <w:p w14:paraId="509B6BB8" w14:textId="77777777" w:rsidR="008C4BA8" w:rsidRPr="001D693C" w:rsidRDefault="008C4BA8" w:rsidP="004162E3">
            <w:pPr>
              <w:pStyle w:val="TableParagraph"/>
              <w:spacing w:before="12" w:line="248" w:lineRule="exact"/>
              <w:ind w:left="11" w:right="8"/>
              <w:rPr>
                <w:b/>
              </w:rPr>
            </w:pPr>
            <w:r w:rsidRPr="001D693C">
              <w:rPr>
                <w:b/>
                <w:color w:val="006FC0"/>
                <w:spacing w:val="-2"/>
              </w:rPr>
              <w:t>20,66%</w:t>
            </w:r>
          </w:p>
        </w:tc>
        <w:tc>
          <w:tcPr>
            <w:tcW w:w="1045" w:type="dxa"/>
            <w:tcBorders>
              <w:top w:val="single" w:sz="4" w:space="0" w:color="000000"/>
              <w:bottom w:val="single" w:sz="4" w:space="0" w:color="000000"/>
            </w:tcBorders>
          </w:tcPr>
          <w:p w14:paraId="7580599E" w14:textId="77777777" w:rsidR="008C4BA8" w:rsidRPr="001D693C" w:rsidRDefault="008C4BA8" w:rsidP="004162E3">
            <w:pPr>
              <w:pStyle w:val="TableParagraph"/>
              <w:spacing w:before="12" w:line="248" w:lineRule="exact"/>
              <w:ind w:left="11" w:right="5"/>
              <w:rPr>
                <w:b/>
              </w:rPr>
            </w:pPr>
            <w:r w:rsidRPr="001D693C">
              <w:rPr>
                <w:b/>
                <w:color w:val="006FC0"/>
                <w:spacing w:val="-2"/>
              </w:rPr>
              <w:t>21,57%</w:t>
            </w:r>
          </w:p>
        </w:tc>
        <w:tc>
          <w:tcPr>
            <w:tcW w:w="1045" w:type="dxa"/>
            <w:tcBorders>
              <w:top w:val="single" w:sz="4" w:space="0" w:color="000000"/>
              <w:bottom w:val="single" w:sz="4" w:space="0" w:color="000000"/>
            </w:tcBorders>
          </w:tcPr>
          <w:p w14:paraId="57FAF231" w14:textId="77777777" w:rsidR="008C4BA8" w:rsidRPr="001D693C" w:rsidRDefault="008C4BA8" w:rsidP="004162E3">
            <w:pPr>
              <w:pStyle w:val="TableParagraph"/>
              <w:spacing w:before="12" w:line="248" w:lineRule="exact"/>
              <w:ind w:left="11" w:right="2"/>
              <w:rPr>
                <w:b/>
              </w:rPr>
            </w:pPr>
            <w:r w:rsidRPr="001D693C">
              <w:rPr>
                <w:b/>
                <w:color w:val="006FC0"/>
                <w:spacing w:val="-2"/>
              </w:rPr>
              <w:t>20,16%</w:t>
            </w:r>
          </w:p>
        </w:tc>
        <w:tc>
          <w:tcPr>
            <w:tcW w:w="978" w:type="dxa"/>
            <w:tcBorders>
              <w:top w:val="single" w:sz="4" w:space="0" w:color="000000"/>
              <w:bottom w:val="single" w:sz="4" w:space="0" w:color="000000"/>
            </w:tcBorders>
          </w:tcPr>
          <w:p w14:paraId="512A1BF0" w14:textId="77777777" w:rsidR="008C4BA8" w:rsidRPr="001D693C" w:rsidRDefault="008C4BA8" w:rsidP="004162E3">
            <w:pPr>
              <w:pStyle w:val="TableParagraph"/>
              <w:spacing w:before="12" w:line="248" w:lineRule="exact"/>
              <w:ind w:left="81" w:right="3"/>
              <w:rPr>
                <w:b/>
              </w:rPr>
            </w:pPr>
            <w:r w:rsidRPr="001D693C">
              <w:rPr>
                <w:b/>
                <w:color w:val="006FC0"/>
                <w:spacing w:val="-2"/>
              </w:rPr>
              <w:t>19,03%</w:t>
            </w:r>
          </w:p>
        </w:tc>
        <w:tc>
          <w:tcPr>
            <w:tcW w:w="1129" w:type="dxa"/>
            <w:tcBorders>
              <w:top w:val="single" w:sz="4" w:space="0" w:color="000000"/>
              <w:bottom w:val="single" w:sz="4" w:space="0" w:color="000000"/>
            </w:tcBorders>
          </w:tcPr>
          <w:p w14:paraId="577EB3BB" w14:textId="77777777" w:rsidR="008C4BA8" w:rsidRPr="001D693C" w:rsidRDefault="008C4BA8" w:rsidP="004162E3">
            <w:pPr>
              <w:pStyle w:val="TableParagraph"/>
              <w:spacing w:before="12" w:line="248" w:lineRule="exact"/>
              <w:ind w:left="80" w:right="4"/>
              <w:rPr>
                <w:b/>
              </w:rPr>
            </w:pPr>
            <w:r w:rsidRPr="001D693C">
              <w:rPr>
                <w:b/>
                <w:color w:val="006FC0"/>
                <w:spacing w:val="-2"/>
              </w:rPr>
              <w:t>-7,97%</w:t>
            </w:r>
          </w:p>
        </w:tc>
      </w:tr>
      <w:tr w:rsidR="008C4BA8" w:rsidRPr="001D693C" w14:paraId="649F0154" w14:textId="77777777" w:rsidTr="004162E3">
        <w:trPr>
          <w:trHeight w:val="280"/>
        </w:trPr>
        <w:tc>
          <w:tcPr>
            <w:tcW w:w="2093" w:type="dxa"/>
            <w:tcBorders>
              <w:top w:val="single" w:sz="4" w:space="0" w:color="000000"/>
              <w:bottom w:val="single" w:sz="4" w:space="0" w:color="000000"/>
            </w:tcBorders>
          </w:tcPr>
          <w:p w14:paraId="56F5269D" w14:textId="77777777" w:rsidR="008C4BA8" w:rsidRPr="001D693C" w:rsidRDefault="008C4BA8" w:rsidP="004162E3">
            <w:pPr>
              <w:pStyle w:val="TableParagraph"/>
              <w:spacing w:before="12" w:line="248" w:lineRule="exact"/>
              <w:ind w:left="36"/>
              <w:jc w:val="left"/>
              <w:rPr>
                <w:b/>
              </w:rPr>
            </w:pPr>
            <w:r w:rsidRPr="001D693C">
              <w:rPr>
                <w:b/>
                <w:color w:val="006FC0"/>
              </w:rPr>
              <w:t>Regione</w:t>
            </w:r>
            <w:r w:rsidRPr="001D693C">
              <w:rPr>
                <w:b/>
                <w:color w:val="006FC0"/>
                <w:spacing w:val="11"/>
              </w:rPr>
              <w:t xml:space="preserve"> </w:t>
            </w:r>
            <w:r w:rsidRPr="001D693C">
              <w:rPr>
                <w:b/>
                <w:color w:val="006FC0"/>
                <w:spacing w:val="-2"/>
              </w:rPr>
              <w:t>Lombardia</w:t>
            </w:r>
          </w:p>
        </w:tc>
        <w:tc>
          <w:tcPr>
            <w:tcW w:w="1117" w:type="dxa"/>
            <w:tcBorders>
              <w:top w:val="single" w:sz="4" w:space="0" w:color="000000"/>
              <w:bottom w:val="single" w:sz="4" w:space="0" w:color="000000"/>
            </w:tcBorders>
          </w:tcPr>
          <w:p w14:paraId="15D73911" w14:textId="77777777" w:rsidR="008C4BA8" w:rsidRPr="001D693C" w:rsidRDefault="008C4BA8" w:rsidP="004162E3">
            <w:pPr>
              <w:pStyle w:val="TableParagraph"/>
              <w:spacing w:before="12" w:line="248" w:lineRule="exact"/>
              <w:ind w:left="76" w:right="3"/>
              <w:rPr>
                <w:b/>
              </w:rPr>
            </w:pPr>
            <w:r w:rsidRPr="001D693C">
              <w:rPr>
                <w:b/>
                <w:color w:val="006FC0"/>
                <w:spacing w:val="-2"/>
              </w:rPr>
              <w:t>22,34%</w:t>
            </w:r>
          </w:p>
        </w:tc>
        <w:tc>
          <w:tcPr>
            <w:tcW w:w="1045" w:type="dxa"/>
            <w:tcBorders>
              <w:top w:val="single" w:sz="4" w:space="0" w:color="000000"/>
              <w:bottom w:val="single" w:sz="4" w:space="0" w:color="000000"/>
            </w:tcBorders>
          </w:tcPr>
          <w:p w14:paraId="7CB50775" w14:textId="77777777" w:rsidR="008C4BA8" w:rsidRPr="001D693C" w:rsidRDefault="008C4BA8" w:rsidP="004162E3">
            <w:pPr>
              <w:pStyle w:val="TableParagraph"/>
              <w:spacing w:before="12" w:line="248" w:lineRule="exact"/>
              <w:ind w:left="11" w:right="8"/>
              <w:rPr>
                <w:b/>
              </w:rPr>
            </w:pPr>
            <w:r w:rsidRPr="001D693C">
              <w:rPr>
                <w:b/>
                <w:color w:val="006FC0"/>
                <w:spacing w:val="-2"/>
              </w:rPr>
              <w:t>22,31%</w:t>
            </w:r>
          </w:p>
        </w:tc>
        <w:tc>
          <w:tcPr>
            <w:tcW w:w="1045" w:type="dxa"/>
            <w:tcBorders>
              <w:top w:val="single" w:sz="4" w:space="0" w:color="000000"/>
              <w:bottom w:val="single" w:sz="4" w:space="0" w:color="000000"/>
            </w:tcBorders>
          </w:tcPr>
          <w:p w14:paraId="47EBFBE1" w14:textId="77777777" w:rsidR="008C4BA8" w:rsidRPr="001D693C" w:rsidRDefault="008C4BA8" w:rsidP="004162E3">
            <w:pPr>
              <w:pStyle w:val="TableParagraph"/>
              <w:spacing w:before="12" w:line="248" w:lineRule="exact"/>
              <w:ind w:left="11" w:right="5"/>
              <w:rPr>
                <w:b/>
              </w:rPr>
            </w:pPr>
            <w:r w:rsidRPr="001D693C">
              <w:rPr>
                <w:b/>
                <w:color w:val="006FC0"/>
                <w:spacing w:val="-2"/>
              </w:rPr>
              <w:t>23,25%</w:t>
            </w:r>
          </w:p>
        </w:tc>
        <w:tc>
          <w:tcPr>
            <w:tcW w:w="1045" w:type="dxa"/>
            <w:tcBorders>
              <w:top w:val="single" w:sz="4" w:space="0" w:color="000000"/>
              <w:bottom w:val="single" w:sz="4" w:space="0" w:color="000000"/>
            </w:tcBorders>
          </w:tcPr>
          <w:p w14:paraId="432AC1A0" w14:textId="77777777" w:rsidR="008C4BA8" w:rsidRPr="001D693C" w:rsidRDefault="008C4BA8" w:rsidP="004162E3">
            <w:pPr>
              <w:pStyle w:val="TableParagraph"/>
              <w:spacing w:before="12" w:line="248" w:lineRule="exact"/>
              <w:ind w:left="11" w:right="2"/>
              <w:rPr>
                <w:b/>
              </w:rPr>
            </w:pPr>
            <w:r w:rsidRPr="001D693C">
              <w:rPr>
                <w:b/>
                <w:color w:val="006FC0"/>
                <w:spacing w:val="-2"/>
              </w:rPr>
              <w:t>21,89%</w:t>
            </w:r>
          </w:p>
        </w:tc>
        <w:tc>
          <w:tcPr>
            <w:tcW w:w="978" w:type="dxa"/>
            <w:tcBorders>
              <w:top w:val="single" w:sz="4" w:space="0" w:color="000000"/>
              <w:bottom w:val="single" w:sz="4" w:space="0" w:color="000000"/>
            </w:tcBorders>
          </w:tcPr>
          <w:p w14:paraId="5A52FDA0" w14:textId="77777777" w:rsidR="008C4BA8" w:rsidRPr="001D693C" w:rsidRDefault="008C4BA8" w:rsidP="004162E3">
            <w:pPr>
              <w:pStyle w:val="TableParagraph"/>
              <w:spacing w:before="12" w:line="248" w:lineRule="exact"/>
              <w:ind w:left="81" w:right="3"/>
              <w:rPr>
                <w:b/>
              </w:rPr>
            </w:pPr>
            <w:r w:rsidRPr="001D693C">
              <w:rPr>
                <w:b/>
                <w:color w:val="006FC0"/>
                <w:spacing w:val="-2"/>
              </w:rPr>
              <w:t>20,55%</w:t>
            </w:r>
          </w:p>
        </w:tc>
        <w:tc>
          <w:tcPr>
            <w:tcW w:w="1129" w:type="dxa"/>
            <w:tcBorders>
              <w:top w:val="single" w:sz="4" w:space="0" w:color="000000"/>
              <w:bottom w:val="single" w:sz="4" w:space="0" w:color="000000"/>
            </w:tcBorders>
          </w:tcPr>
          <w:p w14:paraId="3CD8CF8C" w14:textId="77777777" w:rsidR="008C4BA8" w:rsidRPr="001D693C" w:rsidRDefault="008C4BA8" w:rsidP="004162E3">
            <w:pPr>
              <w:pStyle w:val="TableParagraph"/>
              <w:spacing w:before="12" w:line="248" w:lineRule="exact"/>
              <w:ind w:left="80" w:right="4"/>
              <w:rPr>
                <w:b/>
              </w:rPr>
            </w:pPr>
            <w:r w:rsidRPr="001D693C">
              <w:rPr>
                <w:b/>
                <w:color w:val="006FC0"/>
                <w:spacing w:val="-2"/>
              </w:rPr>
              <w:t>-8,00%</w:t>
            </w:r>
          </w:p>
        </w:tc>
      </w:tr>
    </w:tbl>
    <w:p w14:paraId="4302DAB1" w14:textId="77777777" w:rsidR="008C4BA8" w:rsidRPr="001D693C" w:rsidRDefault="008C4BA8" w:rsidP="008C4BA8">
      <w:pPr>
        <w:jc w:val="both"/>
        <w:rPr>
          <w:rFonts w:ascii="Times New Roman" w:hAnsi="Times New Roman" w:cs="Times New Roman"/>
          <w:sz w:val="28"/>
          <w:szCs w:val="28"/>
        </w:rPr>
      </w:pPr>
    </w:p>
    <w:p w14:paraId="5F8C96B5" w14:textId="77777777" w:rsidR="008C4BA8" w:rsidRPr="001D693C" w:rsidRDefault="008C4BA8" w:rsidP="008C4BA8">
      <w:pPr>
        <w:pStyle w:val="Corpotesto"/>
        <w:spacing w:before="196"/>
        <w:rPr>
          <w:b/>
          <w:sz w:val="22"/>
        </w:rPr>
      </w:pPr>
    </w:p>
    <w:p w14:paraId="2F7E98DD" w14:textId="77777777" w:rsidR="008C4BA8" w:rsidRPr="001D693C" w:rsidRDefault="008C4BA8" w:rsidP="008C4BA8">
      <w:pPr>
        <w:ind w:left="785"/>
        <w:rPr>
          <w:b/>
        </w:rPr>
      </w:pPr>
      <w:r w:rsidRPr="001D693C">
        <w:rPr>
          <w:b/>
        </w:rPr>
        <w:t>Reddito</w:t>
      </w:r>
      <w:r w:rsidRPr="001D693C">
        <w:rPr>
          <w:b/>
          <w:spacing w:val="6"/>
        </w:rPr>
        <w:t xml:space="preserve"> </w:t>
      </w:r>
      <w:r w:rsidRPr="001D693C">
        <w:rPr>
          <w:b/>
        </w:rPr>
        <w:t>imponibile</w:t>
      </w:r>
      <w:r w:rsidRPr="001D693C">
        <w:rPr>
          <w:b/>
          <w:spacing w:val="8"/>
        </w:rPr>
        <w:t xml:space="preserve"> </w:t>
      </w:r>
      <w:r w:rsidRPr="001D693C">
        <w:rPr>
          <w:b/>
        </w:rPr>
        <w:t>medio</w:t>
      </w:r>
      <w:r w:rsidRPr="001D693C">
        <w:rPr>
          <w:b/>
          <w:spacing w:val="6"/>
        </w:rPr>
        <w:t xml:space="preserve"> </w:t>
      </w:r>
      <w:r w:rsidRPr="001D693C">
        <w:rPr>
          <w:b/>
        </w:rPr>
        <w:t>per</w:t>
      </w:r>
      <w:r w:rsidRPr="001D693C">
        <w:rPr>
          <w:b/>
          <w:spacing w:val="5"/>
        </w:rPr>
        <w:t xml:space="preserve"> </w:t>
      </w:r>
      <w:r w:rsidRPr="001D693C">
        <w:rPr>
          <w:b/>
        </w:rPr>
        <w:t>contribuente</w:t>
      </w:r>
      <w:r w:rsidRPr="001D693C">
        <w:rPr>
          <w:b/>
          <w:spacing w:val="7"/>
        </w:rPr>
        <w:t xml:space="preserve"> </w:t>
      </w:r>
      <w:r w:rsidRPr="001D693C">
        <w:rPr>
          <w:b/>
        </w:rPr>
        <w:t>(fonte:</w:t>
      </w:r>
      <w:r w:rsidRPr="001D693C">
        <w:rPr>
          <w:b/>
          <w:spacing w:val="4"/>
        </w:rPr>
        <w:t xml:space="preserve"> </w:t>
      </w:r>
      <w:r w:rsidRPr="001D693C">
        <w:rPr>
          <w:b/>
          <w:spacing w:val="-2"/>
        </w:rPr>
        <w:t>ISTAT)</w:t>
      </w:r>
    </w:p>
    <w:tbl>
      <w:tblPr>
        <w:tblStyle w:val="TableNormal"/>
        <w:tblW w:w="0" w:type="auto"/>
        <w:tblInd w:w="67" w:type="dxa"/>
        <w:tblLayout w:type="fixed"/>
        <w:tblLook w:val="01E0" w:firstRow="1" w:lastRow="1" w:firstColumn="1" w:lastColumn="1" w:noHBand="0" w:noVBand="0"/>
      </w:tblPr>
      <w:tblGrid>
        <w:gridCol w:w="2105"/>
        <w:gridCol w:w="1105"/>
        <w:gridCol w:w="1046"/>
        <w:gridCol w:w="1046"/>
        <w:gridCol w:w="1046"/>
        <w:gridCol w:w="967"/>
        <w:gridCol w:w="1143"/>
      </w:tblGrid>
      <w:tr w:rsidR="008C4BA8" w:rsidRPr="001D693C" w14:paraId="07AE38A0" w14:textId="77777777" w:rsidTr="004162E3">
        <w:trPr>
          <w:trHeight w:val="344"/>
        </w:trPr>
        <w:tc>
          <w:tcPr>
            <w:tcW w:w="3210" w:type="dxa"/>
            <w:gridSpan w:val="2"/>
            <w:tcBorders>
              <w:top w:val="single" w:sz="4" w:space="0" w:color="000000"/>
            </w:tcBorders>
            <w:shd w:val="clear" w:color="auto" w:fill="F1F1F1"/>
          </w:tcPr>
          <w:p w14:paraId="26BB1A79" w14:textId="77777777" w:rsidR="008C4BA8" w:rsidRPr="001D693C" w:rsidRDefault="008C4BA8" w:rsidP="004162E3">
            <w:pPr>
              <w:pStyle w:val="TableParagraph"/>
              <w:spacing w:before="157" w:line="167" w:lineRule="exact"/>
              <w:ind w:right="294"/>
              <w:jc w:val="right"/>
              <w:rPr>
                <w:b/>
              </w:rPr>
            </w:pPr>
            <w:r w:rsidRPr="001D693C">
              <w:rPr>
                <w:b/>
                <w:color w:val="006FC0"/>
                <w:spacing w:val="-4"/>
              </w:rPr>
              <w:t>2018</w:t>
            </w:r>
          </w:p>
        </w:tc>
        <w:tc>
          <w:tcPr>
            <w:tcW w:w="1046" w:type="dxa"/>
            <w:tcBorders>
              <w:top w:val="single" w:sz="4" w:space="0" w:color="000000"/>
            </w:tcBorders>
            <w:shd w:val="clear" w:color="auto" w:fill="F1F1F1"/>
          </w:tcPr>
          <w:p w14:paraId="72F352AB" w14:textId="77777777" w:rsidR="008C4BA8" w:rsidRPr="001D693C" w:rsidRDefault="008C4BA8" w:rsidP="004162E3">
            <w:pPr>
              <w:pStyle w:val="TableParagraph"/>
              <w:spacing w:before="157" w:line="167" w:lineRule="exact"/>
              <w:ind w:left="5" w:right="7"/>
              <w:rPr>
                <w:b/>
              </w:rPr>
            </w:pPr>
            <w:r w:rsidRPr="001D693C">
              <w:rPr>
                <w:b/>
                <w:color w:val="006FC0"/>
                <w:spacing w:val="-4"/>
              </w:rPr>
              <w:t>2019</w:t>
            </w:r>
          </w:p>
        </w:tc>
        <w:tc>
          <w:tcPr>
            <w:tcW w:w="1046" w:type="dxa"/>
            <w:tcBorders>
              <w:top w:val="single" w:sz="4" w:space="0" w:color="000000"/>
            </w:tcBorders>
            <w:shd w:val="clear" w:color="auto" w:fill="F1F1F1"/>
          </w:tcPr>
          <w:p w14:paraId="7BB76B98" w14:textId="77777777" w:rsidR="008C4BA8" w:rsidRPr="001D693C" w:rsidRDefault="008C4BA8" w:rsidP="004162E3">
            <w:pPr>
              <w:pStyle w:val="TableParagraph"/>
              <w:spacing w:before="157" w:line="167" w:lineRule="exact"/>
              <w:ind w:left="5" w:right="7"/>
              <w:rPr>
                <w:b/>
              </w:rPr>
            </w:pPr>
            <w:r w:rsidRPr="001D693C">
              <w:rPr>
                <w:b/>
                <w:color w:val="006FC0"/>
                <w:spacing w:val="-4"/>
              </w:rPr>
              <w:t>2020</w:t>
            </w:r>
          </w:p>
        </w:tc>
        <w:tc>
          <w:tcPr>
            <w:tcW w:w="1046" w:type="dxa"/>
            <w:tcBorders>
              <w:top w:val="single" w:sz="4" w:space="0" w:color="000000"/>
            </w:tcBorders>
            <w:shd w:val="clear" w:color="auto" w:fill="F1F1F1"/>
          </w:tcPr>
          <w:p w14:paraId="46A7A1A0" w14:textId="77777777" w:rsidR="008C4BA8" w:rsidRPr="001D693C" w:rsidRDefault="008C4BA8" w:rsidP="004162E3">
            <w:pPr>
              <w:pStyle w:val="TableParagraph"/>
              <w:spacing w:before="157" w:line="167" w:lineRule="exact"/>
              <w:ind w:left="5" w:right="6"/>
              <w:rPr>
                <w:b/>
              </w:rPr>
            </w:pPr>
            <w:r w:rsidRPr="001D693C">
              <w:rPr>
                <w:b/>
                <w:color w:val="006FC0"/>
                <w:spacing w:val="-4"/>
              </w:rPr>
              <w:t>2021</w:t>
            </w:r>
          </w:p>
        </w:tc>
        <w:tc>
          <w:tcPr>
            <w:tcW w:w="967" w:type="dxa"/>
            <w:tcBorders>
              <w:top w:val="single" w:sz="4" w:space="0" w:color="000000"/>
            </w:tcBorders>
            <w:shd w:val="clear" w:color="auto" w:fill="F1F1F1"/>
          </w:tcPr>
          <w:p w14:paraId="27F05743" w14:textId="77777777" w:rsidR="008C4BA8" w:rsidRPr="001D693C" w:rsidRDefault="008C4BA8" w:rsidP="004162E3">
            <w:pPr>
              <w:pStyle w:val="TableParagraph"/>
              <w:spacing w:before="157" w:line="167" w:lineRule="exact"/>
              <w:ind w:left="83" w:right="7"/>
              <w:rPr>
                <w:b/>
              </w:rPr>
            </w:pPr>
            <w:r w:rsidRPr="001D693C">
              <w:rPr>
                <w:b/>
                <w:color w:val="006FC0"/>
                <w:spacing w:val="-4"/>
              </w:rPr>
              <w:t>2022</w:t>
            </w:r>
          </w:p>
        </w:tc>
        <w:tc>
          <w:tcPr>
            <w:tcW w:w="1143" w:type="dxa"/>
            <w:tcBorders>
              <w:top w:val="single" w:sz="4" w:space="0" w:color="000000"/>
            </w:tcBorders>
            <w:shd w:val="clear" w:color="auto" w:fill="F1F1F1"/>
          </w:tcPr>
          <w:p w14:paraId="4A505A8A" w14:textId="77777777" w:rsidR="008C4BA8" w:rsidRPr="001D693C" w:rsidRDefault="008C4BA8" w:rsidP="004162E3">
            <w:pPr>
              <w:pStyle w:val="TableParagraph"/>
              <w:spacing w:before="12"/>
              <w:ind w:left="87" w:right="14"/>
              <w:rPr>
                <w:b/>
              </w:rPr>
            </w:pPr>
            <w:r w:rsidRPr="001D693C">
              <w:rPr>
                <w:b/>
                <w:color w:val="006FC0"/>
              </w:rPr>
              <w:t>diff.</w:t>
            </w:r>
            <w:r w:rsidRPr="001D693C">
              <w:rPr>
                <w:b/>
                <w:color w:val="006FC0"/>
                <w:spacing w:val="3"/>
              </w:rPr>
              <w:t xml:space="preserve"> </w:t>
            </w:r>
            <w:r w:rsidRPr="001D693C">
              <w:rPr>
                <w:b/>
                <w:color w:val="006FC0"/>
                <w:spacing w:val="-2"/>
              </w:rPr>
              <w:t>2018-</w:t>
            </w:r>
          </w:p>
        </w:tc>
      </w:tr>
      <w:tr w:rsidR="008C4BA8" w:rsidRPr="001D693C" w14:paraId="5B930988" w14:textId="77777777" w:rsidTr="004162E3">
        <w:trPr>
          <w:trHeight w:val="226"/>
        </w:trPr>
        <w:tc>
          <w:tcPr>
            <w:tcW w:w="2105" w:type="dxa"/>
            <w:tcBorders>
              <w:bottom w:val="single" w:sz="4" w:space="0" w:color="000000"/>
            </w:tcBorders>
            <w:shd w:val="clear" w:color="auto" w:fill="F1F1F1"/>
          </w:tcPr>
          <w:p w14:paraId="41BF1975" w14:textId="77777777" w:rsidR="008C4BA8" w:rsidRPr="001D693C" w:rsidRDefault="008C4BA8" w:rsidP="004162E3">
            <w:pPr>
              <w:pStyle w:val="TableParagraph"/>
              <w:jc w:val="left"/>
              <w:rPr>
                <w:rFonts w:ascii="Times New Roman"/>
                <w:sz w:val="16"/>
              </w:rPr>
            </w:pPr>
          </w:p>
        </w:tc>
        <w:tc>
          <w:tcPr>
            <w:tcW w:w="1105" w:type="dxa"/>
            <w:tcBorders>
              <w:bottom w:val="single" w:sz="4" w:space="0" w:color="000000"/>
            </w:tcBorders>
            <w:shd w:val="clear" w:color="auto" w:fill="F1F1F1"/>
          </w:tcPr>
          <w:p w14:paraId="5B407458" w14:textId="77777777" w:rsidR="008C4BA8" w:rsidRPr="001D693C" w:rsidRDefault="008C4BA8" w:rsidP="004162E3">
            <w:pPr>
              <w:pStyle w:val="TableParagraph"/>
              <w:jc w:val="left"/>
              <w:rPr>
                <w:rFonts w:ascii="Times New Roman"/>
                <w:sz w:val="16"/>
              </w:rPr>
            </w:pPr>
          </w:p>
        </w:tc>
        <w:tc>
          <w:tcPr>
            <w:tcW w:w="1046" w:type="dxa"/>
            <w:tcBorders>
              <w:bottom w:val="single" w:sz="4" w:space="0" w:color="000000"/>
            </w:tcBorders>
            <w:shd w:val="clear" w:color="auto" w:fill="F1F1F1"/>
          </w:tcPr>
          <w:p w14:paraId="52BC41D0" w14:textId="77777777" w:rsidR="008C4BA8" w:rsidRPr="001D693C" w:rsidRDefault="008C4BA8" w:rsidP="004162E3">
            <w:pPr>
              <w:pStyle w:val="TableParagraph"/>
              <w:jc w:val="left"/>
              <w:rPr>
                <w:rFonts w:ascii="Times New Roman"/>
                <w:sz w:val="16"/>
              </w:rPr>
            </w:pPr>
          </w:p>
        </w:tc>
        <w:tc>
          <w:tcPr>
            <w:tcW w:w="1046" w:type="dxa"/>
            <w:tcBorders>
              <w:bottom w:val="single" w:sz="4" w:space="0" w:color="000000"/>
            </w:tcBorders>
            <w:shd w:val="clear" w:color="auto" w:fill="F1F1F1"/>
          </w:tcPr>
          <w:p w14:paraId="1B35AD58" w14:textId="77777777" w:rsidR="008C4BA8" w:rsidRPr="001D693C" w:rsidRDefault="008C4BA8" w:rsidP="004162E3">
            <w:pPr>
              <w:pStyle w:val="TableParagraph"/>
              <w:jc w:val="left"/>
              <w:rPr>
                <w:rFonts w:ascii="Times New Roman"/>
                <w:sz w:val="16"/>
              </w:rPr>
            </w:pPr>
          </w:p>
        </w:tc>
        <w:tc>
          <w:tcPr>
            <w:tcW w:w="1046" w:type="dxa"/>
            <w:tcBorders>
              <w:bottom w:val="single" w:sz="4" w:space="0" w:color="000000"/>
            </w:tcBorders>
            <w:shd w:val="clear" w:color="auto" w:fill="F1F1F1"/>
          </w:tcPr>
          <w:p w14:paraId="7547C835" w14:textId="77777777" w:rsidR="008C4BA8" w:rsidRPr="001D693C" w:rsidRDefault="008C4BA8" w:rsidP="004162E3">
            <w:pPr>
              <w:pStyle w:val="TableParagraph"/>
              <w:jc w:val="left"/>
              <w:rPr>
                <w:rFonts w:ascii="Times New Roman"/>
                <w:sz w:val="16"/>
              </w:rPr>
            </w:pPr>
          </w:p>
        </w:tc>
        <w:tc>
          <w:tcPr>
            <w:tcW w:w="967" w:type="dxa"/>
            <w:tcBorders>
              <w:bottom w:val="single" w:sz="4" w:space="0" w:color="000000"/>
            </w:tcBorders>
            <w:shd w:val="clear" w:color="auto" w:fill="F1F1F1"/>
          </w:tcPr>
          <w:p w14:paraId="5DD87EC8" w14:textId="77777777" w:rsidR="008C4BA8" w:rsidRPr="001D693C" w:rsidRDefault="008C4BA8" w:rsidP="004162E3">
            <w:pPr>
              <w:pStyle w:val="TableParagraph"/>
              <w:jc w:val="left"/>
              <w:rPr>
                <w:rFonts w:ascii="Times New Roman"/>
                <w:sz w:val="16"/>
              </w:rPr>
            </w:pPr>
          </w:p>
        </w:tc>
        <w:tc>
          <w:tcPr>
            <w:tcW w:w="1143" w:type="dxa"/>
            <w:tcBorders>
              <w:bottom w:val="single" w:sz="4" w:space="0" w:color="000000"/>
            </w:tcBorders>
            <w:shd w:val="clear" w:color="auto" w:fill="F1F1F1"/>
          </w:tcPr>
          <w:p w14:paraId="55849D4A" w14:textId="77777777" w:rsidR="008C4BA8" w:rsidRPr="001D693C" w:rsidRDefault="008C4BA8" w:rsidP="004162E3">
            <w:pPr>
              <w:pStyle w:val="TableParagraph"/>
              <w:spacing w:line="206" w:lineRule="exact"/>
              <w:ind w:left="87" w:right="17"/>
              <w:rPr>
                <w:b/>
              </w:rPr>
            </w:pPr>
            <w:r w:rsidRPr="001D693C">
              <w:rPr>
                <w:b/>
                <w:color w:val="006FC0"/>
                <w:spacing w:val="-5"/>
              </w:rPr>
              <w:t>22</w:t>
            </w:r>
          </w:p>
        </w:tc>
      </w:tr>
      <w:tr w:rsidR="008C4BA8" w:rsidRPr="001D693C" w14:paraId="5510511D" w14:textId="77777777" w:rsidTr="004162E3">
        <w:trPr>
          <w:trHeight w:val="280"/>
        </w:trPr>
        <w:tc>
          <w:tcPr>
            <w:tcW w:w="2105" w:type="dxa"/>
            <w:tcBorders>
              <w:top w:val="single" w:sz="4" w:space="0" w:color="000000"/>
              <w:bottom w:val="single" w:sz="4" w:space="0" w:color="000000"/>
            </w:tcBorders>
          </w:tcPr>
          <w:p w14:paraId="32E18498" w14:textId="77777777" w:rsidR="008C4BA8" w:rsidRPr="001D693C" w:rsidRDefault="008C4BA8" w:rsidP="004162E3">
            <w:pPr>
              <w:pStyle w:val="TableParagraph"/>
              <w:spacing w:before="12" w:line="248" w:lineRule="exact"/>
              <w:ind w:left="35"/>
              <w:jc w:val="left"/>
            </w:pPr>
            <w:r w:rsidRPr="001D693C">
              <w:rPr>
                <w:spacing w:val="-2"/>
              </w:rPr>
              <w:t>Lomagna</w:t>
            </w:r>
          </w:p>
        </w:tc>
        <w:tc>
          <w:tcPr>
            <w:tcW w:w="1105" w:type="dxa"/>
            <w:tcBorders>
              <w:top w:val="single" w:sz="4" w:space="0" w:color="000000"/>
              <w:bottom w:val="single" w:sz="4" w:space="0" w:color="000000"/>
            </w:tcBorders>
          </w:tcPr>
          <w:p w14:paraId="10A87B10" w14:textId="77777777" w:rsidR="008C4BA8" w:rsidRPr="001D693C" w:rsidRDefault="008C4BA8" w:rsidP="004162E3">
            <w:pPr>
              <w:pStyle w:val="TableParagraph"/>
              <w:spacing w:before="12" w:line="248" w:lineRule="exact"/>
              <w:ind w:left="60" w:right="7"/>
            </w:pPr>
            <w:r w:rsidRPr="001D693C">
              <w:rPr>
                <w:spacing w:val="-2"/>
              </w:rPr>
              <w:t>26.779</w:t>
            </w:r>
          </w:p>
        </w:tc>
        <w:tc>
          <w:tcPr>
            <w:tcW w:w="1046" w:type="dxa"/>
            <w:tcBorders>
              <w:top w:val="single" w:sz="4" w:space="0" w:color="000000"/>
              <w:bottom w:val="single" w:sz="4" w:space="0" w:color="000000"/>
            </w:tcBorders>
          </w:tcPr>
          <w:p w14:paraId="2A85BF00" w14:textId="77777777" w:rsidR="008C4BA8" w:rsidRPr="001D693C" w:rsidRDefault="008C4BA8" w:rsidP="004162E3">
            <w:pPr>
              <w:pStyle w:val="TableParagraph"/>
              <w:spacing w:before="12" w:line="248" w:lineRule="exact"/>
              <w:ind w:left="5" w:right="8"/>
            </w:pPr>
            <w:r w:rsidRPr="001D693C">
              <w:rPr>
                <w:spacing w:val="-2"/>
              </w:rPr>
              <w:t>26.821</w:t>
            </w:r>
          </w:p>
        </w:tc>
        <w:tc>
          <w:tcPr>
            <w:tcW w:w="1046" w:type="dxa"/>
            <w:tcBorders>
              <w:top w:val="single" w:sz="4" w:space="0" w:color="000000"/>
              <w:bottom w:val="single" w:sz="4" w:space="0" w:color="000000"/>
            </w:tcBorders>
          </w:tcPr>
          <w:p w14:paraId="67FD2097" w14:textId="77777777" w:rsidR="008C4BA8" w:rsidRPr="001D693C" w:rsidRDefault="008C4BA8" w:rsidP="004162E3">
            <w:pPr>
              <w:pStyle w:val="TableParagraph"/>
              <w:spacing w:before="12" w:line="248" w:lineRule="exact"/>
              <w:ind w:left="5" w:right="7"/>
            </w:pPr>
            <w:r w:rsidRPr="001D693C">
              <w:rPr>
                <w:spacing w:val="-2"/>
              </w:rPr>
              <w:t>27.162</w:t>
            </w:r>
          </w:p>
        </w:tc>
        <w:tc>
          <w:tcPr>
            <w:tcW w:w="1046" w:type="dxa"/>
            <w:tcBorders>
              <w:top w:val="single" w:sz="4" w:space="0" w:color="000000"/>
              <w:bottom w:val="single" w:sz="4" w:space="0" w:color="000000"/>
            </w:tcBorders>
          </w:tcPr>
          <w:p w14:paraId="74D82688" w14:textId="77777777" w:rsidR="008C4BA8" w:rsidRPr="001D693C" w:rsidRDefault="008C4BA8" w:rsidP="004162E3">
            <w:pPr>
              <w:pStyle w:val="TableParagraph"/>
              <w:spacing w:before="12" w:line="248" w:lineRule="exact"/>
              <w:ind w:left="5" w:right="6"/>
            </w:pPr>
            <w:r w:rsidRPr="001D693C">
              <w:rPr>
                <w:spacing w:val="-2"/>
              </w:rPr>
              <w:t>28.455</w:t>
            </w:r>
          </w:p>
        </w:tc>
        <w:tc>
          <w:tcPr>
            <w:tcW w:w="967" w:type="dxa"/>
            <w:tcBorders>
              <w:top w:val="single" w:sz="4" w:space="0" w:color="000000"/>
              <w:bottom w:val="single" w:sz="4" w:space="0" w:color="000000"/>
            </w:tcBorders>
          </w:tcPr>
          <w:p w14:paraId="234B1BE8" w14:textId="77777777" w:rsidR="008C4BA8" w:rsidRPr="001D693C" w:rsidRDefault="008C4BA8" w:rsidP="004162E3">
            <w:pPr>
              <w:pStyle w:val="TableParagraph"/>
              <w:spacing w:before="12" w:line="248" w:lineRule="exact"/>
              <w:ind w:left="83" w:right="8"/>
            </w:pPr>
            <w:r w:rsidRPr="001D693C">
              <w:rPr>
                <w:spacing w:val="-2"/>
              </w:rPr>
              <w:t>29.813</w:t>
            </w:r>
          </w:p>
        </w:tc>
        <w:tc>
          <w:tcPr>
            <w:tcW w:w="1143" w:type="dxa"/>
            <w:tcBorders>
              <w:top w:val="single" w:sz="4" w:space="0" w:color="000000"/>
              <w:bottom w:val="single" w:sz="4" w:space="0" w:color="000000"/>
            </w:tcBorders>
          </w:tcPr>
          <w:p w14:paraId="137A475C" w14:textId="77777777" w:rsidR="008C4BA8" w:rsidRPr="001D693C" w:rsidRDefault="008C4BA8" w:rsidP="004162E3">
            <w:pPr>
              <w:pStyle w:val="TableParagraph"/>
              <w:spacing w:before="12" w:line="248" w:lineRule="exact"/>
              <w:ind w:left="87" w:right="6"/>
            </w:pPr>
            <w:r w:rsidRPr="001D693C">
              <w:rPr>
                <w:spacing w:val="-2"/>
              </w:rPr>
              <w:t>11,33%</w:t>
            </w:r>
          </w:p>
        </w:tc>
      </w:tr>
      <w:tr w:rsidR="008C4BA8" w:rsidRPr="001D693C" w14:paraId="378A7548" w14:textId="77777777" w:rsidTr="004162E3">
        <w:trPr>
          <w:trHeight w:val="280"/>
        </w:trPr>
        <w:tc>
          <w:tcPr>
            <w:tcW w:w="2105" w:type="dxa"/>
            <w:tcBorders>
              <w:top w:val="single" w:sz="4" w:space="0" w:color="000000"/>
              <w:bottom w:val="single" w:sz="4" w:space="0" w:color="000000"/>
            </w:tcBorders>
          </w:tcPr>
          <w:p w14:paraId="6E04A451" w14:textId="77777777" w:rsidR="008C4BA8" w:rsidRPr="001D693C" w:rsidRDefault="008C4BA8" w:rsidP="004162E3">
            <w:pPr>
              <w:pStyle w:val="TableParagraph"/>
              <w:spacing w:before="12" w:line="248" w:lineRule="exact"/>
              <w:ind w:left="36"/>
              <w:jc w:val="left"/>
            </w:pPr>
            <w:r w:rsidRPr="001D693C">
              <w:rPr>
                <w:spacing w:val="-2"/>
              </w:rPr>
              <w:t>Osnago</w:t>
            </w:r>
          </w:p>
        </w:tc>
        <w:tc>
          <w:tcPr>
            <w:tcW w:w="1105" w:type="dxa"/>
            <w:tcBorders>
              <w:top w:val="single" w:sz="4" w:space="0" w:color="000000"/>
              <w:bottom w:val="single" w:sz="4" w:space="0" w:color="000000"/>
            </w:tcBorders>
          </w:tcPr>
          <w:p w14:paraId="4320AF03" w14:textId="77777777" w:rsidR="008C4BA8" w:rsidRPr="001D693C" w:rsidRDefault="008C4BA8" w:rsidP="004162E3">
            <w:pPr>
              <w:pStyle w:val="TableParagraph"/>
              <w:spacing w:before="12" w:line="248" w:lineRule="exact"/>
              <w:ind w:left="60" w:right="7"/>
            </w:pPr>
            <w:r w:rsidRPr="001D693C">
              <w:rPr>
                <w:spacing w:val="-2"/>
              </w:rPr>
              <w:t>24.806</w:t>
            </w:r>
          </w:p>
        </w:tc>
        <w:tc>
          <w:tcPr>
            <w:tcW w:w="1046" w:type="dxa"/>
            <w:tcBorders>
              <w:top w:val="single" w:sz="4" w:space="0" w:color="000000"/>
              <w:bottom w:val="single" w:sz="4" w:space="0" w:color="000000"/>
            </w:tcBorders>
          </w:tcPr>
          <w:p w14:paraId="57E6DC08" w14:textId="77777777" w:rsidR="008C4BA8" w:rsidRPr="001D693C" w:rsidRDefault="008C4BA8" w:rsidP="004162E3">
            <w:pPr>
              <w:pStyle w:val="TableParagraph"/>
              <w:spacing w:before="12" w:line="248" w:lineRule="exact"/>
              <w:ind w:left="5" w:right="7"/>
            </w:pPr>
            <w:r w:rsidRPr="001D693C">
              <w:rPr>
                <w:spacing w:val="-2"/>
              </w:rPr>
              <w:t>24.574</w:t>
            </w:r>
          </w:p>
        </w:tc>
        <w:tc>
          <w:tcPr>
            <w:tcW w:w="1046" w:type="dxa"/>
            <w:tcBorders>
              <w:top w:val="single" w:sz="4" w:space="0" w:color="000000"/>
              <w:bottom w:val="single" w:sz="4" w:space="0" w:color="000000"/>
            </w:tcBorders>
          </w:tcPr>
          <w:p w14:paraId="4E9405DB" w14:textId="77777777" w:rsidR="008C4BA8" w:rsidRPr="001D693C" w:rsidRDefault="008C4BA8" w:rsidP="004162E3">
            <w:pPr>
              <w:pStyle w:val="TableParagraph"/>
              <w:spacing w:before="12" w:line="248" w:lineRule="exact"/>
              <w:ind w:left="5" w:right="7"/>
            </w:pPr>
            <w:r w:rsidRPr="001D693C">
              <w:rPr>
                <w:spacing w:val="-2"/>
              </w:rPr>
              <w:t>24.315</w:t>
            </w:r>
          </w:p>
        </w:tc>
        <w:tc>
          <w:tcPr>
            <w:tcW w:w="1046" w:type="dxa"/>
            <w:tcBorders>
              <w:top w:val="single" w:sz="4" w:space="0" w:color="000000"/>
              <w:bottom w:val="single" w:sz="4" w:space="0" w:color="000000"/>
            </w:tcBorders>
          </w:tcPr>
          <w:p w14:paraId="1FB1926E" w14:textId="77777777" w:rsidR="008C4BA8" w:rsidRPr="001D693C" w:rsidRDefault="008C4BA8" w:rsidP="004162E3">
            <w:pPr>
              <w:pStyle w:val="TableParagraph"/>
              <w:spacing w:before="12" w:line="248" w:lineRule="exact"/>
              <w:ind w:left="5" w:right="6"/>
            </w:pPr>
            <w:r w:rsidRPr="001D693C">
              <w:rPr>
                <w:spacing w:val="-2"/>
              </w:rPr>
              <w:t>26.143</w:t>
            </w:r>
          </w:p>
        </w:tc>
        <w:tc>
          <w:tcPr>
            <w:tcW w:w="967" w:type="dxa"/>
            <w:tcBorders>
              <w:top w:val="single" w:sz="4" w:space="0" w:color="000000"/>
              <w:bottom w:val="single" w:sz="4" w:space="0" w:color="000000"/>
            </w:tcBorders>
          </w:tcPr>
          <w:p w14:paraId="7A4B40B4" w14:textId="77777777" w:rsidR="008C4BA8" w:rsidRPr="001D693C" w:rsidRDefault="008C4BA8" w:rsidP="004162E3">
            <w:pPr>
              <w:pStyle w:val="TableParagraph"/>
              <w:spacing w:before="12" w:line="248" w:lineRule="exact"/>
              <w:ind w:left="83" w:right="7"/>
            </w:pPr>
            <w:r w:rsidRPr="001D693C">
              <w:rPr>
                <w:spacing w:val="-2"/>
              </w:rPr>
              <w:t>27.235</w:t>
            </w:r>
          </w:p>
        </w:tc>
        <w:tc>
          <w:tcPr>
            <w:tcW w:w="1143" w:type="dxa"/>
            <w:tcBorders>
              <w:top w:val="single" w:sz="4" w:space="0" w:color="000000"/>
              <w:bottom w:val="single" w:sz="4" w:space="0" w:color="000000"/>
            </w:tcBorders>
          </w:tcPr>
          <w:p w14:paraId="33FE22D1" w14:textId="77777777" w:rsidR="008C4BA8" w:rsidRPr="001D693C" w:rsidRDefault="008C4BA8" w:rsidP="004162E3">
            <w:pPr>
              <w:pStyle w:val="TableParagraph"/>
              <w:spacing w:before="12" w:line="248" w:lineRule="exact"/>
              <w:ind w:left="87"/>
            </w:pPr>
            <w:r w:rsidRPr="001D693C">
              <w:rPr>
                <w:spacing w:val="-2"/>
              </w:rPr>
              <w:t>9,79%</w:t>
            </w:r>
          </w:p>
        </w:tc>
      </w:tr>
      <w:tr w:rsidR="008C4BA8" w:rsidRPr="001D693C" w14:paraId="66E47CD1" w14:textId="77777777" w:rsidTr="004162E3">
        <w:trPr>
          <w:trHeight w:val="280"/>
        </w:trPr>
        <w:tc>
          <w:tcPr>
            <w:tcW w:w="2105" w:type="dxa"/>
            <w:tcBorders>
              <w:top w:val="single" w:sz="4" w:space="0" w:color="000000"/>
              <w:bottom w:val="single" w:sz="4" w:space="0" w:color="000000"/>
            </w:tcBorders>
          </w:tcPr>
          <w:p w14:paraId="55C21E53" w14:textId="77777777" w:rsidR="008C4BA8" w:rsidRPr="001D693C" w:rsidRDefault="008C4BA8" w:rsidP="004162E3">
            <w:pPr>
              <w:pStyle w:val="TableParagraph"/>
              <w:spacing w:before="12" w:line="248" w:lineRule="exact"/>
              <w:ind w:left="36"/>
              <w:jc w:val="left"/>
              <w:rPr>
                <w:b/>
              </w:rPr>
            </w:pPr>
            <w:r w:rsidRPr="001D693C">
              <w:rPr>
                <w:b/>
                <w:color w:val="006FC0"/>
              </w:rPr>
              <w:t>Provincia</w:t>
            </w:r>
            <w:r w:rsidRPr="001D693C">
              <w:rPr>
                <w:b/>
                <w:color w:val="006FC0"/>
                <w:spacing w:val="-1"/>
              </w:rPr>
              <w:t xml:space="preserve"> </w:t>
            </w:r>
            <w:r w:rsidRPr="001D693C">
              <w:rPr>
                <w:b/>
                <w:color w:val="006FC0"/>
              </w:rPr>
              <w:t>di</w:t>
            </w:r>
            <w:r w:rsidRPr="001D693C">
              <w:rPr>
                <w:b/>
                <w:color w:val="006FC0"/>
                <w:spacing w:val="2"/>
              </w:rPr>
              <w:t xml:space="preserve"> </w:t>
            </w:r>
            <w:r w:rsidRPr="001D693C">
              <w:rPr>
                <w:b/>
                <w:color w:val="006FC0"/>
                <w:spacing w:val="-2"/>
              </w:rPr>
              <w:t>Lecco</w:t>
            </w:r>
          </w:p>
        </w:tc>
        <w:tc>
          <w:tcPr>
            <w:tcW w:w="1105" w:type="dxa"/>
            <w:tcBorders>
              <w:top w:val="single" w:sz="4" w:space="0" w:color="000000"/>
              <w:bottom w:val="single" w:sz="4" w:space="0" w:color="000000"/>
            </w:tcBorders>
          </w:tcPr>
          <w:p w14:paraId="131247D2" w14:textId="77777777" w:rsidR="008C4BA8" w:rsidRPr="001D693C" w:rsidRDefault="008C4BA8" w:rsidP="004162E3">
            <w:pPr>
              <w:pStyle w:val="TableParagraph"/>
              <w:spacing w:before="12" w:line="248" w:lineRule="exact"/>
              <w:ind w:left="60"/>
              <w:rPr>
                <w:b/>
              </w:rPr>
            </w:pPr>
            <w:r w:rsidRPr="001D693C">
              <w:rPr>
                <w:b/>
                <w:color w:val="006FC0"/>
                <w:spacing w:val="-2"/>
              </w:rPr>
              <w:t>24.273</w:t>
            </w:r>
          </w:p>
        </w:tc>
        <w:tc>
          <w:tcPr>
            <w:tcW w:w="1046" w:type="dxa"/>
            <w:tcBorders>
              <w:top w:val="single" w:sz="4" w:space="0" w:color="000000"/>
              <w:bottom w:val="single" w:sz="4" w:space="0" w:color="000000"/>
            </w:tcBorders>
          </w:tcPr>
          <w:p w14:paraId="3F5A0BD2" w14:textId="77777777" w:rsidR="008C4BA8" w:rsidRPr="001D693C" w:rsidRDefault="008C4BA8" w:rsidP="004162E3">
            <w:pPr>
              <w:pStyle w:val="TableParagraph"/>
              <w:spacing w:before="12" w:line="248" w:lineRule="exact"/>
              <w:ind w:left="5" w:right="4"/>
              <w:rPr>
                <w:b/>
              </w:rPr>
            </w:pPr>
            <w:r w:rsidRPr="001D693C">
              <w:rPr>
                <w:b/>
                <w:color w:val="006FC0"/>
                <w:spacing w:val="-2"/>
              </w:rPr>
              <w:t>24.408</w:t>
            </w:r>
          </w:p>
        </w:tc>
        <w:tc>
          <w:tcPr>
            <w:tcW w:w="1046" w:type="dxa"/>
            <w:tcBorders>
              <w:top w:val="single" w:sz="4" w:space="0" w:color="000000"/>
              <w:bottom w:val="single" w:sz="4" w:space="0" w:color="000000"/>
            </w:tcBorders>
          </w:tcPr>
          <w:p w14:paraId="7C844A88" w14:textId="77777777" w:rsidR="008C4BA8" w:rsidRPr="001D693C" w:rsidRDefault="008C4BA8" w:rsidP="004162E3">
            <w:pPr>
              <w:pStyle w:val="TableParagraph"/>
              <w:spacing w:before="12" w:line="248" w:lineRule="exact"/>
              <w:ind w:left="5" w:right="3"/>
              <w:rPr>
                <w:b/>
              </w:rPr>
            </w:pPr>
            <w:r w:rsidRPr="001D693C">
              <w:rPr>
                <w:b/>
                <w:color w:val="006FC0"/>
                <w:spacing w:val="-2"/>
              </w:rPr>
              <w:t>23.980</w:t>
            </w:r>
          </w:p>
        </w:tc>
        <w:tc>
          <w:tcPr>
            <w:tcW w:w="1046" w:type="dxa"/>
            <w:tcBorders>
              <w:top w:val="single" w:sz="4" w:space="0" w:color="000000"/>
              <w:bottom w:val="single" w:sz="4" w:space="0" w:color="000000"/>
            </w:tcBorders>
          </w:tcPr>
          <w:p w14:paraId="7A2C3C0A" w14:textId="77777777" w:rsidR="008C4BA8" w:rsidRPr="001D693C" w:rsidRDefault="008C4BA8" w:rsidP="004162E3">
            <w:pPr>
              <w:pStyle w:val="TableParagraph"/>
              <w:spacing w:before="12" w:line="248" w:lineRule="exact"/>
              <w:ind w:left="6" w:right="3"/>
              <w:rPr>
                <w:b/>
              </w:rPr>
            </w:pPr>
            <w:r w:rsidRPr="001D693C">
              <w:rPr>
                <w:b/>
                <w:color w:val="006FC0"/>
                <w:spacing w:val="-2"/>
              </w:rPr>
              <w:t>25.318</w:t>
            </w:r>
          </w:p>
        </w:tc>
        <w:tc>
          <w:tcPr>
            <w:tcW w:w="967" w:type="dxa"/>
            <w:tcBorders>
              <w:top w:val="single" w:sz="4" w:space="0" w:color="000000"/>
              <w:bottom w:val="single" w:sz="4" w:space="0" w:color="000000"/>
            </w:tcBorders>
          </w:tcPr>
          <w:p w14:paraId="0E08368F" w14:textId="77777777" w:rsidR="008C4BA8" w:rsidRPr="001D693C" w:rsidRDefault="008C4BA8" w:rsidP="004162E3">
            <w:pPr>
              <w:pStyle w:val="TableParagraph"/>
              <w:spacing w:before="12" w:line="248" w:lineRule="exact"/>
              <w:ind w:left="83" w:right="1"/>
              <w:rPr>
                <w:b/>
              </w:rPr>
            </w:pPr>
            <w:r w:rsidRPr="001D693C">
              <w:rPr>
                <w:b/>
                <w:color w:val="006FC0"/>
                <w:spacing w:val="-2"/>
              </w:rPr>
              <w:t>26.413</w:t>
            </w:r>
          </w:p>
        </w:tc>
        <w:tc>
          <w:tcPr>
            <w:tcW w:w="1143" w:type="dxa"/>
            <w:tcBorders>
              <w:top w:val="single" w:sz="4" w:space="0" w:color="000000"/>
              <w:bottom w:val="single" w:sz="4" w:space="0" w:color="000000"/>
            </w:tcBorders>
          </w:tcPr>
          <w:p w14:paraId="6C21C737" w14:textId="77777777" w:rsidR="008C4BA8" w:rsidRPr="001D693C" w:rsidRDefault="008C4BA8" w:rsidP="004162E3">
            <w:pPr>
              <w:pStyle w:val="TableParagraph"/>
              <w:spacing w:before="12" w:line="248" w:lineRule="exact"/>
              <w:ind w:left="87" w:right="3"/>
              <w:rPr>
                <w:b/>
              </w:rPr>
            </w:pPr>
            <w:r w:rsidRPr="001D693C">
              <w:rPr>
                <w:b/>
                <w:color w:val="006FC0"/>
                <w:spacing w:val="-2"/>
              </w:rPr>
              <w:t>8,82%</w:t>
            </w:r>
          </w:p>
        </w:tc>
      </w:tr>
      <w:tr w:rsidR="008C4BA8" w:rsidRPr="001D693C" w14:paraId="2A615A14" w14:textId="77777777" w:rsidTr="004162E3">
        <w:trPr>
          <w:trHeight w:val="280"/>
        </w:trPr>
        <w:tc>
          <w:tcPr>
            <w:tcW w:w="2105" w:type="dxa"/>
            <w:tcBorders>
              <w:top w:val="single" w:sz="4" w:space="0" w:color="000000"/>
              <w:bottom w:val="single" w:sz="4" w:space="0" w:color="000000"/>
            </w:tcBorders>
          </w:tcPr>
          <w:p w14:paraId="6695573C" w14:textId="77777777" w:rsidR="008C4BA8" w:rsidRPr="001D693C" w:rsidRDefault="008C4BA8" w:rsidP="004162E3">
            <w:pPr>
              <w:pStyle w:val="TableParagraph"/>
              <w:spacing w:before="12" w:line="248" w:lineRule="exact"/>
              <w:ind w:left="36"/>
              <w:jc w:val="left"/>
              <w:rPr>
                <w:b/>
              </w:rPr>
            </w:pPr>
            <w:r w:rsidRPr="001D693C">
              <w:rPr>
                <w:b/>
                <w:color w:val="006FC0"/>
              </w:rPr>
              <w:t>Regione</w:t>
            </w:r>
            <w:r w:rsidRPr="001D693C">
              <w:rPr>
                <w:b/>
                <w:color w:val="006FC0"/>
                <w:spacing w:val="11"/>
              </w:rPr>
              <w:t xml:space="preserve"> </w:t>
            </w:r>
            <w:r w:rsidRPr="001D693C">
              <w:rPr>
                <w:b/>
                <w:color w:val="006FC0"/>
                <w:spacing w:val="-2"/>
              </w:rPr>
              <w:t>Lombardia</w:t>
            </w:r>
          </w:p>
        </w:tc>
        <w:tc>
          <w:tcPr>
            <w:tcW w:w="1105" w:type="dxa"/>
            <w:tcBorders>
              <w:top w:val="single" w:sz="4" w:space="0" w:color="000000"/>
              <w:bottom w:val="single" w:sz="4" w:space="0" w:color="000000"/>
            </w:tcBorders>
          </w:tcPr>
          <w:p w14:paraId="0A407590" w14:textId="77777777" w:rsidR="008C4BA8" w:rsidRPr="001D693C" w:rsidRDefault="008C4BA8" w:rsidP="004162E3">
            <w:pPr>
              <w:pStyle w:val="TableParagraph"/>
              <w:spacing w:before="12" w:line="248" w:lineRule="exact"/>
              <w:ind w:left="60"/>
              <w:rPr>
                <w:b/>
              </w:rPr>
            </w:pPr>
            <w:r w:rsidRPr="001D693C">
              <w:rPr>
                <w:b/>
                <w:color w:val="006FC0"/>
                <w:spacing w:val="-2"/>
              </w:rPr>
              <w:t>24.615</w:t>
            </w:r>
          </w:p>
        </w:tc>
        <w:tc>
          <w:tcPr>
            <w:tcW w:w="1046" w:type="dxa"/>
            <w:tcBorders>
              <w:top w:val="single" w:sz="4" w:space="0" w:color="000000"/>
              <w:bottom w:val="single" w:sz="4" w:space="0" w:color="000000"/>
            </w:tcBorders>
          </w:tcPr>
          <w:p w14:paraId="65EAC3D7" w14:textId="77777777" w:rsidR="008C4BA8" w:rsidRPr="001D693C" w:rsidRDefault="008C4BA8" w:rsidP="004162E3">
            <w:pPr>
              <w:pStyle w:val="TableParagraph"/>
              <w:spacing w:before="12" w:line="248" w:lineRule="exact"/>
              <w:ind w:left="5" w:right="3"/>
              <w:rPr>
                <w:b/>
              </w:rPr>
            </w:pPr>
            <w:r w:rsidRPr="001D693C">
              <w:rPr>
                <w:b/>
                <w:color w:val="006FC0"/>
                <w:spacing w:val="-2"/>
              </w:rPr>
              <w:t>24.816</w:t>
            </w:r>
          </w:p>
        </w:tc>
        <w:tc>
          <w:tcPr>
            <w:tcW w:w="1046" w:type="dxa"/>
            <w:tcBorders>
              <w:top w:val="single" w:sz="4" w:space="0" w:color="000000"/>
              <w:bottom w:val="single" w:sz="4" w:space="0" w:color="000000"/>
            </w:tcBorders>
          </w:tcPr>
          <w:p w14:paraId="7A680796" w14:textId="77777777" w:rsidR="008C4BA8" w:rsidRPr="001D693C" w:rsidRDefault="008C4BA8" w:rsidP="004162E3">
            <w:pPr>
              <w:pStyle w:val="TableParagraph"/>
              <w:spacing w:before="12" w:line="248" w:lineRule="exact"/>
              <w:ind w:left="5" w:right="3"/>
              <w:rPr>
                <w:b/>
              </w:rPr>
            </w:pPr>
            <w:r w:rsidRPr="001D693C">
              <w:rPr>
                <w:b/>
                <w:color w:val="006FC0"/>
                <w:spacing w:val="-2"/>
              </w:rPr>
              <w:t>24.499</w:t>
            </w:r>
          </w:p>
        </w:tc>
        <w:tc>
          <w:tcPr>
            <w:tcW w:w="1046" w:type="dxa"/>
            <w:tcBorders>
              <w:top w:val="single" w:sz="4" w:space="0" w:color="000000"/>
              <w:bottom w:val="single" w:sz="4" w:space="0" w:color="000000"/>
            </w:tcBorders>
          </w:tcPr>
          <w:p w14:paraId="03F808B2" w14:textId="77777777" w:rsidR="008C4BA8" w:rsidRPr="001D693C" w:rsidRDefault="008C4BA8" w:rsidP="004162E3">
            <w:pPr>
              <w:pStyle w:val="TableParagraph"/>
              <w:spacing w:before="12" w:line="248" w:lineRule="exact"/>
              <w:ind w:left="6" w:right="3"/>
              <w:rPr>
                <w:b/>
              </w:rPr>
            </w:pPr>
            <w:r w:rsidRPr="001D693C">
              <w:rPr>
                <w:b/>
                <w:color w:val="006FC0"/>
                <w:spacing w:val="-2"/>
              </w:rPr>
              <w:t>25.727</w:t>
            </w:r>
          </w:p>
        </w:tc>
        <w:tc>
          <w:tcPr>
            <w:tcW w:w="967" w:type="dxa"/>
            <w:tcBorders>
              <w:top w:val="single" w:sz="4" w:space="0" w:color="000000"/>
              <w:bottom w:val="single" w:sz="4" w:space="0" w:color="000000"/>
            </w:tcBorders>
          </w:tcPr>
          <w:p w14:paraId="5D724A3C" w14:textId="77777777" w:rsidR="008C4BA8" w:rsidRPr="001D693C" w:rsidRDefault="008C4BA8" w:rsidP="004162E3">
            <w:pPr>
              <w:pStyle w:val="TableParagraph"/>
              <w:spacing w:before="12" w:line="248" w:lineRule="exact"/>
              <w:ind w:left="83"/>
              <w:rPr>
                <w:b/>
              </w:rPr>
            </w:pPr>
            <w:r w:rsidRPr="001D693C">
              <w:rPr>
                <w:b/>
                <w:color w:val="006FC0"/>
                <w:spacing w:val="-2"/>
              </w:rPr>
              <w:t>26.904</w:t>
            </w:r>
          </w:p>
        </w:tc>
        <w:tc>
          <w:tcPr>
            <w:tcW w:w="1143" w:type="dxa"/>
            <w:tcBorders>
              <w:top w:val="single" w:sz="4" w:space="0" w:color="000000"/>
              <w:bottom w:val="single" w:sz="4" w:space="0" w:color="000000"/>
            </w:tcBorders>
          </w:tcPr>
          <w:p w14:paraId="0496DB22" w14:textId="77777777" w:rsidR="008C4BA8" w:rsidRPr="001D693C" w:rsidRDefault="008C4BA8" w:rsidP="004162E3">
            <w:pPr>
              <w:pStyle w:val="TableParagraph"/>
              <w:spacing w:before="12" w:line="248" w:lineRule="exact"/>
              <w:ind w:left="87" w:right="2"/>
              <w:rPr>
                <w:b/>
              </w:rPr>
            </w:pPr>
            <w:r w:rsidRPr="001D693C">
              <w:rPr>
                <w:b/>
                <w:color w:val="006FC0"/>
                <w:spacing w:val="-2"/>
              </w:rPr>
              <w:t>9,30%</w:t>
            </w:r>
          </w:p>
        </w:tc>
      </w:tr>
    </w:tbl>
    <w:p w14:paraId="73C989FA" w14:textId="77777777" w:rsidR="008C4BA8" w:rsidRPr="001D693C" w:rsidRDefault="008C4BA8" w:rsidP="008C4BA8">
      <w:pPr>
        <w:rPr>
          <w:rFonts w:ascii="Times New Roman" w:hAnsi="Times New Roman" w:cs="Times New Roman"/>
          <w:sz w:val="28"/>
          <w:szCs w:val="28"/>
        </w:rPr>
      </w:pPr>
    </w:p>
    <w:p w14:paraId="15BF3E6C" w14:textId="77777777" w:rsidR="008C4BA8" w:rsidRPr="001D693C" w:rsidRDefault="008C4BA8" w:rsidP="008C4BA8">
      <w:pPr>
        <w:rPr>
          <w:rFonts w:ascii="Times New Roman" w:hAnsi="Times New Roman" w:cs="Times New Roman"/>
          <w:sz w:val="28"/>
          <w:szCs w:val="28"/>
        </w:rPr>
      </w:pPr>
      <w:r w:rsidRPr="001D693C">
        <w:rPr>
          <w:b/>
        </w:rPr>
        <w:t>Tasso</w:t>
      </w:r>
      <w:r w:rsidRPr="001D693C">
        <w:rPr>
          <w:b/>
          <w:spacing w:val="11"/>
        </w:rPr>
        <w:t xml:space="preserve"> </w:t>
      </w:r>
      <w:r w:rsidRPr="001D693C">
        <w:rPr>
          <w:b/>
        </w:rPr>
        <w:t>di</w:t>
      </w:r>
      <w:r w:rsidRPr="001D693C">
        <w:rPr>
          <w:b/>
          <w:spacing w:val="9"/>
        </w:rPr>
        <w:t xml:space="preserve"> </w:t>
      </w:r>
      <w:r w:rsidRPr="001D693C">
        <w:rPr>
          <w:b/>
        </w:rPr>
        <w:t>imprenditorialità</w:t>
      </w:r>
      <w:r w:rsidRPr="001D693C">
        <w:rPr>
          <w:b/>
          <w:spacing w:val="9"/>
        </w:rPr>
        <w:t xml:space="preserve"> </w:t>
      </w:r>
      <w:r w:rsidRPr="001D693C">
        <w:rPr>
          <w:b/>
        </w:rPr>
        <w:t>[imprese</w:t>
      </w:r>
      <w:r w:rsidRPr="001D693C">
        <w:rPr>
          <w:b/>
          <w:spacing w:val="13"/>
        </w:rPr>
        <w:t xml:space="preserve"> </w:t>
      </w:r>
      <w:r w:rsidRPr="001D693C">
        <w:rPr>
          <w:b/>
        </w:rPr>
        <w:t>ogni</w:t>
      </w:r>
      <w:r w:rsidRPr="001D693C">
        <w:rPr>
          <w:b/>
          <w:spacing w:val="10"/>
        </w:rPr>
        <w:t xml:space="preserve"> </w:t>
      </w:r>
      <w:r w:rsidRPr="001D693C">
        <w:rPr>
          <w:b/>
        </w:rPr>
        <w:t>1.000</w:t>
      </w:r>
      <w:r w:rsidRPr="001D693C">
        <w:rPr>
          <w:b/>
          <w:spacing w:val="12"/>
        </w:rPr>
        <w:t xml:space="preserve"> </w:t>
      </w:r>
      <w:r w:rsidRPr="001D693C">
        <w:rPr>
          <w:b/>
        </w:rPr>
        <w:t>ab]</w:t>
      </w:r>
      <w:r w:rsidRPr="001D693C">
        <w:rPr>
          <w:b/>
          <w:spacing w:val="10"/>
        </w:rPr>
        <w:t xml:space="preserve"> </w:t>
      </w:r>
      <w:r w:rsidRPr="001D693C">
        <w:rPr>
          <w:b/>
        </w:rPr>
        <w:t>(Fonte:</w:t>
      </w:r>
      <w:r w:rsidRPr="001D693C">
        <w:rPr>
          <w:b/>
          <w:spacing w:val="9"/>
        </w:rPr>
        <w:t xml:space="preserve"> </w:t>
      </w:r>
      <w:r w:rsidRPr="001D693C">
        <w:rPr>
          <w:b/>
          <w:spacing w:val="-2"/>
        </w:rPr>
        <w:t>ISTAT):</w:t>
      </w:r>
    </w:p>
    <w:tbl>
      <w:tblPr>
        <w:tblStyle w:val="TableNormal"/>
        <w:tblW w:w="0" w:type="auto"/>
        <w:tblInd w:w="67" w:type="dxa"/>
        <w:tblLayout w:type="fixed"/>
        <w:tblLook w:val="01E0" w:firstRow="1" w:lastRow="1" w:firstColumn="1" w:lastColumn="1" w:noHBand="0" w:noVBand="0"/>
      </w:tblPr>
      <w:tblGrid>
        <w:gridCol w:w="2237"/>
        <w:gridCol w:w="999"/>
        <w:gridCol w:w="830"/>
        <w:gridCol w:w="830"/>
        <w:gridCol w:w="830"/>
        <w:gridCol w:w="741"/>
        <w:gridCol w:w="948"/>
        <w:gridCol w:w="1193"/>
      </w:tblGrid>
      <w:tr w:rsidR="008C4BA8" w:rsidRPr="001D693C" w14:paraId="54F822EF" w14:textId="77777777" w:rsidTr="004162E3">
        <w:trPr>
          <w:trHeight w:val="718"/>
        </w:trPr>
        <w:tc>
          <w:tcPr>
            <w:tcW w:w="6467" w:type="dxa"/>
            <w:gridSpan w:val="6"/>
            <w:tcBorders>
              <w:bottom w:val="single" w:sz="4" w:space="0" w:color="000000"/>
            </w:tcBorders>
            <w:shd w:val="clear" w:color="auto" w:fill="F1F1F1"/>
          </w:tcPr>
          <w:p w14:paraId="64CA7FC9" w14:textId="77777777" w:rsidR="008C4BA8" w:rsidRPr="001D693C" w:rsidRDefault="008C4BA8" w:rsidP="004162E3">
            <w:pPr>
              <w:pStyle w:val="TableParagraph"/>
              <w:tabs>
                <w:tab w:val="left" w:pos="3421"/>
                <w:tab w:val="left" w:pos="4251"/>
                <w:tab w:val="left" w:pos="5081"/>
                <w:tab w:val="left" w:pos="5904"/>
              </w:tabs>
              <w:spacing w:before="157"/>
              <w:ind w:left="2592"/>
              <w:jc w:val="left"/>
              <w:rPr>
                <w:b/>
              </w:rPr>
            </w:pPr>
            <w:r w:rsidRPr="001D693C">
              <w:rPr>
                <w:b/>
                <w:color w:val="006FC0"/>
                <w:spacing w:val="-4"/>
              </w:rPr>
              <w:t>2018</w:t>
            </w:r>
            <w:r w:rsidRPr="001D693C">
              <w:rPr>
                <w:b/>
                <w:color w:val="006FC0"/>
              </w:rPr>
              <w:tab/>
            </w:r>
            <w:r w:rsidRPr="001D693C">
              <w:rPr>
                <w:b/>
                <w:color w:val="006FC0"/>
                <w:spacing w:val="-4"/>
              </w:rPr>
              <w:t>2019</w:t>
            </w:r>
            <w:r w:rsidRPr="001D693C">
              <w:rPr>
                <w:b/>
                <w:color w:val="006FC0"/>
              </w:rPr>
              <w:tab/>
            </w:r>
            <w:r w:rsidRPr="001D693C">
              <w:rPr>
                <w:b/>
                <w:color w:val="006FC0"/>
                <w:spacing w:val="-4"/>
              </w:rPr>
              <w:t>2020</w:t>
            </w:r>
            <w:r w:rsidRPr="001D693C">
              <w:rPr>
                <w:b/>
                <w:color w:val="006FC0"/>
              </w:rPr>
              <w:tab/>
            </w:r>
            <w:r w:rsidRPr="001D693C">
              <w:rPr>
                <w:b/>
                <w:color w:val="006FC0"/>
                <w:spacing w:val="-4"/>
              </w:rPr>
              <w:t>2021</w:t>
            </w:r>
            <w:r w:rsidRPr="001D693C">
              <w:rPr>
                <w:b/>
                <w:color w:val="006FC0"/>
              </w:rPr>
              <w:tab/>
            </w:r>
            <w:r w:rsidRPr="001D693C">
              <w:rPr>
                <w:b/>
                <w:color w:val="006FC0"/>
                <w:spacing w:val="-4"/>
              </w:rPr>
              <w:t>2022</w:t>
            </w:r>
          </w:p>
        </w:tc>
        <w:tc>
          <w:tcPr>
            <w:tcW w:w="948" w:type="dxa"/>
            <w:tcBorders>
              <w:bottom w:val="single" w:sz="4" w:space="0" w:color="000000"/>
            </w:tcBorders>
            <w:shd w:val="clear" w:color="auto" w:fill="F1F1F1"/>
          </w:tcPr>
          <w:p w14:paraId="479537F5" w14:textId="77777777" w:rsidR="008C4BA8" w:rsidRPr="001D693C" w:rsidRDefault="008C4BA8" w:rsidP="004162E3">
            <w:pPr>
              <w:pStyle w:val="TableParagraph"/>
              <w:spacing w:before="10" w:line="261" w:lineRule="auto"/>
              <w:ind w:left="120" w:right="64" w:firstLine="189"/>
              <w:jc w:val="left"/>
              <w:rPr>
                <w:b/>
              </w:rPr>
            </w:pPr>
            <w:r w:rsidRPr="001D693C">
              <w:rPr>
                <w:b/>
                <w:color w:val="006FC0"/>
                <w:spacing w:val="-2"/>
              </w:rPr>
              <w:t>diff. 2022-18</w:t>
            </w:r>
          </w:p>
        </w:tc>
        <w:tc>
          <w:tcPr>
            <w:tcW w:w="1193" w:type="dxa"/>
            <w:tcBorders>
              <w:bottom w:val="single" w:sz="4" w:space="0" w:color="000000"/>
            </w:tcBorders>
            <w:shd w:val="clear" w:color="auto" w:fill="F1F1F1"/>
          </w:tcPr>
          <w:p w14:paraId="42908819" w14:textId="77777777" w:rsidR="008C4BA8" w:rsidRPr="001D693C" w:rsidRDefault="008C4BA8" w:rsidP="004162E3">
            <w:pPr>
              <w:pStyle w:val="TableParagraph"/>
              <w:spacing w:before="10"/>
              <w:ind w:left="10" w:right="41"/>
              <w:rPr>
                <w:b/>
              </w:rPr>
            </w:pPr>
            <w:r w:rsidRPr="001D693C">
              <w:rPr>
                <w:b/>
                <w:color w:val="006FC0"/>
                <w:spacing w:val="-10"/>
                <w:w w:val="110"/>
              </w:rPr>
              <w:t>o</w:t>
            </w:r>
          </w:p>
          <w:p w14:paraId="3DC1F59B" w14:textId="77777777" w:rsidR="008C4BA8" w:rsidRPr="001D693C" w:rsidRDefault="008C4BA8" w:rsidP="004162E3">
            <w:pPr>
              <w:pStyle w:val="TableParagraph"/>
              <w:spacing w:before="24"/>
              <w:ind w:right="41"/>
              <w:rPr>
                <w:b/>
              </w:rPr>
            </w:pPr>
            <w:r w:rsidRPr="001D693C">
              <w:rPr>
                <w:b/>
                <w:color w:val="006FC0"/>
                <w:spacing w:val="-2"/>
              </w:rPr>
              <w:t>2018/2022</w:t>
            </w:r>
          </w:p>
        </w:tc>
      </w:tr>
      <w:tr w:rsidR="008C4BA8" w:rsidRPr="001D693C" w14:paraId="78EC2FC7" w14:textId="77777777" w:rsidTr="004162E3">
        <w:trPr>
          <w:trHeight w:val="282"/>
        </w:trPr>
        <w:tc>
          <w:tcPr>
            <w:tcW w:w="2237" w:type="dxa"/>
            <w:tcBorders>
              <w:top w:val="single" w:sz="4" w:space="0" w:color="000000"/>
              <w:bottom w:val="single" w:sz="4" w:space="0" w:color="000000"/>
            </w:tcBorders>
          </w:tcPr>
          <w:p w14:paraId="4E610CAE" w14:textId="77777777" w:rsidR="008C4BA8" w:rsidRPr="001D693C" w:rsidRDefault="008C4BA8" w:rsidP="004162E3">
            <w:pPr>
              <w:pStyle w:val="TableParagraph"/>
              <w:spacing w:before="14" w:line="249" w:lineRule="exact"/>
              <w:ind w:left="36"/>
              <w:jc w:val="left"/>
            </w:pPr>
            <w:r w:rsidRPr="001D693C">
              <w:rPr>
                <w:spacing w:val="-2"/>
              </w:rPr>
              <w:t>Lomagna</w:t>
            </w:r>
          </w:p>
        </w:tc>
        <w:tc>
          <w:tcPr>
            <w:tcW w:w="999" w:type="dxa"/>
            <w:tcBorders>
              <w:top w:val="single" w:sz="4" w:space="0" w:color="000000"/>
              <w:bottom w:val="single" w:sz="4" w:space="0" w:color="000000"/>
            </w:tcBorders>
          </w:tcPr>
          <w:p w14:paraId="7C305197" w14:textId="77777777" w:rsidR="008C4BA8" w:rsidRPr="001D693C" w:rsidRDefault="008C4BA8" w:rsidP="004162E3">
            <w:pPr>
              <w:pStyle w:val="TableParagraph"/>
              <w:spacing w:before="14" w:line="249" w:lineRule="exact"/>
              <w:ind w:left="174" w:right="1"/>
            </w:pPr>
            <w:r w:rsidRPr="001D693C">
              <w:rPr>
                <w:spacing w:val="-4"/>
              </w:rPr>
              <w:t>58,4</w:t>
            </w:r>
          </w:p>
        </w:tc>
        <w:tc>
          <w:tcPr>
            <w:tcW w:w="830" w:type="dxa"/>
            <w:tcBorders>
              <w:top w:val="single" w:sz="4" w:space="0" w:color="000000"/>
              <w:bottom w:val="single" w:sz="4" w:space="0" w:color="000000"/>
            </w:tcBorders>
          </w:tcPr>
          <w:p w14:paraId="64B6FAA6" w14:textId="77777777" w:rsidR="008C4BA8" w:rsidRPr="001D693C" w:rsidRDefault="008C4BA8" w:rsidP="004162E3">
            <w:pPr>
              <w:pStyle w:val="TableParagraph"/>
              <w:spacing w:before="14" w:line="249" w:lineRule="exact"/>
              <w:ind w:left="4" w:right="1"/>
            </w:pPr>
            <w:r w:rsidRPr="001D693C">
              <w:rPr>
                <w:spacing w:val="-4"/>
              </w:rPr>
              <w:t>58,7</w:t>
            </w:r>
          </w:p>
        </w:tc>
        <w:tc>
          <w:tcPr>
            <w:tcW w:w="830" w:type="dxa"/>
            <w:tcBorders>
              <w:top w:val="single" w:sz="4" w:space="0" w:color="000000"/>
              <w:bottom w:val="single" w:sz="4" w:space="0" w:color="000000"/>
            </w:tcBorders>
          </w:tcPr>
          <w:p w14:paraId="5ABAA89D" w14:textId="77777777" w:rsidR="008C4BA8" w:rsidRPr="001D693C" w:rsidRDefault="008C4BA8" w:rsidP="004162E3">
            <w:pPr>
              <w:pStyle w:val="TableParagraph"/>
              <w:spacing w:before="14" w:line="249" w:lineRule="exact"/>
              <w:ind w:left="4" w:right="1"/>
            </w:pPr>
            <w:r w:rsidRPr="001D693C">
              <w:rPr>
                <w:spacing w:val="-4"/>
              </w:rPr>
              <w:t>59,8</w:t>
            </w:r>
          </w:p>
        </w:tc>
        <w:tc>
          <w:tcPr>
            <w:tcW w:w="830" w:type="dxa"/>
            <w:tcBorders>
              <w:top w:val="single" w:sz="4" w:space="0" w:color="000000"/>
              <w:bottom w:val="single" w:sz="4" w:space="0" w:color="000000"/>
            </w:tcBorders>
          </w:tcPr>
          <w:p w14:paraId="45E387F8" w14:textId="77777777" w:rsidR="008C4BA8" w:rsidRPr="001D693C" w:rsidRDefault="008C4BA8" w:rsidP="004162E3">
            <w:pPr>
              <w:pStyle w:val="TableParagraph"/>
              <w:spacing w:before="14" w:line="249" w:lineRule="exact"/>
              <w:ind w:left="4" w:right="2"/>
            </w:pPr>
            <w:r w:rsidRPr="001D693C">
              <w:rPr>
                <w:spacing w:val="-4"/>
              </w:rPr>
              <w:t>60,1</w:t>
            </w:r>
          </w:p>
        </w:tc>
        <w:tc>
          <w:tcPr>
            <w:tcW w:w="741" w:type="dxa"/>
            <w:tcBorders>
              <w:top w:val="single" w:sz="4" w:space="0" w:color="000000"/>
              <w:bottom w:val="single" w:sz="4" w:space="0" w:color="000000"/>
            </w:tcBorders>
          </w:tcPr>
          <w:p w14:paraId="44E41560" w14:textId="77777777" w:rsidR="008C4BA8" w:rsidRPr="001D693C" w:rsidRDefault="008C4BA8" w:rsidP="004162E3">
            <w:pPr>
              <w:pStyle w:val="TableParagraph"/>
              <w:spacing w:before="14" w:line="249" w:lineRule="exact"/>
              <w:ind w:right="122"/>
              <w:jc w:val="right"/>
            </w:pPr>
            <w:r w:rsidRPr="001D693C">
              <w:rPr>
                <w:spacing w:val="-4"/>
              </w:rPr>
              <w:t>63,4</w:t>
            </w:r>
          </w:p>
        </w:tc>
        <w:tc>
          <w:tcPr>
            <w:tcW w:w="948" w:type="dxa"/>
            <w:tcBorders>
              <w:top w:val="single" w:sz="4" w:space="0" w:color="000000"/>
              <w:bottom w:val="single" w:sz="4" w:space="0" w:color="000000"/>
            </w:tcBorders>
          </w:tcPr>
          <w:p w14:paraId="7D14ED5F" w14:textId="77777777" w:rsidR="008C4BA8" w:rsidRPr="001D693C" w:rsidRDefault="008C4BA8" w:rsidP="004162E3">
            <w:pPr>
              <w:pStyle w:val="TableParagraph"/>
              <w:spacing w:before="14" w:line="249" w:lineRule="exact"/>
              <w:ind w:left="63" w:right="9"/>
            </w:pPr>
            <w:r w:rsidRPr="001D693C">
              <w:rPr>
                <w:spacing w:val="-5"/>
              </w:rPr>
              <w:t>5,0</w:t>
            </w:r>
          </w:p>
        </w:tc>
        <w:tc>
          <w:tcPr>
            <w:tcW w:w="1193" w:type="dxa"/>
            <w:tcBorders>
              <w:top w:val="single" w:sz="4" w:space="0" w:color="000000"/>
              <w:bottom w:val="single" w:sz="4" w:space="0" w:color="000000"/>
            </w:tcBorders>
          </w:tcPr>
          <w:p w14:paraId="26E34C20" w14:textId="77777777" w:rsidR="008C4BA8" w:rsidRPr="001D693C" w:rsidRDefault="008C4BA8" w:rsidP="004162E3">
            <w:pPr>
              <w:pStyle w:val="TableParagraph"/>
              <w:spacing w:before="14" w:line="249" w:lineRule="exact"/>
              <w:ind w:left="18" w:right="41"/>
            </w:pPr>
            <w:r w:rsidRPr="001D693C">
              <w:rPr>
                <w:spacing w:val="-2"/>
              </w:rPr>
              <w:t>8,57%</w:t>
            </w:r>
          </w:p>
        </w:tc>
      </w:tr>
      <w:tr w:rsidR="008C4BA8" w:rsidRPr="001D693C" w14:paraId="7034CD6E" w14:textId="77777777" w:rsidTr="004162E3">
        <w:trPr>
          <w:trHeight w:val="282"/>
        </w:trPr>
        <w:tc>
          <w:tcPr>
            <w:tcW w:w="2237" w:type="dxa"/>
            <w:tcBorders>
              <w:top w:val="single" w:sz="4" w:space="0" w:color="000000"/>
              <w:bottom w:val="single" w:sz="4" w:space="0" w:color="000000"/>
            </w:tcBorders>
          </w:tcPr>
          <w:p w14:paraId="17F1E26D" w14:textId="77777777" w:rsidR="008C4BA8" w:rsidRPr="001D693C" w:rsidRDefault="008C4BA8" w:rsidP="004162E3">
            <w:pPr>
              <w:pStyle w:val="TableParagraph"/>
              <w:spacing w:before="14" w:line="249" w:lineRule="exact"/>
              <w:ind w:left="36"/>
              <w:jc w:val="left"/>
            </w:pPr>
            <w:r w:rsidRPr="001D693C">
              <w:rPr>
                <w:spacing w:val="-2"/>
              </w:rPr>
              <w:t>Osnago</w:t>
            </w:r>
          </w:p>
        </w:tc>
        <w:tc>
          <w:tcPr>
            <w:tcW w:w="999" w:type="dxa"/>
            <w:tcBorders>
              <w:top w:val="single" w:sz="4" w:space="0" w:color="000000"/>
              <w:bottom w:val="single" w:sz="4" w:space="0" w:color="000000"/>
            </w:tcBorders>
          </w:tcPr>
          <w:p w14:paraId="35883043" w14:textId="77777777" w:rsidR="008C4BA8" w:rsidRPr="001D693C" w:rsidRDefault="008C4BA8" w:rsidP="004162E3">
            <w:pPr>
              <w:pStyle w:val="TableParagraph"/>
              <w:spacing w:before="14" w:line="249" w:lineRule="exact"/>
              <w:ind w:left="174" w:right="1"/>
            </w:pPr>
            <w:r w:rsidRPr="001D693C">
              <w:rPr>
                <w:spacing w:val="-4"/>
              </w:rPr>
              <w:t>72,6</w:t>
            </w:r>
          </w:p>
        </w:tc>
        <w:tc>
          <w:tcPr>
            <w:tcW w:w="830" w:type="dxa"/>
            <w:tcBorders>
              <w:top w:val="single" w:sz="4" w:space="0" w:color="000000"/>
              <w:bottom w:val="single" w:sz="4" w:space="0" w:color="000000"/>
            </w:tcBorders>
          </w:tcPr>
          <w:p w14:paraId="44B04AD0" w14:textId="77777777" w:rsidR="008C4BA8" w:rsidRPr="001D693C" w:rsidRDefault="008C4BA8" w:rsidP="004162E3">
            <w:pPr>
              <w:pStyle w:val="TableParagraph"/>
              <w:spacing w:before="14" w:line="249" w:lineRule="exact"/>
              <w:ind w:left="5" w:right="1"/>
            </w:pPr>
            <w:r w:rsidRPr="001D693C">
              <w:rPr>
                <w:spacing w:val="-4"/>
              </w:rPr>
              <w:t>71,2</w:t>
            </w:r>
          </w:p>
        </w:tc>
        <w:tc>
          <w:tcPr>
            <w:tcW w:w="830" w:type="dxa"/>
            <w:tcBorders>
              <w:top w:val="single" w:sz="4" w:space="0" w:color="000000"/>
              <w:bottom w:val="single" w:sz="4" w:space="0" w:color="000000"/>
            </w:tcBorders>
          </w:tcPr>
          <w:p w14:paraId="3A32EA8D" w14:textId="77777777" w:rsidR="008C4BA8" w:rsidRPr="001D693C" w:rsidRDefault="008C4BA8" w:rsidP="004162E3">
            <w:pPr>
              <w:pStyle w:val="TableParagraph"/>
              <w:spacing w:before="14" w:line="249" w:lineRule="exact"/>
              <w:ind w:left="4" w:right="1"/>
            </w:pPr>
            <w:r w:rsidRPr="001D693C">
              <w:rPr>
                <w:spacing w:val="-4"/>
              </w:rPr>
              <w:t>72,0</w:t>
            </w:r>
          </w:p>
        </w:tc>
        <w:tc>
          <w:tcPr>
            <w:tcW w:w="830" w:type="dxa"/>
            <w:tcBorders>
              <w:top w:val="single" w:sz="4" w:space="0" w:color="000000"/>
              <w:bottom w:val="single" w:sz="4" w:space="0" w:color="000000"/>
            </w:tcBorders>
          </w:tcPr>
          <w:p w14:paraId="4E5CE6A8" w14:textId="77777777" w:rsidR="008C4BA8" w:rsidRPr="001D693C" w:rsidRDefault="008C4BA8" w:rsidP="004162E3">
            <w:pPr>
              <w:pStyle w:val="TableParagraph"/>
              <w:spacing w:before="14" w:line="249" w:lineRule="exact"/>
              <w:ind w:left="4" w:right="2"/>
            </w:pPr>
            <w:r w:rsidRPr="001D693C">
              <w:rPr>
                <w:spacing w:val="-4"/>
              </w:rPr>
              <w:t>71,9</w:t>
            </w:r>
          </w:p>
        </w:tc>
        <w:tc>
          <w:tcPr>
            <w:tcW w:w="741" w:type="dxa"/>
            <w:tcBorders>
              <w:top w:val="single" w:sz="4" w:space="0" w:color="000000"/>
              <w:bottom w:val="single" w:sz="4" w:space="0" w:color="000000"/>
            </w:tcBorders>
          </w:tcPr>
          <w:p w14:paraId="5D09A727" w14:textId="77777777" w:rsidR="008C4BA8" w:rsidRPr="001D693C" w:rsidRDefault="008C4BA8" w:rsidP="004162E3">
            <w:pPr>
              <w:pStyle w:val="TableParagraph"/>
              <w:spacing w:before="14" w:line="249" w:lineRule="exact"/>
              <w:ind w:right="122"/>
              <w:jc w:val="right"/>
            </w:pPr>
            <w:r w:rsidRPr="001D693C">
              <w:rPr>
                <w:spacing w:val="-4"/>
              </w:rPr>
              <w:t>73,0</w:t>
            </w:r>
          </w:p>
        </w:tc>
        <w:tc>
          <w:tcPr>
            <w:tcW w:w="948" w:type="dxa"/>
            <w:tcBorders>
              <w:top w:val="single" w:sz="4" w:space="0" w:color="000000"/>
              <w:bottom w:val="single" w:sz="4" w:space="0" w:color="000000"/>
            </w:tcBorders>
          </w:tcPr>
          <w:p w14:paraId="565E6121" w14:textId="77777777" w:rsidR="008C4BA8" w:rsidRPr="001D693C" w:rsidRDefault="008C4BA8" w:rsidP="004162E3">
            <w:pPr>
              <w:pStyle w:val="TableParagraph"/>
              <w:spacing w:before="14" w:line="249" w:lineRule="exact"/>
              <w:ind w:left="63" w:right="8"/>
            </w:pPr>
            <w:r w:rsidRPr="001D693C">
              <w:rPr>
                <w:spacing w:val="-5"/>
              </w:rPr>
              <w:t>0,4</w:t>
            </w:r>
          </w:p>
        </w:tc>
        <w:tc>
          <w:tcPr>
            <w:tcW w:w="1193" w:type="dxa"/>
            <w:tcBorders>
              <w:top w:val="single" w:sz="4" w:space="0" w:color="000000"/>
              <w:bottom w:val="single" w:sz="4" w:space="0" w:color="000000"/>
            </w:tcBorders>
          </w:tcPr>
          <w:p w14:paraId="7DC10048" w14:textId="77777777" w:rsidR="008C4BA8" w:rsidRPr="001D693C" w:rsidRDefault="008C4BA8" w:rsidP="004162E3">
            <w:pPr>
              <w:pStyle w:val="TableParagraph"/>
              <w:spacing w:before="14" w:line="249" w:lineRule="exact"/>
              <w:ind w:left="18" w:right="41"/>
            </w:pPr>
            <w:r w:rsidRPr="001D693C">
              <w:rPr>
                <w:spacing w:val="-2"/>
              </w:rPr>
              <w:t>0,53%</w:t>
            </w:r>
          </w:p>
        </w:tc>
      </w:tr>
      <w:tr w:rsidR="008C4BA8" w:rsidRPr="001D693C" w14:paraId="4C433003" w14:textId="77777777" w:rsidTr="004162E3">
        <w:trPr>
          <w:trHeight w:val="282"/>
        </w:trPr>
        <w:tc>
          <w:tcPr>
            <w:tcW w:w="2237" w:type="dxa"/>
            <w:tcBorders>
              <w:top w:val="single" w:sz="4" w:space="0" w:color="000000"/>
              <w:bottom w:val="single" w:sz="4" w:space="0" w:color="000000"/>
            </w:tcBorders>
          </w:tcPr>
          <w:p w14:paraId="34B9D7CB" w14:textId="77777777" w:rsidR="008C4BA8" w:rsidRPr="001D693C" w:rsidRDefault="008C4BA8" w:rsidP="004162E3">
            <w:pPr>
              <w:pStyle w:val="TableParagraph"/>
              <w:spacing w:before="14" w:line="249" w:lineRule="exact"/>
              <w:ind w:left="36"/>
              <w:jc w:val="left"/>
              <w:rPr>
                <w:b/>
              </w:rPr>
            </w:pPr>
            <w:r w:rsidRPr="001D693C">
              <w:rPr>
                <w:b/>
                <w:color w:val="006FC0"/>
              </w:rPr>
              <w:t>Provincia</w:t>
            </w:r>
            <w:r w:rsidRPr="001D693C">
              <w:rPr>
                <w:b/>
                <w:color w:val="006FC0"/>
                <w:spacing w:val="6"/>
              </w:rPr>
              <w:t xml:space="preserve"> </w:t>
            </w:r>
            <w:r w:rsidRPr="001D693C">
              <w:rPr>
                <w:b/>
                <w:color w:val="006FC0"/>
              </w:rPr>
              <w:t>di</w:t>
            </w:r>
            <w:r w:rsidRPr="001D693C">
              <w:rPr>
                <w:b/>
                <w:color w:val="006FC0"/>
                <w:spacing w:val="7"/>
              </w:rPr>
              <w:t xml:space="preserve"> </w:t>
            </w:r>
            <w:r w:rsidRPr="001D693C">
              <w:rPr>
                <w:b/>
                <w:color w:val="006FC0"/>
                <w:spacing w:val="-2"/>
              </w:rPr>
              <w:t>Lecco</w:t>
            </w:r>
          </w:p>
        </w:tc>
        <w:tc>
          <w:tcPr>
            <w:tcW w:w="999" w:type="dxa"/>
            <w:tcBorders>
              <w:top w:val="single" w:sz="4" w:space="0" w:color="000000"/>
              <w:bottom w:val="single" w:sz="4" w:space="0" w:color="000000"/>
            </w:tcBorders>
          </w:tcPr>
          <w:p w14:paraId="589850B3" w14:textId="77777777" w:rsidR="008C4BA8" w:rsidRPr="001D693C" w:rsidRDefault="008C4BA8" w:rsidP="004162E3">
            <w:pPr>
              <w:pStyle w:val="TableParagraph"/>
              <w:spacing w:before="14" w:line="249" w:lineRule="exact"/>
              <w:ind w:left="174" w:right="6"/>
              <w:rPr>
                <w:b/>
              </w:rPr>
            </w:pPr>
            <w:r w:rsidRPr="001D693C">
              <w:rPr>
                <w:b/>
                <w:color w:val="006FC0"/>
                <w:spacing w:val="-4"/>
              </w:rPr>
              <w:t>75,1</w:t>
            </w:r>
          </w:p>
        </w:tc>
        <w:tc>
          <w:tcPr>
            <w:tcW w:w="830" w:type="dxa"/>
            <w:tcBorders>
              <w:top w:val="single" w:sz="4" w:space="0" w:color="000000"/>
              <w:bottom w:val="single" w:sz="4" w:space="0" w:color="000000"/>
            </w:tcBorders>
          </w:tcPr>
          <w:p w14:paraId="665CC794" w14:textId="77777777" w:rsidR="008C4BA8" w:rsidRPr="001D693C" w:rsidRDefault="008C4BA8" w:rsidP="004162E3">
            <w:pPr>
              <w:pStyle w:val="TableParagraph"/>
              <w:spacing w:before="14" w:line="249" w:lineRule="exact"/>
              <w:ind w:left="4" w:right="5"/>
              <w:rPr>
                <w:b/>
              </w:rPr>
            </w:pPr>
            <w:r w:rsidRPr="001D693C">
              <w:rPr>
                <w:b/>
                <w:color w:val="006FC0"/>
                <w:spacing w:val="-4"/>
              </w:rPr>
              <w:t>72,9</w:t>
            </w:r>
          </w:p>
        </w:tc>
        <w:tc>
          <w:tcPr>
            <w:tcW w:w="830" w:type="dxa"/>
            <w:tcBorders>
              <w:top w:val="single" w:sz="4" w:space="0" w:color="000000"/>
              <w:bottom w:val="single" w:sz="4" w:space="0" w:color="000000"/>
            </w:tcBorders>
          </w:tcPr>
          <w:p w14:paraId="10616FD4" w14:textId="77777777" w:rsidR="008C4BA8" w:rsidRPr="001D693C" w:rsidRDefault="008C4BA8" w:rsidP="004162E3">
            <w:pPr>
              <w:pStyle w:val="TableParagraph"/>
              <w:spacing w:before="14" w:line="249" w:lineRule="exact"/>
              <w:ind w:left="4" w:right="4"/>
              <w:rPr>
                <w:b/>
              </w:rPr>
            </w:pPr>
            <w:r w:rsidRPr="001D693C">
              <w:rPr>
                <w:b/>
                <w:color w:val="006FC0"/>
                <w:spacing w:val="-4"/>
              </w:rPr>
              <w:t>74,4</w:t>
            </w:r>
          </w:p>
        </w:tc>
        <w:tc>
          <w:tcPr>
            <w:tcW w:w="830" w:type="dxa"/>
            <w:tcBorders>
              <w:top w:val="single" w:sz="4" w:space="0" w:color="000000"/>
              <w:bottom w:val="single" w:sz="4" w:space="0" w:color="000000"/>
            </w:tcBorders>
          </w:tcPr>
          <w:p w14:paraId="050BE38C" w14:textId="77777777" w:rsidR="008C4BA8" w:rsidRPr="001D693C" w:rsidRDefault="008C4BA8" w:rsidP="004162E3">
            <w:pPr>
              <w:pStyle w:val="TableParagraph"/>
              <w:spacing w:before="14" w:line="249" w:lineRule="exact"/>
              <w:ind w:left="4" w:right="4"/>
              <w:rPr>
                <w:b/>
              </w:rPr>
            </w:pPr>
            <w:r w:rsidRPr="001D693C">
              <w:rPr>
                <w:b/>
                <w:color w:val="006FC0"/>
                <w:spacing w:val="-4"/>
              </w:rPr>
              <w:t>76,1</w:t>
            </w:r>
          </w:p>
        </w:tc>
        <w:tc>
          <w:tcPr>
            <w:tcW w:w="741" w:type="dxa"/>
            <w:tcBorders>
              <w:top w:val="single" w:sz="4" w:space="0" w:color="000000"/>
              <w:bottom w:val="single" w:sz="4" w:space="0" w:color="000000"/>
            </w:tcBorders>
          </w:tcPr>
          <w:p w14:paraId="342528EF" w14:textId="77777777" w:rsidR="008C4BA8" w:rsidRPr="001D693C" w:rsidRDefault="008C4BA8" w:rsidP="004162E3">
            <w:pPr>
              <w:pStyle w:val="TableParagraph"/>
              <w:spacing w:before="14" w:line="249" w:lineRule="exact"/>
              <w:ind w:right="122"/>
              <w:jc w:val="right"/>
              <w:rPr>
                <w:b/>
              </w:rPr>
            </w:pPr>
            <w:r w:rsidRPr="001D693C">
              <w:rPr>
                <w:b/>
                <w:color w:val="006FC0"/>
                <w:spacing w:val="-4"/>
              </w:rPr>
              <w:t>78,2</w:t>
            </w:r>
          </w:p>
        </w:tc>
        <w:tc>
          <w:tcPr>
            <w:tcW w:w="948" w:type="dxa"/>
            <w:tcBorders>
              <w:top w:val="single" w:sz="4" w:space="0" w:color="000000"/>
              <w:bottom w:val="single" w:sz="4" w:space="0" w:color="000000"/>
            </w:tcBorders>
          </w:tcPr>
          <w:p w14:paraId="10A01FB6" w14:textId="77777777" w:rsidR="008C4BA8" w:rsidRPr="001D693C" w:rsidRDefault="008C4BA8" w:rsidP="004162E3">
            <w:pPr>
              <w:pStyle w:val="TableParagraph"/>
              <w:spacing w:before="14" w:line="249" w:lineRule="exact"/>
              <w:ind w:left="63" w:right="2"/>
              <w:rPr>
                <w:b/>
              </w:rPr>
            </w:pPr>
            <w:r w:rsidRPr="001D693C">
              <w:rPr>
                <w:b/>
                <w:color w:val="006FC0"/>
                <w:spacing w:val="-5"/>
              </w:rPr>
              <w:t>3,1</w:t>
            </w:r>
          </w:p>
        </w:tc>
        <w:tc>
          <w:tcPr>
            <w:tcW w:w="1193" w:type="dxa"/>
            <w:tcBorders>
              <w:top w:val="single" w:sz="4" w:space="0" w:color="000000"/>
              <w:bottom w:val="single" w:sz="4" w:space="0" w:color="000000"/>
            </w:tcBorders>
          </w:tcPr>
          <w:p w14:paraId="69ED3626" w14:textId="77777777" w:rsidR="008C4BA8" w:rsidRPr="001D693C" w:rsidRDefault="008C4BA8" w:rsidP="004162E3">
            <w:pPr>
              <w:pStyle w:val="TableParagraph"/>
              <w:spacing w:before="14" w:line="249" w:lineRule="exact"/>
              <w:ind w:left="15" w:right="41"/>
              <w:rPr>
                <w:b/>
              </w:rPr>
            </w:pPr>
            <w:r w:rsidRPr="001D693C">
              <w:rPr>
                <w:b/>
                <w:color w:val="006FC0"/>
                <w:spacing w:val="-2"/>
              </w:rPr>
              <w:t>4,10%</w:t>
            </w:r>
          </w:p>
        </w:tc>
      </w:tr>
      <w:tr w:rsidR="008C4BA8" w:rsidRPr="001D693C" w14:paraId="767586A6" w14:textId="77777777" w:rsidTr="004162E3">
        <w:trPr>
          <w:trHeight w:val="282"/>
        </w:trPr>
        <w:tc>
          <w:tcPr>
            <w:tcW w:w="2237" w:type="dxa"/>
            <w:tcBorders>
              <w:top w:val="single" w:sz="4" w:space="0" w:color="000000"/>
              <w:bottom w:val="single" w:sz="4" w:space="0" w:color="000000"/>
            </w:tcBorders>
          </w:tcPr>
          <w:p w14:paraId="4895C59F" w14:textId="77777777" w:rsidR="008C4BA8" w:rsidRPr="001D693C" w:rsidRDefault="008C4BA8" w:rsidP="004162E3">
            <w:pPr>
              <w:pStyle w:val="TableParagraph"/>
              <w:spacing w:before="14" w:line="249" w:lineRule="exact"/>
              <w:ind w:left="36"/>
              <w:jc w:val="left"/>
              <w:rPr>
                <w:b/>
              </w:rPr>
            </w:pPr>
            <w:r w:rsidRPr="001D693C">
              <w:rPr>
                <w:b/>
                <w:color w:val="006FC0"/>
              </w:rPr>
              <w:t>Regione</w:t>
            </w:r>
            <w:r w:rsidRPr="001D693C">
              <w:rPr>
                <w:b/>
                <w:color w:val="006FC0"/>
                <w:spacing w:val="19"/>
              </w:rPr>
              <w:t xml:space="preserve"> </w:t>
            </w:r>
            <w:r w:rsidRPr="001D693C">
              <w:rPr>
                <w:b/>
                <w:color w:val="006FC0"/>
                <w:spacing w:val="-2"/>
              </w:rPr>
              <w:t>Lombardia</w:t>
            </w:r>
          </w:p>
        </w:tc>
        <w:tc>
          <w:tcPr>
            <w:tcW w:w="999" w:type="dxa"/>
            <w:tcBorders>
              <w:top w:val="single" w:sz="4" w:space="0" w:color="000000"/>
              <w:bottom w:val="single" w:sz="4" w:space="0" w:color="000000"/>
            </w:tcBorders>
          </w:tcPr>
          <w:p w14:paraId="34CB3922" w14:textId="77777777" w:rsidR="008C4BA8" w:rsidRPr="001D693C" w:rsidRDefault="008C4BA8" w:rsidP="004162E3">
            <w:pPr>
              <w:pStyle w:val="TableParagraph"/>
              <w:spacing w:before="14" w:line="249" w:lineRule="exact"/>
              <w:ind w:left="174" w:right="6"/>
              <w:rPr>
                <w:b/>
              </w:rPr>
            </w:pPr>
            <w:r w:rsidRPr="001D693C">
              <w:rPr>
                <w:b/>
                <w:color w:val="006FC0"/>
                <w:spacing w:val="-4"/>
              </w:rPr>
              <w:t>81,8</w:t>
            </w:r>
          </w:p>
        </w:tc>
        <w:tc>
          <w:tcPr>
            <w:tcW w:w="830" w:type="dxa"/>
            <w:tcBorders>
              <w:top w:val="single" w:sz="4" w:space="0" w:color="000000"/>
              <w:bottom w:val="single" w:sz="4" w:space="0" w:color="000000"/>
            </w:tcBorders>
          </w:tcPr>
          <w:p w14:paraId="735B950E" w14:textId="77777777" w:rsidR="008C4BA8" w:rsidRPr="001D693C" w:rsidRDefault="008C4BA8" w:rsidP="004162E3">
            <w:pPr>
              <w:pStyle w:val="TableParagraph"/>
              <w:spacing w:before="14" w:line="249" w:lineRule="exact"/>
              <w:ind w:left="4" w:right="4"/>
              <w:rPr>
                <w:b/>
              </w:rPr>
            </w:pPr>
            <w:r w:rsidRPr="001D693C">
              <w:rPr>
                <w:b/>
                <w:color w:val="006FC0"/>
                <w:spacing w:val="-4"/>
              </w:rPr>
              <w:t>80,0</w:t>
            </w:r>
          </w:p>
        </w:tc>
        <w:tc>
          <w:tcPr>
            <w:tcW w:w="830" w:type="dxa"/>
            <w:tcBorders>
              <w:top w:val="single" w:sz="4" w:space="0" w:color="000000"/>
              <w:bottom w:val="single" w:sz="4" w:space="0" w:color="000000"/>
            </w:tcBorders>
          </w:tcPr>
          <w:p w14:paraId="1B7233C6" w14:textId="77777777" w:rsidR="008C4BA8" w:rsidRPr="001D693C" w:rsidRDefault="008C4BA8" w:rsidP="004162E3">
            <w:pPr>
              <w:pStyle w:val="TableParagraph"/>
              <w:spacing w:before="14" w:line="249" w:lineRule="exact"/>
              <w:ind w:left="4" w:right="5"/>
              <w:rPr>
                <w:b/>
              </w:rPr>
            </w:pPr>
            <w:r w:rsidRPr="001D693C">
              <w:rPr>
                <w:b/>
                <w:color w:val="006FC0"/>
                <w:spacing w:val="-4"/>
              </w:rPr>
              <w:t>81,5</w:t>
            </w:r>
          </w:p>
        </w:tc>
        <w:tc>
          <w:tcPr>
            <w:tcW w:w="830" w:type="dxa"/>
            <w:tcBorders>
              <w:top w:val="single" w:sz="4" w:space="0" w:color="000000"/>
              <w:bottom w:val="single" w:sz="4" w:space="0" w:color="000000"/>
            </w:tcBorders>
          </w:tcPr>
          <w:p w14:paraId="0738E5CF" w14:textId="77777777" w:rsidR="008C4BA8" w:rsidRPr="001D693C" w:rsidRDefault="008C4BA8" w:rsidP="004162E3">
            <w:pPr>
              <w:pStyle w:val="TableParagraph"/>
              <w:spacing w:before="14" w:line="249" w:lineRule="exact"/>
              <w:ind w:left="4" w:right="4"/>
              <w:rPr>
                <w:b/>
              </w:rPr>
            </w:pPr>
            <w:r w:rsidRPr="001D693C">
              <w:rPr>
                <w:b/>
                <w:color w:val="006FC0"/>
                <w:spacing w:val="-4"/>
              </w:rPr>
              <w:t>83,9</w:t>
            </w:r>
          </w:p>
        </w:tc>
        <w:tc>
          <w:tcPr>
            <w:tcW w:w="741" w:type="dxa"/>
            <w:tcBorders>
              <w:top w:val="single" w:sz="4" w:space="0" w:color="000000"/>
              <w:bottom w:val="single" w:sz="4" w:space="0" w:color="000000"/>
            </w:tcBorders>
          </w:tcPr>
          <w:p w14:paraId="2CD4F67D" w14:textId="77777777" w:rsidR="008C4BA8" w:rsidRPr="001D693C" w:rsidRDefault="008C4BA8" w:rsidP="004162E3">
            <w:pPr>
              <w:pStyle w:val="TableParagraph"/>
              <w:spacing w:before="14" w:line="249" w:lineRule="exact"/>
              <w:ind w:right="121"/>
              <w:jc w:val="right"/>
              <w:rPr>
                <w:b/>
              </w:rPr>
            </w:pPr>
            <w:r w:rsidRPr="001D693C">
              <w:rPr>
                <w:b/>
                <w:color w:val="006FC0"/>
                <w:spacing w:val="-4"/>
              </w:rPr>
              <w:t>86,8</w:t>
            </w:r>
          </w:p>
        </w:tc>
        <w:tc>
          <w:tcPr>
            <w:tcW w:w="948" w:type="dxa"/>
            <w:tcBorders>
              <w:top w:val="single" w:sz="4" w:space="0" w:color="000000"/>
              <w:bottom w:val="single" w:sz="4" w:space="0" w:color="000000"/>
            </w:tcBorders>
          </w:tcPr>
          <w:p w14:paraId="0100ED69" w14:textId="77777777" w:rsidR="008C4BA8" w:rsidRPr="001D693C" w:rsidRDefault="008C4BA8" w:rsidP="004162E3">
            <w:pPr>
              <w:pStyle w:val="TableParagraph"/>
              <w:spacing w:before="14" w:line="249" w:lineRule="exact"/>
              <w:ind w:left="63" w:right="1"/>
              <w:rPr>
                <w:b/>
              </w:rPr>
            </w:pPr>
            <w:r w:rsidRPr="001D693C">
              <w:rPr>
                <w:b/>
                <w:color w:val="006FC0"/>
                <w:spacing w:val="-5"/>
              </w:rPr>
              <w:t>5,0</w:t>
            </w:r>
          </w:p>
        </w:tc>
        <w:tc>
          <w:tcPr>
            <w:tcW w:w="1193" w:type="dxa"/>
            <w:tcBorders>
              <w:top w:val="single" w:sz="4" w:space="0" w:color="000000"/>
              <w:bottom w:val="single" w:sz="4" w:space="0" w:color="000000"/>
            </w:tcBorders>
          </w:tcPr>
          <w:p w14:paraId="1BA07A03" w14:textId="77777777" w:rsidR="008C4BA8" w:rsidRPr="001D693C" w:rsidRDefault="008C4BA8" w:rsidP="004162E3">
            <w:pPr>
              <w:pStyle w:val="TableParagraph"/>
              <w:spacing w:before="14" w:line="249" w:lineRule="exact"/>
              <w:ind w:left="16" w:right="41"/>
              <w:rPr>
                <w:b/>
              </w:rPr>
            </w:pPr>
            <w:r w:rsidRPr="001D693C">
              <w:rPr>
                <w:b/>
                <w:color w:val="006FC0"/>
                <w:spacing w:val="-2"/>
              </w:rPr>
              <w:t>6,12%</w:t>
            </w:r>
          </w:p>
        </w:tc>
      </w:tr>
    </w:tbl>
    <w:p w14:paraId="15BB978A" w14:textId="77777777" w:rsidR="008C4BA8" w:rsidRPr="001D693C" w:rsidRDefault="008C4BA8" w:rsidP="008C4BA8">
      <w:pPr>
        <w:rPr>
          <w:rFonts w:ascii="Times New Roman" w:hAnsi="Times New Roman" w:cs="Times New Roman"/>
          <w:sz w:val="28"/>
          <w:szCs w:val="28"/>
        </w:rPr>
      </w:pPr>
    </w:p>
    <w:p w14:paraId="58B1435A" w14:textId="77777777" w:rsidR="008C4BA8" w:rsidRPr="001D693C" w:rsidRDefault="008C4BA8" w:rsidP="008C4BA8">
      <w:pPr>
        <w:rPr>
          <w:rFonts w:ascii="Times New Roman" w:hAnsi="Times New Roman" w:cs="Times New Roman"/>
          <w:sz w:val="28"/>
          <w:szCs w:val="28"/>
        </w:rPr>
      </w:pPr>
      <w:r w:rsidRPr="001D693C">
        <w:rPr>
          <w:b/>
        </w:rPr>
        <w:t>Densità</w:t>
      </w:r>
      <w:r w:rsidRPr="001D693C">
        <w:rPr>
          <w:b/>
          <w:spacing w:val="7"/>
        </w:rPr>
        <w:t xml:space="preserve"> </w:t>
      </w:r>
      <w:r w:rsidRPr="001D693C">
        <w:rPr>
          <w:b/>
        </w:rPr>
        <w:t>delle</w:t>
      </w:r>
      <w:r w:rsidRPr="001D693C">
        <w:rPr>
          <w:b/>
          <w:spacing w:val="12"/>
        </w:rPr>
        <w:t xml:space="preserve"> </w:t>
      </w:r>
      <w:r w:rsidRPr="001D693C">
        <w:rPr>
          <w:b/>
        </w:rPr>
        <w:t>Unità</w:t>
      </w:r>
      <w:r w:rsidRPr="001D693C">
        <w:rPr>
          <w:b/>
          <w:spacing w:val="7"/>
        </w:rPr>
        <w:t xml:space="preserve"> </w:t>
      </w:r>
      <w:r w:rsidRPr="001D693C">
        <w:rPr>
          <w:b/>
        </w:rPr>
        <w:t>locali</w:t>
      </w:r>
      <w:r w:rsidRPr="001D693C">
        <w:rPr>
          <w:b/>
          <w:spacing w:val="8"/>
        </w:rPr>
        <w:t xml:space="preserve"> </w:t>
      </w:r>
      <w:r w:rsidRPr="001D693C">
        <w:rPr>
          <w:b/>
        </w:rPr>
        <w:t>[per</w:t>
      </w:r>
      <w:r w:rsidRPr="001D693C">
        <w:rPr>
          <w:b/>
          <w:spacing w:val="8"/>
        </w:rPr>
        <w:t xml:space="preserve"> </w:t>
      </w:r>
      <w:r w:rsidRPr="001D693C">
        <w:rPr>
          <w:b/>
        </w:rPr>
        <w:t>kmq]</w:t>
      </w:r>
      <w:r w:rsidRPr="001D693C">
        <w:rPr>
          <w:b/>
          <w:spacing w:val="8"/>
        </w:rPr>
        <w:t xml:space="preserve"> </w:t>
      </w:r>
      <w:r w:rsidRPr="001D693C">
        <w:rPr>
          <w:b/>
        </w:rPr>
        <w:t>(fonte:</w:t>
      </w:r>
      <w:r w:rsidRPr="001D693C">
        <w:rPr>
          <w:b/>
          <w:spacing w:val="7"/>
        </w:rPr>
        <w:t xml:space="preserve"> </w:t>
      </w:r>
      <w:r w:rsidRPr="001D693C">
        <w:rPr>
          <w:b/>
          <w:spacing w:val="-2"/>
        </w:rPr>
        <w:t>ISTAT):</w:t>
      </w:r>
    </w:p>
    <w:tbl>
      <w:tblPr>
        <w:tblStyle w:val="TableNormal"/>
        <w:tblW w:w="0" w:type="auto"/>
        <w:tblInd w:w="67" w:type="dxa"/>
        <w:tblLayout w:type="fixed"/>
        <w:tblLook w:val="01E0" w:firstRow="1" w:lastRow="1" w:firstColumn="1" w:lastColumn="1" w:noHBand="0" w:noVBand="0"/>
      </w:tblPr>
      <w:tblGrid>
        <w:gridCol w:w="2237"/>
        <w:gridCol w:w="999"/>
        <w:gridCol w:w="830"/>
        <w:gridCol w:w="830"/>
        <w:gridCol w:w="830"/>
        <w:gridCol w:w="741"/>
        <w:gridCol w:w="948"/>
        <w:gridCol w:w="1193"/>
      </w:tblGrid>
      <w:tr w:rsidR="008C4BA8" w:rsidRPr="001D693C" w14:paraId="63EF2714" w14:textId="77777777" w:rsidTr="004162E3">
        <w:trPr>
          <w:trHeight w:val="657"/>
        </w:trPr>
        <w:tc>
          <w:tcPr>
            <w:tcW w:w="6467" w:type="dxa"/>
            <w:gridSpan w:val="6"/>
            <w:shd w:val="clear" w:color="auto" w:fill="F1F1F1"/>
          </w:tcPr>
          <w:p w14:paraId="2371B2B5" w14:textId="77777777" w:rsidR="008C4BA8" w:rsidRPr="001D693C" w:rsidRDefault="008C4BA8" w:rsidP="004162E3">
            <w:pPr>
              <w:pStyle w:val="TableParagraph"/>
              <w:tabs>
                <w:tab w:val="left" w:pos="3422"/>
                <w:tab w:val="left" w:pos="4251"/>
                <w:tab w:val="left" w:pos="5081"/>
                <w:tab w:val="left" w:pos="5904"/>
              </w:tabs>
              <w:spacing w:before="138"/>
              <w:ind w:left="2592"/>
              <w:jc w:val="left"/>
              <w:rPr>
                <w:b/>
              </w:rPr>
            </w:pPr>
            <w:r w:rsidRPr="001D693C">
              <w:rPr>
                <w:b/>
                <w:color w:val="006FC0"/>
                <w:spacing w:val="-4"/>
              </w:rPr>
              <w:t>2018</w:t>
            </w:r>
            <w:r w:rsidRPr="001D693C">
              <w:rPr>
                <w:b/>
                <w:color w:val="006FC0"/>
              </w:rPr>
              <w:tab/>
            </w:r>
            <w:r w:rsidRPr="001D693C">
              <w:rPr>
                <w:b/>
                <w:color w:val="006FC0"/>
                <w:spacing w:val="-4"/>
              </w:rPr>
              <w:t>2019</w:t>
            </w:r>
            <w:r w:rsidRPr="001D693C">
              <w:rPr>
                <w:b/>
                <w:color w:val="006FC0"/>
              </w:rPr>
              <w:tab/>
            </w:r>
            <w:r w:rsidRPr="001D693C">
              <w:rPr>
                <w:b/>
                <w:color w:val="006FC0"/>
                <w:spacing w:val="-4"/>
              </w:rPr>
              <w:t>2020</w:t>
            </w:r>
            <w:r w:rsidRPr="001D693C">
              <w:rPr>
                <w:b/>
                <w:color w:val="006FC0"/>
              </w:rPr>
              <w:tab/>
            </w:r>
            <w:r w:rsidRPr="001D693C">
              <w:rPr>
                <w:b/>
                <w:color w:val="006FC0"/>
                <w:spacing w:val="-4"/>
              </w:rPr>
              <w:t>2021</w:t>
            </w:r>
            <w:r w:rsidRPr="001D693C">
              <w:rPr>
                <w:b/>
                <w:color w:val="006FC0"/>
              </w:rPr>
              <w:tab/>
            </w:r>
            <w:r w:rsidRPr="001D693C">
              <w:rPr>
                <w:b/>
                <w:color w:val="006FC0"/>
                <w:spacing w:val="-4"/>
              </w:rPr>
              <w:t>2022</w:t>
            </w:r>
          </w:p>
        </w:tc>
        <w:tc>
          <w:tcPr>
            <w:tcW w:w="948" w:type="dxa"/>
            <w:shd w:val="clear" w:color="auto" w:fill="F1F1F1"/>
          </w:tcPr>
          <w:p w14:paraId="5BE18984" w14:textId="77777777" w:rsidR="008C4BA8" w:rsidRPr="001D693C" w:rsidRDefault="008C4BA8" w:rsidP="004162E3">
            <w:pPr>
              <w:pStyle w:val="TableParagraph"/>
              <w:spacing w:line="261" w:lineRule="auto"/>
              <w:ind w:left="121" w:right="63" w:firstLine="189"/>
              <w:jc w:val="left"/>
              <w:rPr>
                <w:b/>
              </w:rPr>
            </w:pPr>
            <w:r w:rsidRPr="001D693C">
              <w:rPr>
                <w:b/>
                <w:color w:val="006FC0"/>
                <w:spacing w:val="-2"/>
              </w:rPr>
              <w:t>diff. 2022-</w:t>
            </w:r>
            <w:r w:rsidRPr="001D693C">
              <w:rPr>
                <w:b/>
                <w:color w:val="006FC0"/>
                <w:spacing w:val="-2"/>
              </w:rPr>
              <w:lastRenderedPageBreak/>
              <w:t>18</w:t>
            </w:r>
          </w:p>
        </w:tc>
        <w:tc>
          <w:tcPr>
            <w:tcW w:w="1193" w:type="dxa"/>
            <w:shd w:val="clear" w:color="auto" w:fill="F1F1F1"/>
          </w:tcPr>
          <w:p w14:paraId="76657CE5" w14:textId="77777777" w:rsidR="008C4BA8" w:rsidRPr="001D693C" w:rsidRDefault="008C4BA8" w:rsidP="004162E3">
            <w:pPr>
              <w:pStyle w:val="TableParagraph"/>
              <w:spacing w:line="261" w:lineRule="exact"/>
              <w:ind w:left="11" w:right="41"/>
              <w:rPr>
                <w:b/>
              </w:rPr>
            </w:pPr>
            <w:r w:rsidRPr="001D693C">
              <w:rPr>
                <w:b/>
                <w:color w:val="006FC0"/>
                <w:spacing w:val="-10"/>
                <w:w w:val="110"/>
              </w:rPr>
              <w:lastRenderedPageBreak/>
              <w:t>o</w:t>
            </w:r>
          </w:p>
          <w:p w14:paraId="2E754545" w14:textId="77777777" w:rsidR="008C4BA8" w:rsidRPr="001D693C" w:rsidRDefault="008C4BA8" w:rsidP="004162E3">
            <w:pPr>
              <w:pStyle w:val="TableParagraph"/>
              <w:spacing w:before="24"/>
              <w:ind w:left="1" w:right="41"/>
              <w:rPr>
                <w:b/>
              </w:rPr>
            </w:pPr>
            <w:r w:rsidRPr="001D693C">
              <w:rPr>
                <w:b/>
                <w:color w:val="006FC0"/>
                <w:spacing w:val="-2"/>
              </w:rPr>
              <w:t>2018/2022</w:t>
            </w:r>
          </w:p>
        </w:tc>
      </w:tr>
      <w:tr w:rsidR="008C4BA8" w:rsidRPr="001D693C" w14:paraId="5F77D692" w14:textId="77777777" w:rsidTr="004162E3">
        <w:trPr>
          <w:trHeight w:val="335"/>
        </w:trPr>
        <w:tc>
          <w:tcPr>
            <w:tcW w:w="2237" w:type="dxa"/>
            <w:tcBorders>
              <w:bottom w:val="single" w:sz="4" w:space="0" w:color="000000"/>
            </w:tcBorders>
          </w:tcPr>
          <w:p w14:paraId="68BB2140" w14:textId="77777777" w:rsidR="008C4BA8" w:rsidRPr="001D693C" w:rsidRDefault="008C4BA8" w:rsidP="004162E3">
            <w:pPr>
              <w:pStyle w:val="TableParagraph"/>
              <w:spacing w:before="66" w:line="249" w:lineRule="exact"/>
              <w:ind w:left="36"/>
              <w:jc w:val="left"/>
            </w:pPr>
            <w:r w:rsidRPr="001D693C">
              <w:rPr>
                <w:spacing w:val="-2"/>
              </w:rPr>
              <w:t>Lomagna</w:t>
            </w:r>
          </w:p>
        </w:tc>
        <w:tc>
          <w:tcPr>
            <w:tcW w:w="999" w:type="dxa"/>
            <w:tcBorders>
              <w:bottom w:val="single" w:sz="4" w:space="0" w:color="000000"/>
            </w:tcBorders>
          </w:tcPr>
          <w:p w14:paraId="6DF77F2C" w14:textId="77777777" w:rsidR="008C4BA8" w:rsidRPr="001D693C" w:rsidRDefault="008C4BA8" w:rsidP="004162E3">
            <w:pPr>
              <w:pStyle w:val="TableParagraph"/>
              <w:spacing w:before="66" w:line="249" w:lineRule="exact"/>
              <w:ind w:left="175" w:right="1"/>
            </w:pPr>
            <w:r w:rsidRPr="001D693C">
              <w:rPr>
                <w:spacing w:val="-4"/>
              </w:rPr>
              <w:t>81,5</w:t>
            </w:r>
          </w:p>
        </w:tc>
        <w:tc>
          <w:tcPr>
            <w:tcW w:w="830" w:type="dxa"/>
            <w:tcBorders>
              <w:bottom w:val="single" w:sz="4" w:space="0" w:color="000000"/>
            </w:tcBorders>
          </w:tcPr>
          <w:p w14:paraId="4AD69C8A" w14:textId="77777777" w:rsidR="008C4BA8" w:rsidRPr="001D693C" w:rsidRDefault="008C4BA8" w:rsidP="004162E3">
            <w:pPr>
              <w:pStyle w:val="TableParagraph"/>
              <w:spacing w:before="66" w:line="249" w:lineRule="exact"/>
              <w:ind w:left="5" w:right="1"/>
            </w:pPr>
            <w:r w:rsidRPr="001D693C">
              <w:rPr>
                <w:spacing w:val="-4"/>
              </w:rPr>
              <w:t>83,0</w:t>
            </w:r>
          </w:p>
        </w:tc>
        <w:tc>
          <w:tcPr>
            <w:tcW w:w="830" w:type="dxa"/>
            <w:tcBorders>
              <w:bottom w:val="single" w:sz="4" w:space="0" w:color="000000"/>
            </w:tcBorders>
          </w:tcPr>
          <w:p w14:paraId="26404728" w14:textId="77777777" w:rsidR="008C4BA8" w:rsidRPr="001D693C" w:rsidRDefault="008C4BA8" w:rsidP="004162E3">
            <w:pPr>
              <w:pStyle w:val="TableParagraph"/>
              <w:spacing w:before="66" w:line="249" w:lineRule="exact"/>
              <w:ind w:left="4" w:right="1"/>
            </w:pPr>
            <w:r w:rsidRPr="001D693C">
              <w:rPr>
                <w:spacing w:val="-4"/>
              </w:rPr>
              <w:t>86,4</w:t>
            </w:r>
          </w:p>
        </w:tc>
        <w:tc>
          <w:tcPr>
            <w:tcW w:w="830" w:type="dxa"/>
            <w:tcBorders>
              <w:bottom w:val="single" w:sz="4" w:space="0" w:color="000000"/>
            </w:tcBorders>
          </w:tcPr>
          <w:p w14:paraId="0AF68806" w14:textId="77777777" w:rsidR="008C4BA8" w:rsidRPr="001D693C" w:rsidRDefault="008C4BA8" w:rsidP="004162E3">
            <w:pPr>
              <w:pStyle w:val="TableParagraph"/>
              <w:spacing w:before="66" w:line="249" w:lineRule="exact"/>
              <w:ind w:left="4" w:right="1"/>
            </w:pPr>
            <w:r w:rsidRPr="001D693C">
              <w:rPr>
                <w:spacing w:val="-4"/>
              </w:rPr>
              <w:t>87,4</w:t>
            </w:r>
          </w:p>
        </w:tc>
        <w:tc>
          <w:tcPr>
            <w:tcW w:w="741" w:type="dxa"/>
            <w:tcBorders>
              <w:bottom w:val="single" w:sz="4" w:space="0" w:color="000000"/>
            </w:tcBorders>
          </w:tcPr>
          <w:p w14:paraId="2ECD1464" w14:textId="77777777" w:rsidR="008C4BA8" w:rsidRPr="001D693C" w:rsidRDefault="008C4BA8" w:rsidP="004162E3">
            <w:pPr>
              <w:pStyle w:val="TableParagraph"/>
              <w:spacing w:before="66" w:line="249" w:lineRule="exact"/>
              <w:ind w:right="122"/>
              <w:jc w:val="right"/>
            </w:pPr>
            <w:r w:rsidRPr="001D693C">
              <w:rPr>
                <w:spacing w:val="-4"/>
              </w:rPr>
              <w:t>91,7</w:t>
            </w:r>
          </w:p>
        </w:tc>
        <w:tc>
          <w:tcPr>
            <w:tcW w:w="948" w:type="dxa"/>
            <w:tcBorders>
              <w:bottom w:val="single" w:sz="4" w:space="0" w:color="000000"/>
            </w:tcBorders>
          </w:tcPr>
          <w:p w14:paraId="0C93FB60" w14:textId="77777777" w:rsidR="008C4BA8" w:rsidRPr="001D693C" w:rsidRDefault="008C4BA8" w:rsidP="004162E3">
            <w:pPr>
              <w:pStyle w:val="TableParagraph"/>
              <w:spacing w:before="66" w:line="249" w:lineRule="exact"/>
              <w:ind w:left="63" w:right="2"/>
            </w:pPr>
            <w:r w:rsidRPr="001D693C">
              <w:rPr>
                <w:spacing w:val="-4"/>
              </w:rPr>
              <w:t>10,2</w:t>
            </w:r>
          </w:p>
        </w:tc>
        <w:tc>
          <w:tcPr>
            <w:tcW w:w="1193" w:type="dxa"/>
            <w:tcBorders>
              <w:bottom w:val="single" w:sz="4" w:space="0" w:color="000000"/>
            </w:tcBorders>
          </w:tcPr>
          <w:p w14:paraId="241F4A73" w14:textId="77777777" w:rsidR="008C4BA8" w:rsidRPr="001D693C" w:rsidRDefault="008C4BA8" w:rsidP="004162E3">
            <w:pPr>
              <w:pStyle w:val="TableParagraph"/>
              <w:spacing w:before="66" w:line="249" w:lineRule="exact"/>
              <w:ind w:left="12" w:right="41"/>
            </w:pPr>
            <w:r w:rsidRPr="001D693C">
              <w:rPr>
                <w:spacing w:val="-2"/>
              </w:rPr>
              <w:t>12,54%</w:t>
            </w:r>
          </w:p>
        </w:tc>
      </w:tr>
      <w:tr w:rsidR="008C4BA8" w:rsidRPr="001D693C" w14:paraId="4CAB1F5F" w14:textId="77777777" w:rsidTr="004162E3">
        <w:trPr>
          <w:trHeight w:val="282"/>
        </w:trPr>
        <w:tc>
          <w:tcPr>
            <w:tcW w:w="2237" w:type="dxa"/>
            <w:tcBorders>
              <w:top w:val="single" w:sz="4" w:space="0" w:color="000000"/>
              <w:bottom w:val="single" w:sz="4" w:space="0" w:color="000000"/>
            </w:tcBorders>
          </w:tcPr>
          <w:p w14:paraId="136F931B" w14:textId="77777777" w:rsidR="008C4BA8" w:rsidRPr="001D693C" w:rsidRDefault="008C4BA8" w:rsidP="004162E3">
            <w:pPr>
              <w:pStyle w:val="TableParagraph"/>
              <w:spacing w:before="14" w:line="249" w:lineRule="exact"/>
              <w:ind w:left="36"/>
              <w:jc w:val="left"/>
            </w:pPr>
            <w:r w:rsidRPr="001D693C">
              <w:rPr>
                <w:spacing w:val="-2"/>
              </w:rPr>
              <w:t>Osnago</w:t>
            </w:r>
          </w:p>
        </w:tc>
        <w:tc>
          <w:tcPr>
            <w:tcW w:w="999" w:type="dxa"/>
            <w:tcBorders>
              <w:top w:val="single" w:sz="4" w:space="0" w:color="000000"/>
              <w:bottom w:val="single" w:sz="4" w:space="0" w:color="000000"/>
            </w:tcBorders>
          </w:tcPr>
          <w:p w14:paraId="3A6B3426" w14:textId="77777777" w:rsidR="008C4BA8" w:rsidRPr="001D693C" w:rsidRDefault="008C4BA8" w:rsidP="004162E3">
            <w:pPr>
              <w:pStyle w:val="TableParagraph"/>
              <w:spacing w:before="14" w:line="249" w:lineRule="exact"/>
              <w:ind w:left="175" w:right="1"/>
            </w:pPr>
            <w:r w:rsidRPr="001D693C">
              <w:rPr>
                <w:spacing w:val="-4"/>
              </w:rPr>
              <w:t>84,9</w:t>
            </w:r>
          </w:p>
        </w:tc>
        <w:tc>
          <w:tcPr>
            <w:tcW w:w="830" w:type="dxa"/>
            <w:tcBorders>
              <w:top w:val="single" w:sz="4" w:space="0" w:color="000000"/>
              <w:bottom w:val="single" w:sz="4" w:space="0" w:color="000000"/>
            </w:tcBorders>
          </w:tcPr>
          <w:p w14:paraId="3DBC5844" w14:textId="77777777" w:rsidR="008C4BA8" w:rsidRPr="001D693C" w:rsidRDefault="008C4BA8" w:rsidP="004162E3">
            <w:pPr>
              <w:pStyle w:val="TableParagraph"/>
              <w:spacing w:before="14" w:line="249" w:lineRule="exact"/>
              <w:ind w:left="5" w:right="1"/>
            </w:pPr>
            <w:r w:rsidRPr="001D693C">
              <w:rPr>
                <w:spacing w:val="-4"/>
              </w:rPr>
              <w:t>85,8</w:t>
            </w:r>
          </w:p>
        </w:tc>
        <w:tc>
          <w:tcPr>
            <w:tcW w:w="830" w:type="dxa"/>
            <w:tcBorders>
              <w:top w:val="single" w:sz="4" w:space="0" w:color="000000"/>
              <w:bottom w:val="single" w:sz="4" w:space="0" w:color="000000"/>
            </w:tcBorders>
          </w:tcPr>
          <w:p w14:paraId="7D9306F6" w14:textId="77777777" w:rsidR="008C4BA8" w:rsidRPr="001D693C" w:rsidRDefault="008C4BA8" w:rsidP="004162E3">
            <w:pPr>
              <w:pStyle w:val="TableParagraph"/>
              <w:spacing w:before="14" w:line="249" w:lineRule="exact"/>
              <w:ind w:left="5" w:right="1"/>
            </w:pPr>
            <w:r w:rsidRPr="001D693C">
              <w:rPr>
                <w:spacing w:val="-4"/>
              </w:rPr>
              <w:t>89,8</w:t>
            </w:r>
          </w:p>
        </w:tc>
        <w:tc>
          <w:tcPr>
            <w:tcW w:w="830" w:type="dxa"/>
            <w:tcBorders>
              <w:top w:val="single" w:sz="4" w:space="0" w:color="000000"/>
              <w:bottom w:val="single" w:sz="4" w:space="0" w:color="000000"/>
            </w:tcBorders>
          </w:tcPr>
          <w:p w14:paraId="0C7EF88B" w14:textId="77777777" w:rsidR="008C4BA8" w:rsidRPr="001D693C" w:rsidRDefault="008C4BA8" w:rsidP="004162E3">
            <w:pPr>
              <w:pStyle w:val="TableParagraph"/>
              <w:spacing w:before="14" w:line="249" w:lineRule="exact"/>
              <w:ind w:left="4" w:right="1"/>
            </w:pPr>
            <w:r w:rsidRPr="001D693C">
              <w:rPr>
                <w:spacing w:val="-4"/>
              </w:rPr>
              <w:t>89,8</w:t>
            </w:r>
          </w:p>
        </w:tc>
        <w:tc>
          <w:tcPr>
            <w:tcW w:w="741" w:type="dxa"/>
            <w:tcBorders>
              <w:top w:val="single" w:sz="4" w:space="0" w:color="000000"/>
              <w:bottom w:val="single" w:sz="4" w:space="0" w:color="000000"/>
            </w:tcBorders>
          </w:tcPr>
          <w:p w14:paraId="7E1192A2" w14:textId="77777777" w:rsidR="008C4BA8" w:rsidRPr="001D693C" w:rsidRDefault="008C4BA8" w:rsidP="004162E3">
            <w:pPr>
              <w:pStyle w:val="TableParagraph"/>
              <w:spacing w:before="14" w:line="249" w:lineRule="exact"/>
              <w:ind w:right="121"/>
              <w:jc w:val="right"/>
            </w:pPr>
            <w:r w:rsidRPr="001D693C">
              <w:rPr>
                <w:spacing w:val="-4"/>
              </w:rPr>
              <w:t>91,1</w:t>
            </w:r>
          </w:p>
        </w:tc>
        <w:tc>
          <w:tcPr>
            <w:tcW w:w="948" w:type="dxa"/>
            <w:tcBorders>
              <w:top w:val="single" w:sz="4" w:space="0" w:color="000000"/>
              <w:bottom w:val="single" w:sz="4" w:space="0" w:color="000000"/>
            </w:tcBorders>
          </w:tcPr>
          <w:p w14:paraId="03333C27" w14:textId="77777777" w:rsidR="008C4BA8" w:rsidRPr="001D693C" w:rsidRDefault="008C4BA8" w:rsidP="004162E3">
            <w:pPr>
              <w:pStyle w:val="TableParagraph"/>
              <w:spacing w:before="14" w:line="249" w:lineRule="exact"/>
              <w:ind w:left="63" w:right="7"/>
            </w:pPr>
            <w:r w:rsidRPr="001D693C">
              <w:rPr>
                <w:spacing w:val="-5"/>
              </w:rPr>
              <w:t>6,2</w:t>
            </w:r>
          </w:p>
        </w:tc>
        <w:tc>
          <w:tcPr>
            <w:tcW w:w="1193" w:type="dxa"/>
            <w:tcBorders>
              <w:top w:val="single" w:sz="4" w:space="0" w:color="000000"/>
              <w:bottom w:val="single" w:sz="4" w:space="0" w:color="000000"/>
            </w:tcBorders>
          </w:tcPr>
          <w:p w14:paraId="5F975BD7" w14:textId="77777777" w:rsidR="008C4BA8" w:rsidRPr="001D693C" w:rsidRDefault="008C4BA8" w:rsidP="004162E3">
            <w:pPr>
              <w:pStyle w:val="TableParagraph"/>
              <w:spacing w:before="14" w:line="249" w:lineRule="exact"/>
              <w:ind w:left="19" w:right="41"/>
            </w:pPr>
            <w:r w:rsidRPr="001D693C">
              <w:rPr>
                <w:spacing w:val="-2"/>
              </w:rPr>
              <w:t>7,35%</w:t>
            </w:r>
          </w:p>
        </w:tc>
      </w:tr>
      <w:tr w:rsidR="008C4BA8" w:rsidRPr="001D693C" w14:paraId="0823C02A" w14:textId="77777777" w:rsidTr="004162E3">
        <w:trPr>
          <w:trHeight w:val="282"/>
        </w:trPr>
        <w:tc>
          <w:tcPr>
            <w:tcW w:w="2237" w:type="dxa"/>
            <w:tcBorders>
              <w:top w:val="single" w:sz="4" w:space="0" w:color="000000"/>
              <w:bottom w:val="single" w:sz="4" w:space="0" w:color="000000"/>
            </w:tcBorders>
          </w:tcPr>
          <w:p w14:paraId="5BDF6F4E" w14:textId="77777777" w:rsidR="008C4BA8" w:rsidRPr="001D693C" w:rsidRDefault="008C4BA8" w:rsidP="004162E3">
            <w:pPr>
              <w:pStyle w:val="TableParagraph"/>
              <w:spacing w:before="14" w:line="249" w:lineRule="exact"/>
              <w:ind w:left="37"/>
              <w:jc w:val="left"/>
              <w:rPr>
                <w:b/>
              </w:rPr>
            </w:pPr>
            <w:r w:rsidRPr="001D693C">
              <w:rPr>
                <w:b/>
                <w:color w:val="006FC0"/>
              </w:rPr>
              <w:t>Provincia</w:t>
            </w:r>
            <w:r w:rsidRPr="001D693C">
              <w:rPr>
                <w:b/>
                <w:color w:val="006FC0"/>
                <w:spacing w:val="6"/>
              </w:rPr>
              <w:t xml:space="preserve"> </w:t>
            </w:r>
            <w:r w:rsidRPr="001D693C">
              <w:rPr>
                <w:b/>
                <w:color w:val="006FC0"/>
              </w:rPr>
              <w:t>di</w:t>
            </w:r>
            <w:r w:rsidRPr="001D693C">
              <w:rPr>
                <w:b/>
                <w:color w:val="006FC0"/>
                <w:spacing w:val="7"/>
              </w:rPr>
              <w:t xml:space="preserve"> </w:t>
            </w:r>
            <w:r w:rsidRPr="001D693C">
              <w:rPr>
                <w:b/>
                <w:color w:val="006FC0"/>
                <w:spacing w:val="-2"/>
              </w:rPr>
              <w:t>Lecco</w:t>
            </w:r>
          </w:p>
        </w:tc>
        <w:tc>
          <w:tcPr>
            <w:tcW w:w="999" w:type="dxa"/>
            <w:tcBorders>
              <w:top w:val="single" w:sz="4" w:space="0" w:color="000000"/>
              <w:bottom w:val="single" w:sz="4" w:space="0" w:color="000000"/>
            </w:tcBorders>
          </w:tcPr>
          <w:p w14:paraId="25BDDD7A" w14:textId="77777777" w:rsidR="008C4BA8" w:rsidRPr="001D693C" w:rsidRDefault="008C4BA8" w:rsidP="004162E3">
            <w:pPr>
              <w:pStyle w:val="TableParagraph"/>
              <w:spacing w:before="14" w:line="249" w:lineRule="exact"/>
              <w:ind w:left="174" w:right="6"/>
              <w:rPr>
                <w:b/>
              </w:rPr>
            </w:pPr>
            <w:r w:rsidRPr="001D693C">
              <w:rPr>
                <w:b/>
                <w:color w:val="006FC0"/>
                <w:spacing w:val="-4"/>
              </w:rPr>
              <w:t>34,0</w:t>
            </w:r>
          </w:p>
        </w:tc>
        <w:tc>
          <w:tcPr>
            <w:tcW w:w="830" w:type="dxa"/>
            <w:tcBorders>
              <w:top w:val="single" w:sz="4" w:space="0" w:color="000000"/>
              <w:bottom w:val="single" w:sz="4" w:space="0" w:color="000000"/>
            </w:tcBorders>
          </w:tcPr>
          <w:p w14:paraId="7FE65880" w14:textId="77777777" w:rsidR="008C4BA8" w:rsidRPr="001D693C" w:rsidRDefault="008C4BA8" w:rsidP="004162E3">
            <w:pPr>
              <w:pStyle w:val="TableParagraph"/>
              <w:spacing w:before="14" w:line="249" w:lineRule="exact"/>
              <w:ind w:left="4" w:right="4"/>
              <w:rPr>
                <w:b/>
              </w:rPr>
            </w:pPr>
            <w:r w:rsidRPr="001D693C">
              <w:rPr>
                <w:b/>
                <w:color w:val="006FC0"/>
                <w:spacing w:val="-4"/>
              </w:rPr>
              <w:t>33,0</w:t>
            </w:r>
          </w:p>
        </w:tc>
        <w:tc>
          <w:tcPr>
            <w:tcW w:w="830" w:type="dxa"/>
            <w:tcBorders>
              <w:top w:val="single" w:sz="4" w:space="0" w:color="000000"/>
              <w:bottom w:val="single" w:sz="4" w:space="0" w:color="000000"/>
            </w:tcBorders>
          </w:tcPr>
          <w:p w14:paraId="42DE15C5" w14:textId="77777777" w:rsidR="008C4BA8" w:rsidRPr="001D693C" w:rsidRDefault="008C4BA8" w:rsidP="004162E3">
            <w:pPr>
              <w:pStyle w:val="TableParagraph"/>
              <w:spacing w:before="14" w:line="249" w:lineRule="exact"/>
              <w:ind w:left="4" w:right="5"/>
              <w:rPr>
                <w:b/>
              </w:rPr>
            </w:pPr>
            <w:r w:rsidRPr="001D693C">
              <w:rPr>
                <w:b/>
                <w:color w:val="006FC0"/>
                <w:spacing w:val="-4"/>
              </w:rPr>
              <w:t>34,1</w:t>
            </w:r>
          </w:p>
        </w:tc>
        <w:tc>
          <w:tcPr>
            <w:tcW w:w="830" w:type="dxa"/>
            <w:tcBorders>
              <w:top w:val="single" w:sz="4" w:space="0" w:color="000000"/>
              <w:bottom w:val="single" w:sz="4" w:space="0" w:color="000000"/>
            </w:tcBorders>
          </w:tcPr>
          <w:p w14:paraId="5CF5F65D" w14:textId="77777777" w:rsidR="008C4BA8" w:rsidRPr="001D693C" w:rsidRDefault="008C4BA8" w:rsidP="004162E3">
            <w:pPr>
              <w:pStyle w:val="TableParagraph"/>
              <w:spacing w:before="14" w:line="249" w:lineRule="exact"/>
              <w:ind w:left="4" w:right="5"/>
              <w:rPr>
                <w:b/>
              </w:rPr>
            </w:pPr>
            <w:r w:rsidRPr="001D693C">
              <w:rPr>
                <w:b/>
                <w:color w:val="006FC0"/>
                <w:spacing w:val="-4"/>
              </w:rPr>
              <w:t>34,7</w:t>
            </w:r>
          </w:p>
        </w:tc>
        <w:tc>
          <w:tcPr>
            <w:tcW w:w="741" w:type="dxa"/>
            <w:tcBorders>
              <w:top w:val="single" w:sz="4" w:space="0" w:color="000000"/>
              <w:bottom w:val="single" w:sz="4" w:space="0" w:color="000000"/>
            </w:tcBorders>
          </w:tcPr>
          <w:p w14:paraId="62F938C8" w14:textId="77777777" w:rsidR="008C4BA8" w:rsidRPr="001D693C" w:rsidRDefault="008C4BA8" w:rsidP="004162E3">
            <w:pPr>
              <w:pStyle w:val="TableParagraph"/>
              <w:spacing w:before="14" w:line="249" w:lineRule="exact"/>
              <w:ind w:right="121"/>
              <w:jc w:val="right"/>
              <w:rPr>
                <w:b/>
              </w:rPr>
            </w:pPr>
            <w:r w:rsidRPr="001D693C">
              <w:rPr>
                <w:b/>
                <w:color w:val="006FC0"/>
                <w:spacing w:val="-4"/>
              </w:rPr>
              <w:t>35,9</w:t>
            </w:r>
          </w:p>
        </w:tc>
        <w:tc>
          <w:tcPr>
            <w:tcW w:w="948" w:type="dxa"/>
            <w:tcBorders>
              <w:top w:val="single" w:sz="4" w:space="0" w:color="000000"/>
              <w:bottom w:val="single" w:sz="4" w:space="0" w:color="000000"/>
            </w:tcBorders>
          </w:tcPr>
          <w:p w14:paraId="0E04392F" w14:textId="77777777" w:rsidR="008C4BA8" w:rsidRPr="001D693C" w:rsidRDefault="008C4BA8" w:rsidP="004162E3">
            <w:pPr>
              <w:pStyle w:val="TableParagraph"/>
              <w:spacing w:before="14" w:line="249" w:lineRule="exact"/>
              <w:ind w:left="63" w:right="1"/>
              <w:rPr>
                <w:b/>
              </w:rPr>
            </w:pPr>
            <w:r w:rsidRPr="001D693C">
              <w:rPr>
                <w:b/>
                <w:color w:val="006FC0"/>
                <w:spacing w:val="-5"/>
              </w:rPr>
              <w:t>1,9</w:t>
            </w:r>
          </w:p>
        </w:tc>
        <w:tc>
          <w:tcPr>
            <w:tcW w:w="1193" w:type="dxa"/>
            <w:tcBorders>
              <w:top w:val="single" w:sz="4" w:space="0" w:color="000000"/>
              <w:bottom w:val="single" w:sz="4" w:space="0" w:color="000000"/>
            </w:tcBorders>
          </w:tcPr>
          <w:p w14:paraId="53128276" w14:textId="77777777" w:rsidR="008C4BA8" w:rsidRPr="001D693C" w:rsidRDefault="008C4BA8" w:rsidP="004162E3">
            <w:pPr>
              <w:pStyle w:val="TableParagraph"/>
              <w:spacing w:before="14" w:line="249" w:lineRule="exact"/>
              <w:ind w:left="16" w:right="41"/>
              <w:rPr>
                <w:b/>
              </w:rPr>
            </w:pPr>
            <w:r w:rsidRPr="001D693C">
              <w:rPr>
                <w:b/>
                <w:color w:val="006FC0"/>
                <w:spacing w:val="-2"/>
              </w:rPr>
              <w:t>5,53%</w:t>
            </w:r>
          </w:p>
        </w:tc>
      </w:tr>
      <w:tr w:rsidR="008C4BA8" w:rsidRPr="001D693C" w14:paraId="5C72DE76" w14:textId="77777777" w:rsidTr="004162E3">
        <w:trPr>
          <w:trHeight w:val="282"/>
        </w:trPr>
        <w:tc>
          <w:tcPr>
            <w:tcW w:w="2237" w:type="dxa"/>
            <w:tcBorders>
              <w:top w:val="single" w:sz="4" w:space="0" w:color="000000"/>
              <w:bottom w:val="single" w:sz="4" w:space="0" w:color="000000"/>
            </w:tcBorders>
          </w:tcPr>
          <w:p w14:paraId="5E8FAFD2" w14:textId="77777777" w:rsidR="008C4BA8" w:rsidRPr="001D693C" w:rsidRDefault="008C4BA8" w:rsidP="004162E3">
            <w:pPr>
              <w:pStyle w:val="TableParagraph"/>
              <w:spacing w:before="14" w:line="249" w:lineRule="exact"/>
              <w:ind w:left="37"/>
              <w:jc w:val="left"/>
              <w:rPr>
                <w:b/>
              </w:rPr>
            </w:pPr>
            <w:r w:rsidRPr="001D693C">
              <w:rPr>
                <w:b/>
                <w:color w:val="006FC0"/>
              </w:rPr>
              <w:t>Regione</w:t>
            </w:r>
            <w:r w:rsidRPr="001D693C">
              <w:rPr>
                <w:b/>
                <w:color w:val="006FC0"/>
                <w:spacing w:val="19"/>
              </w:rPr>
              <w:t xml:space="preserve"> </w:t>
            </w:r>
            <w:r w:rsidRPr="001D693C">
              <w:rPr>
                <w:b/>
                <w:color w:val="006FC0"/>
                <w:spacing w:val="-2"/>
              </w:rPr>
              <w:t>Lombardia</w:t>
            </w:r>
          </w:p>
        </w:tc>
        <w:tc>
          <w:tcPr>
            <w:tcW w:w="999" w:type="dxa"/>
            <w:tcBorders>
              <w:top w:val="single" w:sz="4" w:space="0" w:color="000000"/>
              <w:bottom w:val="single" w:sz="4" w:space="0" w:color="000000"/>
            </w:tcBorders>
          </w:tcPr>
          <w:p w14:paraId="4958FDB4" w14:textId="77777777" w:rsidR="008C4BA8" w:rsidRPr="001D693C" w:rsidRDefault="008C4BA8" w:rsidP="004162E3">
            <w:pPr>
              <w:pStyle w:val="TableParagraph"/>
              <w:spacing w:before="14" w:line="249" w:lineRule="exact"/>
              <w:ind w:left="174" w:right="5"/>
              <w:rPr>
                <w:b/>
              </w:rPr>
            </w:pPr>
            <w:r w:rsidRPr="001D693C">
              <w:rPr>
                <w:b/>
                <w:color w:val="006FC0"/>
                <w:spacing w:val="-4"/>
              </w:rPr>
              <w:t>37,2</w:t>
            </w:r>
          </w:p>
        </w:tc>
        <w:tc>
          <w:tcPr>
            <w:tcW w:w="830" w:type="dxa"/>
            <w:tcBorders>
              <w:top w:val="single" w:sz="4" w:space="0" w:color="000000"/>
              <w:bottom w:val="single" w:sz="4" w:space="0" w:color="000000"/>
            </w:tcBorders>
          </w:tcPr>
          <w:p w14:paraId="7609CA3D" w14:textId="77777777" w:rsidR="008C4BA8" w:rsidRPr="001D693C" w:rsidRDefault="008C4BA8" w:rsidP="004162E3">
            <w:pPr>
              <w:pStyle w:val="TableParagraph"/>
              <w:spacing w:before="14" w:line="249" w:lineRule="exact"/>
              <w:ind w:left="4" w:right="4"/>
              <w:rPr>
                <w:b/>
              </w:rPr>
            </w:pPr>
            <w:r w:rsidRPr="001D693C">
              <w:rPr>
                <w:b/>
                <w:color w:val="006FC0"/>
                <w:spacing w:val="-4"/>
              </w:rPr>
              <w:t>36,5</w:t>
            </w:r>
          </w:p>
        </w:tc>
        <w:tc>
          <w:tcPr>
            <w:tcW w:w="830" w:type="dxa"/>
            <w:tcBorders>
              <w:top w:val="single" w:sz="4" w:space="0" w:color="000000"/>
              <w:bottom w:val="single" w:sz="4" w:space="0" w:color="000000"/>
            </w:tcBorders>
          </w:tcPr>
          <w:p w14:paraId="70A07CEB" w14:textId="77777777" w:rsidR="008C4BA8" w:rsidRPr="001D693C" w:rsidRDefault="008C4BA8" w:rsidP="004162E3">
            <w:pPr>
              <w:pStyle w:val="TableParagraph"/>
              <w:spacing w:before="14" w:line="249" w:lineRule="exact"/>
              <w:ind w:left="4" w:right="4"/>
              <w:rPr>
                <w:b/>
              </w:rPr>
            </w:pPr>
            <w:r w:rsidRPr="001D693C">
              <w:rPr>
                <w:b/>
                <w:color w:val="006FC0"/>
                <w:spacing w:val="-4"/>
              </w:rPr>
              <w:t>37,4</w:t>
            </w:r>
          </w:p>
        </w:tc>
        <w:tc>
          <w:tcPr>
            <w:tcW w:w="830" w:type="dxa"/>
            <w:tcBorders>
              <w:top w:val="single" w:sz="4" w:space="0" w:color="000000"/>
              <w:bottom w:val="single" w:sz="4" w:space="0" w:color="000000"/>
            </w:tcBorders>
          </w:tcPr>
          <w:p w14:paraId="57E53FD3" w14:textId="77777777" w:rsidR="008C4BA8" w:rsidRPr="001D693C" w:rsidRDefault="008C4BA8" w:rsidP="004162E3">
            <w:pPr>
              <w:pStyle w:val="TableParagraph"/>
              <w:spacing w:before="14" w:line="249" w:lineRule="exact"/>
              <w:ind w:left="4" w:right="5"/>
              <w:rPr>
                <w:b/>
              </w:rPr>
            </w:pPr>
            <w:r w:rsidRPr="001D693C">
              <w:rPr>
                <w:b/>
                <w:color w:val="006FC0"/>
                <w:spacing w:val="-4"/>
              </w:rPr>
              <w:t>38,3</w:t>
            </w:r>
          </w:p>
        </w:tc>
        <w:tc>
          <w:tcPr>
            <w:tcW w:w="741" w:type="dxa"/>
            <w:tcBorders>
              <w:top w:val="single" w:sz="4" w:space="0" w:color="000000"/>
              <w:bottom w:val="single" w:sz="4" w:space="0" w:color="000000"/>
            </w:tcBorders>
          </w:tcPr>
          <w:p w14:paraId="10CE769E" w14:textId="77777777" w:rsidR="008C4BA8" w:rsidRPr="001D693C" w:rsidRDefault="008C4BA8" w:rsidP="004162E3">
            <w:pPr>
              <w:pStyle w:val="TableParagraph"/>
              <w:spacing w:before="14" w:line="249" w:lineRule="exact"/>
              <w:ind w:right="121"/>
              <w:jc w:val="right"/>
              <w:rPr>
                <w:b/>
              </w:rPr>
            </w:pPr>
            <w:r w:rsidRPr="001D693C">
              <w:rPr>
                <w:b/>
                <w:color w:val="006FC0"/>
                <w:spacing w:val="-4"/>
              </w:rPr>
              <w:t>39,9</w:t>
            </w:r>
          </w:p>
        </w:tc>
        <w:tc>
          <w:tcPr>
            <w:tcW w:w="948" w:type="dxa"/>
            <w:tcBorders>
              <w:top w:val="single" w:sz="4" w:space="0" w:color="000000"/>
              <w:bottom w:val="single" w:sz="4" w:space="0" w:color="000000"/>
            </w:tcBorders>
          </w:tcPr>
          <w:p w14:paraId="5BA953A1" w14:textId="77777777" w:rsidR="008C4BA8" w:rsidRPr="001D693C" w:rsidRDefault="008C4BA8" w:rsidP="004162E3">
            <w:pPr>
              <w:pStyle w:val="TableParagraph"/>
              <w:spacing w:before="14" w:line="249" w:lineRule="exact"/>
              <w:ind w:left="63"/>
              <w:rPr>
                <w:b/>
              </w:rPr>
            </w:pPr>
            <w:r w:rsidRPr="001D693C">
              <w:rPr>
                <w:b/>
                <w:color w:val="006FC0"/>
                <w:spacing w:val="-5"/>
              </w:rPr>
              <w:t>2,7</w:t>
            </w:r>
          </w:p>
        </w:tc>
        <w:tc>
          <w:tcPr>
            <w:tcW w:w="1193" w:type="dxa"/>
            <w:tcBorders>
              <w:top w:val="single" w:sz="4" w:space="0" w:color="000000"/>
              <w:bottom w:val="single" w:sz="4" w:space="0" w:color="000000"/>
            </w:tcBorders>
          </w:tcPr>
          <w:p w14:paraId="09FA253A" w14:textId="77777777" w:rsidR="008C4BA8" w:rsidRPr="001D693C" w:rsidRDefault="008C4BA8" w:rsidP="004162E3">
            <w:pPr>
              <w:pStyle w:val="TableParagraph"/>
              <w:spacing w:before="14" w:line="249" w:lineRule="exact"/>
              <w:ind w:left="17" w:right="41"/>
              <w:rPr>
                <w:b/>
              </w:rPr>
            </w:pPr>
            <w:r w:rsidRPr="001D693C">
              <w:rPr>
                <w:b/>
                <w:color w:val="006FC0"/>
                <w:spacing w:val="-2"/>
              </w:rPr>
              <w:t>7,38%</w:t>
            </w:r>
          </w:p>
        </w:tc>
      </w:tr>
    </w:tbl>
    <w:p w14:paraId="3DCD3E24" w14:textId="77777777" w:rsidR="008C4BA8" w:rsidRPr="001D693C" w:rsidRDefault="008C4BA8" w:rsidP="008C4BA8">
      <w:pPr>
        <w:rPr>
          <w:rFonts w:ascii="Times New Roman" w:hAnsi="Times New Roman" w:cs="Times New Roman"/>
          <w:sz w:val="28"/>
          <w:szCs w:val="28"/>
        </w:rPr>
      </w:pPr>
    </w:p>
    <w:p w14:paraId="05D5CCCA"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Valutare il tasso di imprenditorialità e la densità delle unità locali consente di comprendere la struttura economica di un territorio, la sua capacità attrattiva e la distribuzione delle attività produttive. Questi indicatori sono utili per orientare le politiche di sviluppo locale, pianificare servizi e infrastrutture e monitorare l’evoluzione del tessuto imprenditoriale. Nel periodo 2018–2022, Lomagna ha registrato una crescita significativa del tasso di imprenditorialità, passando da 58,4 a 63,4 imprese ogni 1.000 abitanti (+8,57%). Osnago, pur mantenendo valori più elevati, ha mostrato una variazione più contenuta, attestandosi a 73 imprese ogni 1.000 abitanti (+0,53%). Entrambi i Comuni si collocano al di sotto della media provinciale (78,2) e regionale (86,8), ma con traiettorie differenti: più dinamica a Lomagna, più stabile a Osnago. Per quanto riguarda la densità delle unità locali, i due Comuni presentano valori nettamente superiori rispetto al contesto territoriale. Nel 2022, Lomagna raggiunge 91,7 unità locali per km² (+12,54% rispetto al 2018), mentre Osnago si attesta a 91,1 (+7,35%). A titolo di confronto, la Provincia di Lecco si ferma a 35,9 e la Regione Lombardia a 39,9. Questo dato evidenzia una forte concentrazione di attività economiche, che può riflettere una struttura urbana compatta e una buona accessibilità ai servizi.</w:t>
      </w:r>
    </w:p>
    <w:p w14:paraId="761E0F76" w14:textId="77777777" w:rsidR="008C4BA8" w:rsidRPr="001D693C" w:rsidRDefault="008C4BA8" w:rsidP="008C4BA8">
      <w:pPr>
        <w:jc w:val="both"/>
        <w:rPr>
          <w:rFonts w:ascii="Times New Roman" w:hAnsi="Times New Roman" w:cs="Times New Roman"/>
          <w:sz w:val="28"/>
          <w:szCs w:val="28"/>
        </w:rPr>
      </w:pPr>
    </w:p>
    <w:p w14:paraId="7A4416E7" w14:textId="77777777" w:rsidR="008C4BA8" w:rsidRPr="001D693C" w:rsidRDefault="008C4BA8" w:rsidP="008C4BA8">
      <w:pPr>
        <w:jc w:val="both"/>
        <w:rPr>
          <w:rFonts w:ascii="Times New Roman" w:hAnsi="Times New Roman" w:cs="Times New Roman"/>
          <w:sz w:val="28"/>
          <w:szCs w:val="28"/>
        </w:rPr>
      </w:pPr>
      <w:r w:rsidRPr="001D693C">
        <w:rPr>
          <w:noProof/>
          <w:lang w:eastAsia="it-IT"/>
        </w:rPr>
        <w:drawing>
          <wp:anchor distT="0" distB="0" distL="0" distR="0" simplePos="0" relativeHeight="487024128" behindDoc="0" locked="0" layoutInCell="1" allowOverlap="1" wp14:anchorId="59041403" wp14:editId="0C808F22">
            <wp:simplePos x="0" y="0"/>
            <wp:positionH relativeFrom="page">
              <wp:posOffset>720090</wp:posOffset>
            </wp:positionH>
            <wp:positionV relativeFrom="paragraph">
              <wp:posOffset>-635</wp:posOffset>
            </wp:positionV>
            <wp:extent cx="5810796" cy="4255370"/>
            <wp:effectExtent l="0" t="0" r="0" b="0"/>
            <wp:wrapNone/>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1" cstate="print"/>
                    <a:stretch>
                      <a:fillRect/>
                    </a:stretch>
                  </pic:blipFill>
                  <pic:spPr>
                    <a:xfrm>
                      <a:off x="0" y="0"/>
                      <a:ext cx="5810796" cy="4255370"/>
                    </a:xfrm>
                    <a:prstGeom prst="rect">
                      <a:avLst/>
                    </a:prstGeom>
                  </pic:spPr>
                </pic:pic>
              </a:graphicData>
            </a:graphic>
          </wp:anchor>
        </w:drawing>
      </w:r>
    </w:p>
    <w:p w14:paraId="212F91A2" w14:textId="77777777" w:rsidR="008C4BA8" w:rsidRPr="001D693C" w:rsidRDefault="008C4BA8" w:rsidP="008C4BA8">
      <w:pPr>
        <w:jc w:val="both"/>
        <w:rPr>
          <w:rFonts w:ascii="Times New Roman" w:hAnsi="Times New Roman" w:cs="Times New Roman"/>
          <w:sz w:val="28"/>
          <w:szCs w:val="28"/>
        </w:rPr>
      </w:pPr>
    </w:p>
    <w:p w14:paraId="38F2B51D" w14:textId="77777777" w:rsidR="008C4BA8" w:rsidRPr="001D693C" w:rsidRDefault="008C4BA8" w:rsidP="008C4BA8">
      <w:pPr>
        <w:jc w:val="both"/>
        <w:rPr>
          <w:rFonts w:ascii="Times New Roman" w:hAnsi="Times New Roman" w:cs="Times New Roman"/>
          <w:sz w:val="28"/>
          <w:szCs w:val="28"/>
        </w:rPr>
      </w:pPr>
    </w:p>
    <w:p w14:paraId="521AFB64" w14:textId="77777777" w:rsidR="008C4BA8" w:rsidRPr="001D693C" w:rsidRDefault="008C4BA8" w:rsidP="008C4BA8">
      <w:pPr>
        <w:jc w:val="both"/>
        <w:rPr>
          <w:rFonts w:ascii="Times New Roman" w:hAnsi="Times New Roman" w:cs="Times New Roman"/>
          <w:sz w:val="28"/>
          <w:szCs w:val="28"/>
        </w:rPr>
      </w:pPr>
    </w:p>
    <w:p w14:paraId="702B0DB5" w14:textId="77777777" w:rsidR="008C4BA8" w:rsidRPr="001D693C" w:rsidRDefault="008C4BA8" w:rsidP="008C4BA8">
      <w:pPr>
        <w:jc w:val="both"/>
        <w:rPr>
          <w:rFonts w:ascii="Times New Roman" w:hAnsi="Times New Roman" w:cs="Times New Roman"/>
          <w:sz w:val="28"/>
          <w:szCs w:val="28"/>
        </w:rPr>
      </w:pPr>
    </w:p>
    <w:p w14:paraId="3EB9C58D" w14:textId="77777777" w:rsidR="008C4BA8" w:rsidRPr="001D693C" w:rsidRDefault="008C4BA8" w:rsidP="008C4BA8">
      <w:pPr>
        <w:jc w:val="both"/>
        <w:rPr>
          <w:rFonts w:ascii="Times New Roman" w:hAnsi="Times New Roman" w:cs="Times New Roman"/>
          <w:sz w:val="28"/>
          <w:szCs w:val="28"/>
        </w:rPr>
      </w:pPr>
    </w:p>
    <w:p w14:paraId="77DC822B" w14:textId="77777777" w:rsidR="008C4BA8" w:rsidRPr="001D693C" w:rsidRDefault="008C4BA8" w:rsidP="008C4BA8">
      <w:pPr>
        <w:jc w:val="both"/>
        <w:rPr>
          <w:rFonts w:ascii="Times New Roman" w:hAnsi="Times New Roman" w:cs="Times New Roman"/>
          <w:sz w:val="28"/>
          <w:szCs w:val="28"/>
        </w:rPr>
      </w:pPr>
    </w:p>
    <w:p w14:paraId="617AA48E" w14:textId="77777777" w:rsidR="008C4BA8" w:rsidRPr="001D693C" w:rsidRDefault="008C4BA8" w:rsidP="008C4BA8">
      <w:pPr>
        <w:jc w:val="both"/>
        <w:rPr>
          <w:rFonts w:ascii="Times New Roman" w:hAnsi="Times New Roman" w:cs="Times New Roman"/>
          <w:sz w:val="28"/>
          <w:szCs w:val="28"/>
        </w:rPr>
      </w:pPr>
    </w:p>
    <w:p w14:paraId="3907BC05" w14:textId="77777777" w:rsidR="008C4BA8" w:rsidRPr="001D693C" w:rsidRDefault="008C4BA8" w:rsidP="008C4BA8">
      <w:pPr>
        <w:jc w:val="both"/>
        <w:rPr>
          <w:rFonts w:ascii="Times New Roman" w:hAnsi="Times New Roman" w:cs="Times New Roman"/>
          <w:sz w:val="28"/>
          <w:szCs w:val="28"/>
        </w:rPr>
      </w:pPr>
    </w:p>
    <w:p w14:paraId="78C4DCE3" w14:textId="77777777" w:rsidR="008C4BA8" w:rsidRPr="001D693C" w:rsidRDefault="008C4BA8" w:rsidP="008C4BA8">
      <w:pPr>
        <w:jc w:val="both"/>
        <w:rPr>
          <w:rFonts w:ascii="Times New Roman" w:hAnsi="Times New Roman" w:cs="Times New Roman"/>
          <w:sz w:val="28"/>
          <w:szCs w:val="28"/>
        </w:rPr>
      </w:pPr>
    </w:p>
    <w:p w14:paraId="335ADED6" w14:textId="77777777" w:rsidR="008C4BA8" w:rsidRPr="001D693C" w:rsidRDefault="008C4BA8" w:rsidP="008C4BA8">
      <w:pPr>
        <w:jc w:val="both"/>
        <w:rPr>
          <w:rFonts w:ascii="Times New Roman" w:hAnsi="Times New Roman" w:cs="Times New Roman"/>
          <w:sz w:val="28"/>
          <w:szCs w:val="28"/>
        </w:rPr>
      </w:pPr>
    </w:p>
    <w:p w14:paraId="402380A6" w14:textId="77777777" w:rsidR="008C4BA8" w:rsidRPr="001D693C" w:rsidRDefault="008C4BA8" w:rsidP="008C4BA8">
      <w:pPr>
        <w:jc w:val="both"/>
        <w:rPr>
          <w:rFonts w:ascii="Times New Roman" w:hAnsi="Times New Roman" w:cs="Times New Roman"/>
          <w:sz w:val="28"/>
          <w:szCs w:val="28"/>
        </w:rPr>
      </w:pPr>
    </w:p>
    <w:p w14:paraId="2D0B3008" w14:textId="77777777" w:rsidR="008C4BA8" w:rsidRPr="001D693C" w:rsidRDefault="008C4BA8" w:rsidP="008C4BA8">
      <w:pPr>
        <w:jc w:val="both"/>
        <w:rPr>
          <w:rFonts w:ascii="Times New Roman" w:hAnsi="Times New Roman" w:cs="Times New Roman"/>
          <w:sz w:val="28"/>
          <w:szCs w:val="28"/>
        </w:rPr>
      </w:pPr>
    </w:p>
    <w:p w14:paraId="213E6093" w14:textId="77777777" w:rsidR="008C4BA8" w:rsidRPr="001D693C" w:rsidRDefault="008C4BA8" w:rsidP="008C4BA8">
      <w:pPr>
        <w:jc w:val="both"/>
        <w:rPr>
          <w:rFonts w:ascii="Times New Roman" w:hAnsi="Times New Roman" w:cs="Times New Roman"/>
          <w:sz w:val="28"/>
          <w:szCs w:val="28"/>
        </w:rPr>
      </w:pPr>
    </w:p>
    <w:p w14:paraId="710BADAF" w14:textId="77777777" w:rsidR="008C4BA8" w:rsidRPr="001D693C" w:rsidRDefault="008C4BA8" w:rsidP="008C4BA8">
      <w:pPr>
        <w:jc w:val="both"/>
        <w:rPr>
          <w:rFonts w:ascii="Times New Roman" w:hAnsi="Times New Roman" w:cs="Times New Roman"/>
          <w:sz w:val="28"/>
          <w:szCs w:val="28"/>
        </w:rPr>
      </w:pPr>
    </w:p>
    <w:p w14:paraId="6812FAF2"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 xml:space="preserve">Il quoziente di localizzazione delle imprese è un indicatore che misura la specializzazione produttiva di un territorio rispetto a un ambito di riferimento più ampio. Valori superiori a 1 indicano una concentrazione di imprese in un determinato settore maggiore rispetto alla media nazionale (scala di riferimento nel grafico), mentre valori inferiori a 1 segnalano una presenza più debole. Questo </w:t>
      </w:r>
      <w:r w:rsidRPr="001D693C">
        <w:rPr>
          <w:rFonts w:asciiTheme="majorHAnsi" w:hAnsiTheme="majorHAnsi" w:cs="Times New Roman"/>
          <w:sz w:val="24"/>
          <w:szCs w:val="24"/>
        </w:rPr>
        <w:lastRenderedPageBreak/>
        <w:t>indicatore è utile per comprendere le vocazioni economiche locali e orientare le politiche di sviluppo, attrazione di investimenti e formazione professionale. Nel confronto tra Lomagna e Osnago, emergono differenze significative. Lomagna presenta un’elevata specializzazione nell’industria manifatturiera (quoziente 3,0), superiore sia alla media della Provincia di Lecco (1,8) che a quella della Regione Lombardia (1,1), che rappresentano la media di tutti i Comuni del territorio. Anche Osnago mostra una concentrazione manifatturiera rilevante (2,2), seppur meno marcata. Nel settore industriale in senso ampio, Osnago si distingue con un quoziente di 1,7, superiore a Lomagna (0,9) e in linea con la media provinciale (0,9), ma ben al di sopra della media regionale (0,9). Questo suggerisce una presenza significativa di attività produttive non solo manifatturiere, ma anche legate ad altri comparti industriali. Per quanto riguarda le attività agricole, entrambi i Comuni si collocano su livelli inferiori rispetto alla media provinciale (2,3), con Lomagna a 1,2 e Osnago a 0,3. Infine, nel settore dei servizi, tutti i territori analizzati mostrano valori inferiori a 1, con Lomagna e Osnago rispettivamente a 0,4 e 0,5, a fronte di una media regionale di 0,9. Questo indica una minore incidenza del settore rispetto al contesto provinciale, lombardo e nazionale.</w:t>
      </w:r>
    </w:p>
    <w:p w14:paraId="3B32172A" w14:textId="77777777" w:rsidR="008C4BA8" w:rsidRPr="001D693C" w:rsidRDefault="008C4BA8" w:rsidP="008C4BA8">
      <w:pPr>
        <w:adjustRightInd w:val="0"/>
        <w:rPr>
          <w:rFonts w:asciiTheme="majorHAnsi" w:hAnsiTheme="majorHAnsi" w:cs="Times New Roman"/>
          <w:color w:val="000000"/>
          <w:sz w:val="24"/>
          <w:szCs w:val="24"/>
        </w:rPr>
      </w:pPr>
    </w:p>
    <w:p w14:paraId="0BAF8CC3" w14:textId="77777777" w:rsidR="008C4BA8" w:rsidRPr="001D693C" w:rsidRDefault="008C4BA8" w:rsidP="008C4BA8">
      <w:pPr>
        <w:adjustRightInd w:val="0"/>
        <w:ind w:right="-1"/>
        <w:jc w:val="both"/>
        <w:rPr>
          <w:rFonts w:asciiTheme="majorHAnsi" w:hAnsiTheme="majorHAnsi" w:cs="Times New Roman"/>
          <w:sz w:val="24"/>
          <w:szCs w:val="24"/>
        </w:rPr>
      </w:pPr>
      <w:r w:rsidRPr="001D693C">
        <w:rPr>
          <w:rFonts w:asciiTheme="majorHAnsi" w:hAnsiTheme="majorHAnsi" w:cs="Times New Roman"/>
          <w:sz w:val="24"/>
          <w:szCs w:val="24"/>
        </w:rPr>
        <w:t>La composizione settoriale delle unità locali fornisce un quadro utile per comprendere la struttura economica di un territorio e le sue dinamiche evolutive. In un’ottica amministrativa, questi dati possono orientare le politiche di sviluppo locale, la pianificazione urbanistica e le strategie di sostegno alle imprese.</w:t>
      </w:r>
    </w:p>
    <w:p w14:paraId="68B7DAE5" w14:textId="77777777" w:rsidR="008C4BA8" w:rsidRPr="001D693C" w:rsidRDefault="008C4BA8" w:rsidP="008C4BA8">
      <w:pPr>
        <w:adjustRightInd w:val="0"/>
        <w:ind w:right="1120"/>
        <w:jc w:val="both"/>
        <w:rPr>
          <w:rFonts w:asciiTheme="majorHAnsi" w:hAnsiTheme="majorHAnsi" w:cs="Times New Roman"/>
          <w:sz w:val="24"/>
          <w:szCs w:val="24"/>
        </w:rPr>
      </w:pPr>
    </w:p>
    <w:p w14:paraId="70557D06"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Nel 2022, Lomagna presenta una forte incidenza dei servizi alle imprese (35,65%) e dell’industria manifatturiera (15,04%), con un peso superiore rispetto alla media dei Comuni della Provincia di Lecco (32,48% e 12,63%) e della Regione Lombardia (34,75% e 9,16%). Anche Osnago mostra una struttura simile, con una quota rilevante nei servizi alle imprese (33,74%) e una presenza significativa nei servizi al consumatore (17,60%) e nei servizi tradizionali (16,63%).</w:t>
      </w:r>
    </w:p>
    <w:p w14:paraId="1AAA365C"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Dal confronto con il 2018 emergono alcune tendenze interessanti: a Lomagna crescono i servizi sociali (+2,89%) e i servizi alle imprese (+0,86%), mentre calano le costruzioni e l’industria manifatturiera. Osnago registra un aumento marcato nei servizi alle imprese (+4,34%) e al consumatore (+2,12%), ma una riduzione nei servizi sociali e tradizionali. Queste dinamiche suggeriscono un progressivo rafforzamento del terziario avanzato, in particolare nei servizi alle imprese, a fronte di una lieve contrazione del comparto manifatturiero. Il confronto con le medie provinciali e regionali evidenzia come entrambi i Comuni mantengano una struttura produttiva più orientata all’industria rispetto alla media lombarda, ma con segnali di riequilibrio verso i servizi.</w:t>
      </w:r>
    </w:p>
    <w:p w14:paraId="0EF41F8C" w14:textId="77777777" w:rsidR="008C4BA8" w:rsidRPr="001D693C" w:rsidRDefault="008C4BA8" w:rsidP="008C4BA8">
      <w:pPr>
        <w:adjustRightInd w:val="0"/>
        <w:jc w:val="both"/>
        <w:rPr>
          <w:rFonts w:asciiTheme="majorHAnsi" w:hAnsiTheme="majorHAnsi" w:cs="Times New Roman"/>
          <w:color w:val="424242"/>
          <w:sz w:val="24"/>
          <w:szCs w:val="24"/>
        </w:rPr>
      </w:pPr>
      <w:r w:rsidRPr="001D693C">
        <w:rPr>
          <w:rFonts w:asciiTheme="majorHAnsi" w:hAnsiTheme="majorHAnsi" w:cs="Times New Roman"/>
          <w:color w:val="424242"/>
          <w:sz w:val="24"/>
          <w:szCs w:val="24"/>
        </w:rPr>
        <w:t xml:space="preserve">La distribuzione degli addetti per settore economico offre una prospettiva complementare rispetto ai dati sulle unità locali, permettendo di valutare non solo la presenza delle imprese sul territorio, ma anche il loro peso occupazionale. Nel 2022, Lomagna si caratterizza per una forte concentrazione di addetti nell’industria manifatturiera (63,39%), valore significativamente superiore alla media dei Comuni della Provincia di Lecco (39,02%) e della Regione Lombardia (23,80%). Questo dato conferma quanto già emerso nella distribuzione delle unità locali, dove il settore manifatturiero rappresentava il 15,04% delle sedi operative. La differenza tra incidenza delle unità e degli addetti suggerisce la presenza di imprese di dimensioni </w:t>
      </w:r>
      <w:r w:rsidRPr="001D693C">
        <w:rPr>
          <w:rFonts w:asciiTheme="majorHAnsi" w:hAnsiTheme="majorHAnsi" w:cs="Times New Roman"/>
          <w:color w:val="424242"/>
          <w:sz w:val="24"/>
          <w:szCs w:val="24"/>
        </w:rPr>
        <w:lastRenderedPageBreak/>
        <w:t xml:space="preserve">medio-grandi o con alta intensità di manodopera. </w:t>
      </w:r>
    </w:p>
    <w:p w14:paraId="466AF335" w14:textId="77777777" w:rsidR="008C4BA8" w:rsidRPr="001D693C" w:rsidRDefault="008C4BA8" w:rsidP="008C4BA8">
      <w:pPr>
        <w:adjustRightInd w:val="0"/>
        <w:spacing w:before="120" w:after="60"/>
        <w:jc w:val="both"/>
        <w:rPr>
          <w:rFonts w:asciiTheme="majorHAnsi" w:hAnsiTheme="majorHAnsi" w:cs="Times New Roman"/>
          <w:sz w:val="24"/>
          <w:szCs w:val="24"/>
        </w:rPr>
      </w:pPr>
      <w:r w:rsidRPr="001D693C">
        <w:rPr>
          <w:rFonts w:asciiTheme="majorHAnsi" w:hAnsiTheme="majorHAnsi" w:cs="Times New Roman"/>
          <w:sz w:val="24"/>
          <w:szCs w:val="24"/>
        </w:rPr>
        <w:t>Osnago, pur mostrando una minore incidenza di addetti nel manifatturiero (46,70%), presenta una distribuzione più articolata: il 14,64% degli addetti è impiegato nellecostruzioni, e ben il 17,67% neiservizi tradizionali, a fronte di una media regionale del 18,77%. Anche in questo caso, la struttura occupazionale riflette la composizione delle unità locali, dove i servizi tradizionali rappresentano il 16,63% delle sedi.</w:t>
      </w:r>
    </w:p>
    <w:p w14:paraId="10011EAF" w14:textId="77777777" w:rsidR="008C4BA8" w:rsidRPr="001D693C" w:rsidRDefault="008C4BA8" w:rsidP="008C4BA8">
      <w:pPr>
        <w:adjustRightInd w:val="0"/>
        <w:spacing w:before="120" w:after="60"/>
        <w:jc w:val="both"/>
        <w:rPr>
          <w:rFonts w:asciiTheme="majorHAnsi" w:hAnsiTheme="majorHAnsi" w:cs="Times New Roman"/>
          <w:sz w:val="24"/>
          <w:szCs w:val="24"/>
        </w:rPr>
      </w:pPr>
      <w:r w:rsidRPr="001D693C">
        <w:rPr>
          <w:rFonts w:asciiTheme="majorHAnsi" w:hAnsiTheme="majorHAnsi" w:cs="Times New Roman"/>
          <w:sz w:val="24"/>
          <w:szCs w:val="24"/>
        </w:rPr>
        <w:t>Nel settore deiservizi alle imprese, Lomagna registra il 16,90% degli addetti, in crescita rispetto al 2018 (+5,27%), mentre Osnago si attesta all’11,75%, con un incremento più contenuto (+2,97%). Questi valori, pur inferiori alla media regionale (30,13%), indicano una tendenza di rafforzamento del terziario avanzato, già evidenziata nella distribuzione delle unità locali.</w:t>
      </w:r>
    </w:p>
    <w:p w14:paraId="1602DEAB"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Nel complesso, l’analisi congiunta di unità locali e addetti evidenzia modelli economici distinti: Lomagna con una forte specializzazione industriale e una crescita nei servizi alle imprese e sociali; Osnago con una struttura più diversificata e una maggiore incidenza nei servizi tradizionali e al consumatore. L’elevata quota di addetti nei settori ad alta tecnologia a Lomagna (27,96%) rafforza questa specializzazione.</w:t>
      </w:r>
    </w:p>
    <w:p w14:paraId="0724F75A" w14:textId="77777777" w:rsidR="008C4BA8" w:rsidRPr="001D693C" w:rsidRDefault="008C4BA8" w:rsidP="008C4BA8">
      <w:pPr>
        <w:jc w:val="both"/>
        <w:rPr>
          <w:rFonts w:asciiTheme="majorHAnsi" w:hAnsiTheme="majorHAnsi" w:cs="Times New Roman"/>
          <w:sz w:val="24"/>
          <w:szCs w:val="24"/>
        </w:rPr>
      </w:pPr>
    </w:p>
    <w:p w14:paraId="3031F823" w14:textId="77777777" w:rsidR="008C4BA8" w:rsidRPr="001D693C" w:rsidRDefault="008C4BA8" w:rsidP="008C4BA8">
      <w:pPr>
        <w:pStyle w:val="Paragrafoelenco"/>
        <w:widowControl/>
        <w:numPr>
          <w:ilvl w:val="0"/>
          <w:numId w:val="20"/>
        </w:numPr>
        <w:autoSpaceDE/>
        <w:autoSpaceDN/>
        <w:spacing w:after="160" w:line="259" w:lineRule="auto"/>
        <w:contextualSpacing/>
        <w:rPr>
          <w:rFonts w:asciiTheme="majorHAnsi" w:hAnsiTheme="majorHAnsi" w:cs="Times New Roman"/>
          <w:sz w:val="24"/>
          <w:szCs w:val="24"/>
        </w:rPr>
      </w:pPr>
      <w:r w:rsidRPr="001D693C">
        <w:rPr>
          <w:rFonts w:asciiTheme="majorHAnsi" w:hAnsiTheme="majorHAnsi" w:cs="Times New Roman"/>
          <w:sz w:val="24"/>
          <w:szCs w:val="24"/>
        </w:rPr>
        <w:t>Analisi territoriale:</w:t>
      </w:r>
    </w:p>
    <w:p w14:paraId="08091249"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La raccolta differenziata dei rifiuti urbani è uno degli indicatori più significativi per valutare la qualità delle politiche ambientali di un’Amministrazione. Oltre a misurare l’efficienza del servizio di gestione rifiuti, questi dati riflettono il grado di consapevolezza ambientale della cittadinanza, l’efficacia delle campagne informative e la capacità dell’ente locale di promuovere comportamenti sostenibili. Nel periodo 2018–2022, i Comuni di Lomagna e Osnago mettono in luce percentuali di raccolta differenziata superiori all’80% nel 2022. In particolare, Lomagna ha registrato un incremento di oltre 13 punti percentuali, passando dal 75,85%del 2018 all’85,82%, mentre Osnago è cresciuto di quasi 8 punti, raggiungendo l’83,61%. Questi valori non solo superano ampiamente la soglia del 65% prevista dalla normativa nazionale, ma si collocano ben al di sopra della media della Provincia di Lecco (77,17%) e della Regione Lombardia (73,20%). Secondo il Rapporto Rifiuti Urbani 2022 dell’ISPRA, la media nazionale di raccolta differenziata si è attestata al 65,2%, con un incremento di circa 1,1 punti rispetto all’anno precedente. In questo contesto, i risultati di Lomagna e Osnago assumono un valore ancora più rilevante.</w:t>
      </w:r>
    </w:p>
    <w:p w14:paraId="5F0F3D81" w14:textId="0C74855E" w:rsidR="008C4BA8" w:rsidRPr="001D693C" w:rsidRDefault="008C4BA8" w:rsidP="008C4BA8">
      <w:pPr>
        <w:rPr>
          <w:rFonts w:asciiTheme="majorHAnsi" w:hAnsiTheme="majorHAnsi" w:cs="Times New Roman"/>
          <w:sz w:val="24"/>
          <w:szCs w:val="24"/>
        </w:rPr>
      </w:pPr>
      <w:r w:rsidRPr="001D693C">
        <w:rPr>
          <w:noProof/>
          <w:lang w:eastAsia="it-IT"/>
        </w:rPr>
        <w:drawing>
          <wp:anchor distT="0" distB="0" distL="0" distR="0" simplePos="0" relativeHeight="487023104" behindDoc="0" locked="0" layoutInCell="1" allowOverlap="1" wp14:anchorId="3AFFCF3D" wp14:editId="7A5B376C">
            <wp:simplePos x="0" y="0"/>
            <wp:positionH relativeFrom="page">
              <wp:posOffset>1733550</wp:posOffset>
            </wp:positionH>
            <wp:positionV relativeFrom="paragraph">
              <wp:posOffset>41911</wp:posOffset>
            </wp:positionV>
            <wp:extent cx="3655060" cy="1733550"/>
            <wp:effectExtent l="0" t="0" r="2540" b="0"/>
            <wp:wrapNone/>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12" cstate="print"/>
                    <a:stretch>
                      <a:fillRect/>
                    </a:stretch>
                  </pic:blipFill>
                  <pic:spPr>
                    <a:xfrm>
                      <a:off x="0" y="0"/>
                      <a:ext cx="3655060" cy="1733550"/>
                    </a:xfrm>
                    <a:prstGeom prst="rect">
                      <a:avLst/>
                    </a:prstGeom>
                  </pic:spPr>
                </pic:pic>
              </a:graphicData>
            </a:graphic>
            <wp14:sizeRelV relativeFrom="margin">
              <wp14:pctHeight>0</wp14:pctHeight>
            </wp14:sizeRelV>
          </wp:anchor>
        </w:drawing>
      </w:r>
    </w:p>
    <w:p w14:paraId="66B76689" w14:textId="3B0D68A6" w:rsidR="008C4BA8" w:rsidRPr="001D693C" w:rsidRDefault="008C4BA8" w:rsidP="008C4BA8">
      <w:pPr>
        <w:rPr>
          <w:rFonts w:ascii="Times New Roman" w:hAnsi="Times New Roman" w:cs="Times New Roman"/>
          <w:sz w:val="28"/>
          <w:szCs w:val="28"/>
        </w:rPr>
      </w:pPr>
    </w:p>
    <w:p w14:paraId="24E58C75" w14:textId="77777777" w:rsidR="008C4BA8" w:rsidRPr="001D693C" w:rsidRDefault="008C4BA8" w:rsidP="008C4BA8">
      <w:pPr>
        <w:rPr>
          <w:rFonts w:ascii="Times New Roman" w:hAnsi="Times New Roman" w:cs="Times New Roman"/>
          <w:sz w:val="28"/>
          <w:szCs w:val="28"/>
        </w:rPr>
      </w:pPr>
    </w:p>
    <w:p w14:paraId="154A338E" w14:textId="77777777" w:rsidR="008C4BA8" w:rsidRPr="001D693C" w:rsidRDefault="008C4BA8" w:rsidP="008C4BA8">
      <w:pPr>
        <w:rPr>
          <w:rFonts w:ascii="Times New Roman" w:hAnsi="Times New Roman" w:cs="Times New Roman"/>
          <w:sz w:val="28"/>
          <w:szCs w:val="28"/>
        </w:rPr>
      </w:pPr>
    </w:p>
    <w:p w14:paraId="5AA89A43" w14:textId="77777777" w:rsidR="008C4BA8" w:rsidRPr="001D693C" w:rsidRDefault="008C4BA8" w:rsidP="008C4BA8">
      <w:pPr>
        <w:rPr>
          <w:rFonts w:ascii="Times New Roman" w:hAnsi="Times New Roman" w:cs="Times New Roman"/>
          <w:sz w:val="28"/>
          <w:szCs w:val="28"/>
        </w:rPr>
      </w:pPr>
    </w:p>
    <w:p w14:paraId="1132E7B7" w14:textId="77777777" w:rsidR="008C4BA8" w:rsidRPr="001D693C" w:rsidRDefault="008C4BA8" w:rsidP="008C4BA8">
      <w:pPr>
        <w:rPr>
          <w:rFonts w:ascii="Times New Roman" w:hAnsi="Times New Roman" w:cs="Times New Roman"/>
          <w:sz w:val="28"/>
          <w:szCs w:val="28"/>
        </w:rPr>
      </w:pPr>
    </w:p>
    <w:p w14:paraId="68F0161E" w14:textId="77777777" w:rsidR="008C4BA8" w:rsidRPr="001D693C" w:rsidRDefault="008C4BA8" w:rsidP="008C4BA8">
      <w:pPr>
        <w:rPr>
          <w:rFonts w:ascii="Times New Roman" w:hAnsi="Times New Roman" w:cs="Times New Roman"/>
          <w:sz w:val="28"/>
          <w:szCs w:val="28"/>
        </w:rPr>
      </w:pPr>
    </w:p>
    <w:p w14:paraId="5D8D7768" w14:textId="77777777" w:rsidR="008C4BA8" w:rsidRPr="001D693C" w:rsidRDefault="008C4BA8" w:rsidP="008C4BA8">
      <w:pPr>
        <w:rPr>
          <w:rFonts w:ascii="Times New Roman" w:hAnsi="Times New Roman" w:cs="Times New Roman"/>
          <w:sz w:val="28"/>
          <w:szCs w:val="28"/>
        </w:rPr>
      </w:pPr>
    </w:p>
    <w:p w14:paraId="172AA9F3" w14:textId="77777777" w:rsidR="008C4BA8" w:rsidRPr="001D693C" w:rsidRDefault="008C4BA8" w:rsidP="008C4BA8">
      <w:pPr>
        <w:jc w:val="both"/>
        <w:rPr>
          <w:rFonts w:ascii="Times New Roman" w:hAnsi="Times New Roman" w:cs="Times New Roman"/>
          <w:sz w:val="28"/>
          <w:szCs w:val="28"/>
        </w:rPr>
      </w:pPr>
    </w:p>
    <w:p w14:paraId="5AC68899"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 xml:space="preserve">Il grafico rappresenta il grado di consumo del suolo nei Comuni di Lomagna e </w:t>
      </w:r>
      <w:r w:rsidRPr="001D693C">
        <w:rPr>
          <w:rFonts w:asciiTheme="majorHAnsi" w:hAnsiTheme="majorHAnsi" w:cs="Times New Roman"/>
          <w:sz w:val="24"/>
          <w:szCs w:val="24"/>
        </w:rPr>
        <w:lastRenderedPageBreak/>
        <w:t>Osnago, confrontato con i valori medi della Provincia di Lecco e della Regione Lombardia. Questo indicatore, espresso in percentuale, misura la quota di territorio urbanizzato o impermeabilizzato rispetto alla superficie totale, ed è un parametro cruciale per valutare la sostenibilità territoriale e la pressione antropica sull’ambiente. In un’ottica di analisi amministrativa, questi dati aiutano a comprendere l’equilibrio tra sviluppo urbanistico e tutela del territorio. Un consumo di suolo elevato può indicare una forte espansione edilizia o infrastrutturale, ma anche una potenziale riduzione degli spazi verdi, della permeabilità del terreno e della resilienza ambientale.</w:t>
      </w:r>
    </w:p>
    <w:p w14:paraId="0D732DB3"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Nel dettaglio, Lomagna registra un valore del34,17%eOsnagodel33,55%, entrambi nettamente superiori alla media provinciale (18,50%) e regionale (20,72%). Questo scarto evidenzia una densità di urbanizzazione significativamente più alta nei due Comuni rispetto al contesto territoriale di riferimento.</w:t>
      </w:r>
    </w:p>
    <w:p w14:paraId="16ACF6E2"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Secondo il Rapporto ISPRA 2023 sul consumo di suolo, la Lombardia è tra le regioni italiane con il più alto tasso di urbanizzazione, e il fenomeno è particolarmente concentrato nelle aree di pianura e nei piccoli comuni ad alta densità abitativa. In questo contesto, i dati di Lomagna e Osnago si inseriscono in una tendenza più ampia, ma richiedono comunque un’attenta valutazione locale.</w:t>
      </w:r>
    </w:p>
    <w:p w14:paraId="04880130" w14:textId="77777777" w:rsidR="008C4BA8" w:rsidRPr="001D693C" w:rsidRDefault="008C4BA8" w:rsidP="008C4BA8">
      <w:pPr>
        <w:jc w:val="both"/>
        <w:rPr>
          <w:rFonts w:ascii="Times New Roman" w:hAnsi="Times New Roman" w:cs="Times New Roman"/>
          <w:sz w:val="28"/>
          <w:szCs w:val="28"/>
        </w:rPr>
      </w:pPr>
    </w:p>
    <w:p w14:paraId="70A2540B" w14:textId="77777777" w:rsidR="008C4BA8" w:rsidRPr="001D693C" w:rsidRDefault="008C4BA8" w:rsidP="008C4BA8">
      <w:pPr>
        <w:spacing w:before="122"/>
        <w:ind w:left="508" w:right="38"/>
        <w:rPr>
          <w:b/>
        </w:rPr>
      </w:pPr>
      <w:r w:rsidRPr="001D693C">
        <w:rPr>
          <w:b/>
        </w:rPr>
        <w:t>Autovetture circolanti con standard di emissioni inferiori alla classe Euro 4 per comune [Incidenza su totale autovetture] (Fonte: ISTAT)</w:t>
      </w:r>
    </w:p>
    <w:tbl>
      <w:tblPr>
        <w:tblStyle w:val="TableNormal"/>
        <w:tblW w:w="0" w:type="auto"/>
        <w:tblInd w:w="67" w:type="dxa"/>
        <w:tblLayout w:type="fixed"/>
        <w:tblLook w:val="01E0" w:firstRow="1" w:lastRow="1" w:firstColumn="1" w:lastColumn="1" w:noHBand="0" w:noVBand="0"/>
      </w:tblPr>
      <w:tblGrid>
        <w:gridCol w:w="2108"/>
        <w:gridCol w:w="1022"/>
        <w:gridCol w:w="821"/>
        <w:gridCol w:w="821"/>
        <w:gridCol w:w="821"/>
        <w:gridCol w:w="945"/>
        <w:gridCol w:w="1111"/>
        <w:gridCol w:w="1291"/>
      </w:tblGrid>
      <w:tr w:rsidR="008C4BA8" w:rsidRPr="001D693C" w14:paraId="0E0A2925" w14:textId="77777777" w:rsidTr="004162E3">
        <w:trPr>
          <w:trHeight w:val="569"/>
        </w:trPr>
        <w:tc>
          <w:tcPr>
            <w:tcW w:w="8940" w:type="dxa"/>
            <w:gridSpan w:val="8"/>
            <w:tcBorders>
              <w:top w:val="single" w:sz="4" w:space="0" w:color="000000"/>
              <w:bottom w:val="single" w:sz="4" w:space="0" w:color="000000"/>
            </w:tcBorders>
            <w:shd w:val="clear" w:color="auto" w:fill="F1F1F1"/>
          </w:tcPr>
          <w:p w14:paraId="1E7F2063" w14:textId="77777777" w:rsidR="008C4BA8" w:rsidRPr="001D693C" w:rsidRDefault="008C4BA8" w:rsidP="004162E3">
            <w:pPr>
              <w:pStyle w:val="TableParagraph"/>
              <w:tabs>
                <w:tab w:val="left" w:pos="3313"/>
                <w:tab w:val="left" w:pos="4134"/>
                <w:tab w:val="left" w:pos="4955"/>
                <w:tab w:val="left" w:pos="5770"/>
                <w:tab w:val="left" w:pos="6452"/>
              </w:tabs>
              <w:spacing w:before="157"/>
              <w:ind w:left="2492"/>
              <w:jc w:val="left"/>
              <w:rPr>
                <w:b/>
              </w:rPr>
            </w:pPr>
            <w:r w:rsidRPr="001D693C">
              <w:rPr>
                <w:b/>
                <w:color w:val="006FC0"/>
                <w:spacing w:val="-4"/>
              </w:rPr>
              <w:t>2018</w:t>
            </w:r>
            <w:r w:rsidRPr="001D693C">
              <w:rPr>
                <w:b/>
                <w:color w:val="006FC0"/>
              </w:rPr>
              <w:tab/>
            </w:r>
            <w:r w:rsidRPr="001D693C">
              <w:rPr>
                <w:b/>
                <w:color w:val="006FC0"/>
                <w:spacing w:val="-4"/>
              </w:rPr>
              <w:t>2019</w:t>
            </w:r>
            <w:r w:rsidRPr="001D693C">
              <w:rPr>
                <w:b/>
                <w:color w:val="006FC0"/>
              </w:rPr>
              <w:tab/>
            </w:r>
            <w:r w:rsidRPr="001D693C">
              <w:rPr>
                <w:b/>
                <w:color w:val="006FC0"/>
                <w:spacing w:val="-4"/>
              </w:rPr>
              <w:t>2020</w:t>
            </w:r>
            <w:r w:rsidRPr="001D693C">
              <w:rPr>
                <w:b/>
                <w:color w:val="006FC0"/>
              </w:rPr>
              <w:tab/>
            </w:r>
            <w:r w:rsidRPr="001D693C">
              <w:rPr>
                <w:b/>
                <w:color w:val="006FC0"/>
                <w:spacing w:val="-4"/>
              </w:rPr>
              <w:t>2021</w:t>
            </w:r>
            <w:r w:rsidRPr="001D693C">
              <w:rPr>
                <w:b/>
                <w:color w:val="006FC0"/>
              </w:rPr>
              <w:tab/>
            </w:r>
            <w:r w:rsidRPr="001D693C">
              <w:rPr>
                <w:b/>
                <w:color w:val="006FC0"/>
                <w:spacing w:val="-4"/>
              </w:rPr>
              <w:t>2022</w:t>
            </w:r>
            <w:r w:rsidRPr="001D693C">
              <w:rPr>
                <w:b/>
                <w:color w:val="006FC0"/>
              </w:rPr>
              <w:tab/>
              <w:t>diff.</w:t>
            </w:r>
            <w:r w:rsidRPr="001D693C">
              <w:rPr>
                <w:b/>
                <w:color w:val="006FC0"/>
                <w:spacing w:val="3"/>
              </w:rPr>
              <w:t xml:space="preserve"> </w:t>
            </w:r>
            <w:r w:rsidRPr="001D693C">
              <w:rPr>
                <w:b/>
                <w:color w:val="006FC0"/>
              </w:rPr>
              <w:t>2022-18</w:t>
            </w:r>
            <w:r w:rsidRPr="001D693C">
              <w:rPr>
                <w:b/>
                <w:color w:val="006FC0"/>
                <w:spacing w:val="31"/>
              </w:rPr>
              <w:t xml:space="preserve"> </w:t>
            </w:r>
            <w:r w:rsidRPr="001D693C">
              <w:rPr>
                <w:b/>
                <w:color w:val="006FC0"/>
              </w:rPr>
              <w:t>Δ</w:t>
            </w:r>
            <w:r w:rsidRPr="001D693C">
              <w:rPr>
                <w:b/>
                <w:color w:val="006FC0"/>
                <w:spacing w:val="1"/>
              </w:rPr>
              <w:t xml:space="preserve"> </w:t>
            </w:r>
            <w:r w:rsidRPr="001D693C">
              <w:rPr>
                <w:b/>
                <w:color w:val="006FC0"/>
                <w:spacing w:val="-2"/>
              </w:rPr>
              <w:t>2018/2022</w:t>
            </w:r>
          </w:p>
        </w:tc>
      </w:tr>
      <w:tr w:rsidR="008C4BA8" w:rsidRPr="001D693C" w14:paraId="0E7F2E31" w14:textId="77777777" w:rsidTr="004162E3">
        <w:trPr>
          <w:trHeight w:val="279"/>
        </w:trPr>
        <w:tc>
          <w:tcPr>
            <w:tcW w:w="2108" w:type="dxa"/>
            <w:tcBorders>
              <w:top w:val="single" w:sz="4" w:space="0" w:color="000000"/>
              <w:bottom w:val="single" w:sz="4" w:space="0" w:color="000000"/>
            </w:tcBorders>
          </w:tcPr>
          <w:p w14:paraId="36D9263E" w14:textId="77777777" w:rsidR="008C4BA8" w:rsidRPr="001D693C" w:rsidRDefault="008C4BA8" w:rsidP="004162E3">
            <w:pPr>
              <w:pStyle w:val="TableParagraph"/>
              <w:spacing w:before="12" w:line="248" w:lineRule="exact"/>
              <w:ind w:left="35"/>
              <w:jc w:val="left"/>
            </w:pPr>
            <w:r w:rsidRPr="001D693C">
              <w:rPr>
                <w:spacing w:val="-2"/>
              </w:rPr>
              <w:t>Lomagna</w:t>
            </w:r>
          </w:p>
        </w:tc>
        <w:tc>
          <w:tcPr>
            <w:tcW w:w="1022" w:type="dxa"/>
            <w:tcBorders>
              <w:top w:val="single" w:sz="4" w:space="0" w:color="000000"/>
              <w:bottom w:val="single" w:sz="4" w:space="0" w:color="000000"/>
            </w:tcBorders>
          </w:tcPr>
          <w:p w14:paraId="439CDC09" w14:textId="77777777" w:rsidR="008C4BA8" w:rsidRPr="001D693C" w:rsidRDefault="008C4BA8" w:rsidP="004162E3">
            <w:pPr>
              <w:pStyle w:val="TableParagraph"/>
              <w:spacing w:before="12" w:line="248" w:lineRule="exact"/>
              <w:ind w:right="71"/>
              <w:jc w:val="right"/>
            </w:pPr>
            <w:r w:rsidRPr="001D693C">
              <w:rPr>
                <w:spacing w:val="-2"/>
              </w:rPr>
              <w:t>21,11%</w:t>
            </w:r>
          </w:p>
        </w:tc>
        <w:tc>
          <w:tcPr>
            <w:tcW w:w="821" w:type="dxa"/>
            <w:tcBorders>
              <w:top w:val="single" w:sz="4" w:space="0" w:color="000000"/>
              <w:bottom w:val="single" w:sz="4" w:space="0" w:color="000000"/>
            </w:tcBorders>
          </w:tcPr>
          <w:p w14:paraId="73B211FE" w14:textId="77777777" w:rsidR="008C4BA8" w:rsidRPr="001D693C" w:rsidRDefault="008C4BA8" w:rsidP="004162E3">
            <w:pPr>
              <w:pStyle w:val="TableParagraph"/>
              <w:spacing w:before="12" w:line="248" w:lineRule="exact"/>
              <w:ind w:right="5"/>
            </w:pPr>
            <w:r w:rsidRPr="001D693C">
              <w:rPr>
                <w:spacing w:val="-2"/>
              </w:rPr>
              <w:t>18,41%</w:t>
            </w:r>
          </w:p>
        </w:tc>
        <w:tc>
          <w:tcPr>
            <w:tcW w:w="821" w:type="dxa"/>
            <w:tcBorders>
              <w:top w:val="single" w:sz="4" w:space="0" w:color="000000"/>
              <w:bottom w:val="single" w:sz="4" w:space="0" w:color="000000"/>
            </w:tcBorders>
          </w:tcPr>
          <w:p w14:paraId="11693D7B" w14:textId="77777777" w:rsidR="008C4BA8" w:rsidRPr="001D693C" w:rsidRDefault="008C4BA8" w:rsidP="004162E3">
            <w:pPr>
              <w:pStyle w:val="TableParagraph"/>
              <w:spacing w:before="12" w:line="248" w:lineRule="exact"/>
              <w:ind w:right="5"/>
            </w:pPr>
            <w:r w:rsidRPr="001D693C">
              <w:rPr>
                <w:spacing w:val="-2"/>
              </w:rPr>
              <w:t>16,79%</w:t>
            </w:r>
          </w:p>
        </w:tc>
        <w:tc>
          <w:tcPr>
            <w:tcW w:w="821" w:type="dxa"/>
            <w:tcBorders>
              <w:top w:val="single" w:sz="4" w:space="0" w:color="000000"/>
              <w:bottom w:val="single" w:sz="4" w:space="0" w:color="000000"/>
            </w:tcBorders>
          </w:tcPr>
          <w:p w14:paraId="0D684312" w14:textId="77777777" w:rsidR="008C4BA8" w:rsidRPr="001D693C" w:rsidRDefault="008C4BA8" w:rsidP="004162E3">
            <w:pPr>
              <w:pStyle w:val="TableParagraph"/>
              <w:spacing w:before="12" w:line="248" w:lineRule="exact"/>
              <w:ind w:right="5"/>
            </w:pPr>
            <w:r w:rsidRPr="001D693C">
              <w:rPr>
                <w:spacing w:val="-2"/>
              </w:rPr>
              <w:t>15,74%</w:t>
            </w:r>
          </w:p>
        </w:tc>
        <w:tc>
          <w:tcPr>
            <w:tcW w:w="945" w:type="dxa"/>
            <w:tcBorders>
              <w:top w:val="single" w:sz="4" w:space="0" w:color="000000"/>
              <w:bottom w:val="single" w:sz="4" w:space="0" w:color="000000"/>
            </w:tcBorders>
          </w:tcPr>
          <w:p w14:paraId="73E1C388" w14:textId="77777777" w:rsidR="008C4BA8" w:rsidRPr="001D693C" w:rsidRDefault="008C4BA8" w:rsidP="004162E3">
            <w:pPr>
              <w:pStyle w:val="TableParagraph"/>
              <w:spacing w:before="12" w:line="248" w:lineRule="exact"/>
              <w:ind w:left="75"/>
              <w:jc w:val="left"/>
            </w:pPr>
            <w:r w:rsidRPr="001D693C">
              <w:rPr>
                <w:spacing w:val="-2"/>
              </w:rPr>
              <w:t>15,21%</w:t>
            </w:r>
          </w:p>
        </w:tc>
        <w:tc>
          <w:tcPr>
            <w:tcW w:w="1111" w:type="dxa"/>
            <w:tcBorders>
              <w:top w:val="single" w:sz="4" w:space="0" w:color="000000"/>
              <w:bottom w:val="single" w:sz="4" w:space="0" w:color="000000"/>
            </w:tcBorders>
          </w:tcPr>
          <w:p w14:paraId="371728E0" w14:textId="77777777" w:rsidR="008C4BA8" w:rsidRPr="001D693C" w:rsidRDefault="008C4BA8" w:rsidP="004162E3">
            <w:pPr>
              <w:pStyle w:val="TableParagraph"/>
              <w:spacing w:before="12" w:line="248" w:lineRule="exact"/>
              <w:ind w:left="198"/>
              <w:jc w:val="left"/>
            </w:pPr>
            <w:r w:rsidRPr="001D693C">
              <w:rPr>
                <w:spacing w:val="-2"/>
              </w:rPr>
              <w:t>-</w:t>
            </w:r>
            <w:r w:rsidRPr="001D693C">
              <w:rPr>
                <w:spacing w:val="-4"/>
              </w:rPr>
              <w:t>5,90%</w:t>
            </w:r>
          </w:p>
        </w:tc>
        <w:tc>
          <w:tcPr>
            <w:tcW w:w="1291" w:type="dxa"/>
            <w:tcBorders>
              <w:top w:val="single" w:sz="4" w:space="0" w:color="000000"/>
              <w:bottom w:val="single" w:sz="4" w:space="0" w:color="000000"/>
            </w:tcBorders>
          </w:tcPr>
          <w:p w14:paraId="0E87E595" w14:textId="77777777" w:rsidR="008C4BA8" w:rsidRPr="001D693C" w:rsidRDefault="008C4BA8" w:rsidP="004162E3">
            <w:pPr>
              <w:pStyle w:val="TableParagraph"/>
              <w:spacing w:before="12" w:line="248" w:lineRule="exact"/>
              <w:ind w:left="27" w:right="1"/>
            </w:pPr>
            <w:r w:rsidRPr="001D693C">
              <w:rPr>
                <w:spacing w:val="-2"/>
              </w:rPr>
              <w:t>-27,97%</w:t>
            </w:r>
          </w:p>
        </w:tc>
      </w:tr>
      <w:tr w:rsidR="008C4BA8" w:rsidRPr="001D693C" w14:paraId="3CB64A7B" w14:textId="77777777" w:rsidTr="004162E3">
        <w:trPr>
          <w:trHeight w:val="279"/>
        </w:trPr>
        <w:tc>
          <w:tcPr>
            <w:tcW w:w="2108" w:type="dxa"/>
            <w:tcBorders>
              <w:top w:val="single" w:sz="4" w:space="0" w:color="000000"/>
              <w:bottom w:val="single" w:sz="4" w:space="0" w:color="000000"/>
            </w:tcBorders>
          </w:tcPr>
          <w:p w14:paraId="401BD5F5" w14:textId="77777777" w:rsidR="008C4BA8" w:rsidRPr="001D693C" w:rsidRDefault="008C4BA8" w:rsidP="004162E3">
            <w:pPr>
              <w:pStyle w:val="TableParagraph"/>
              <w:spacing w:before="12" w:line="248" w:lineRule="exact"/>
              <w:ind w:left="36"/>
              <w:jc w:val="left"/>
            </w:pPr>
            <w:r w:rsidRPr="001D693C">
              <w:rPr>
                <w:spacing w:val="-2"/>
              </w:rPr>
              <w:t>Osnago</w:t>
            </w:r>
          </w:p>
        </w:tc>
        <w:tc>
          <w:tcPr>
            <w:tcW w:w="1022" w:type="dxa"/>
            <w:tcBorders>
              <w:top w:val="single" w:sz="4" w:space="0" w:color="000000"/>
              <w:bottom w:val="single" w:sz="4" w:space="0" w:color="000000"/>
            </w:tcBorders>
          </w:tcPr>
          <w:p w14:paraId="06EBEEC6" w14:textId="77777777" w:rsidR="008C4BA8" w:rsidRPr="001D693C" w:rsidRDefault="008C4BA8" w:rsidP="004162E3">
            <w:pPr>
              <w:pStyle w:val="TableParagraph"/>
              <w:spacing w:before="12" w:line="248" w:lineRule="exact"/>
              <w:ind w:right="70"/>
              <w:jc w:val="right"/>
            </w:pPr>
            <w:r w:rsidRPr="001D693C">
              <w:rPr>
                <w:spacing w:val="-2"/>
              </w:rPr>
              <w:t>23,40%</w:t>
            </w:r>
          </w:p>
        </w:tc>
        <w:tc>
          <w:tcPr>
            <w:tcW w:w="821" w:type="dxa"/>
            <w:tcBorders>
              <w:top w:val="single" w:sz="4" w:space="0" w:color="000000"/>
              <w:bottom w:val="single" w:sz="4" w:space="0" w:color="000000"/>
            </w:tcBorders>
          </w:tcPr>
          <w:p w14:paraId="2433E272" w14:textId="77777777" w:rsidR="008C4BA8" w:rsidRPr="001D693C" w:rsidRDefault="008C4BA8" w:rsidP="004162E3">
            <w:pPr>
              <w:pStyle w:val="TableParagraph"/>
              <w:spacing w:before="12" w:line="248" w:lineRule="exact"/>
              <w:ind w:right="4"/>
            </w:pPr>
            <w:r w:rsidRPr="001D693C">
              <w:rPr>
                <w:spacing w:val="-2"/>
              </w:rPr>
              <w:t>20,74%</w:t>
            </w:r>
          </w:p>
        </w:tc>
        <w:tc>
          <w:tcPr>
            <w:tcW w:w="821" w:type="dxa"/>
            <w:tcBorders>
              <w:top w:val="single" w:sz="4" w:space="0" w:color="000000"/>
              <w:bottom w:val="single" w:sz="4" w:space="0" w:color="000000"/>
            </w:tcBorders>
          </w:tcPr>
          <w:p w14:paraId="7582F1F3" w14:textId="77777777" w:rsidR="008C4BA8" w:rsidRPr="001D693C" w:rsidRDefault="008C4BA8" w:rsidP="004162E3">
            <w:pPr>
              <w:pStyle w:val="TableParagraph"/>
              <w:spacing w:before="12" w:line="248" w:lineRule="exact"/>
              <w:ind w:right="4"/>
            </w:pPr>
            <w:r w:rsidRPr="001D693C">
              <w:rPr>
                <w:spacing w:val="-2"/>
              </w:rPr>
              <w:t>18,64%</w:t>
            </w:r>
          </w:p>
        </w:tc>
        <w:tc>
          <w:tcPr>
            <w:tcW w:w="821" w:type="dxa"/>
            <w:tcBorders>
              <w:top w:val="single" w:sz="4" w:space="0" w:color="000000"/>
              <w:bottom w:val="single" w:sz="4" w:space="0" w:color="000000"/>
            </w:tcBorders>
          </w:tcPr>
          <w:p w14:paraId="3B88DC82" w14:textId="77777777" w:rsidR="008C4BA8" w:rsidRPr="001D693C" w:rsidRDefault="008C4BA8" w:rsidP="004162E3">
            <w:pPr>
              <w:pStyle w:val="TableParagraph"/>
              <w:spacing w:before="12" w:line="248" w:lineRule="exact"/>
              <w:ind w:right="4"/>
            </w:pPr>
            <w:r w:rsidRPr="001D693C">
              <w:rPr>
                <w:spacing w:val="-2"/>
              </w:rPr>
              <w:t>16,38%</w:t>
            </w:r>
          </w:p>
        </w:tc>
        <w:tc>
          <w:tcPr>
            <w:tcW w:w="945" w:type="dxa"/>
            <w:tcBorders>
              <w:top w:val="single" w:sz="4" w:space="0" w:color="000000"/>
              <w:bottom w:val="single" w:sz="4" w:space="0" w:color="000000"/>
            </w:tcBorders>
          </w:tcPr>
          <w:p w14:paraId="0C8029FE" w14:textId="77777777" w:rsidR="008C4BA8" w:rsidRPr="001D693C" w:rsidRDefault="008C4BA8" w:rsidP="004162E3">
            <w:pPr>
              <w:pStyle w:val="TableParagraph"/>
              <w:spacing w:before="12" w:line="248" w:lineRule="exact"/>
              <w:ind w:left="75"/>
              <w:jc w:val="left"/>
            </w:pPr>
            <w:r w:rsidRPr="001D693C">
              <w:rPr>
                <w:spacing w:val="-2"/>
              </w:rPr>
              <w:t>14,81%</w:t>
            </w:r>
          </w:p>
        </w:tc>
        <w:tc>
          <w:tcPr>
            <w:tcW w:w="1111" w:type="dxa"/>
            <w:tcBorders>
              <w:top w:val="single" w:sz="4" w:space="0" w:color="000000"/>
              <w:bottom w:val="single" w:sz="4" w:space="0" w:color="000000"/>
            </w:tcBorders>
          </w:tcPr>
          <w:p w14:paraId="2BD7A2AE" w14:textId="77777777" w:rsidR="008C4BA8" w:rsidRPr="001D693C" w:rsidRDefault="008C4BA8" w:rsidP="004162E3">
            <w:pPr>
              <w:pStyle w:val="TableParagraph"/>
              <w:spacing w:before="12" w:line="248" w:lineRule="exact"/>
              <w:ind w:left="199"/>
              <w:jc w:val="left"/>
            </w:pPr>
            <w:r w:rsidRPr="001D693C">
              <w:rPr>
                <w:spacing w:val="-2"/>
              </w:rPr>
              <w:t>-</w:t>
            </w:r>
            <w:r w:rsidRPr="001D693C">
              <w:rPr>
                <w:spacing w:val="-4"/>
              </w:rPr>
              <w:t>8,59%</w:t>
            </w:r>
          </w:p>
        </w:tc>
        <w:tc>
          <w:tcPr>
            <w:tcW w:w="1291" w:type="dxa"/>
            <w:tcBorders>
              <w:top w:val="single" w:sz="4" w:space="0" w:color="000000"/>
              <w:bottom w:val="single" w:sz="4" w:space="0" w:color="000000"/>
            </w:tcBorders>
          </w:tcPr>
          <w:p w14:paraId="0A88C9E7" w14:textId="77777777" w:rsidR="008C4BA8" w:rsidRPr="001D693C" w:rsidRDefault="008C4BA8" w:rsidP="004162E3">
            <w:pPr>
              <w:pStyle w:val="TableParagraph"/>
              <w:spacing w:before="12" w:line="248" w:lineRule="exact"/>
              <w:ind w:left="27"/>
            </w:pPr>
            <w:r w:rsidRPr="001D693C">
              <w:rPr>
                <w:spacing w:val="-2"/>
              </w:rPr>
              <w:t>-36,71%</w:t>
            </w:r>
          </w:p>
        </w:tc>
      </w:tr>
      <w:tr w:rsidR="008C4BA8" w:rsidRPr="001D693C" w14:paraId="50057C67" w14:textId="77777777" w:rsidTr="004162E3">
        <w:trPr>
          <w:trHeight w:val="279"/>
        </w:trPr>
        <w:tc>
          <w:tcPr>
            <w:tcW w:w="2108" w:type="dxa"/>
            <w:tcBorders>
              <w:top w:val="single" w:sz="4" w:space="0" w:color="000000"/>
              <w:bottom w:val="single" w:sz="4" w:space="0" w:color="000000"/>
            </w:tcBorders>
          </w:tcPr>
          <w:p w14:paraId="385426ED" w14:textId="77777777" w:rsidR="008C4BA8" w:rsidRPr="001D693C" w:rsidRDefault="008C4BA8" w:rsidP="004162E3">
            <w:pPr>
              <w:pStyle w:val="TableParagraph"/>
              <w:spacing w:before="11" w:line="248" w:lineRule="exact"/>
              <w:ind w:left="36"/>
              <w:jc w:val="left"/>
              <w:rPr>
                <w:b/>
              </w:rPr>
            </w:pPr>
            <w:r w:rsidRPr="001D693C">
              <w:rPr>
                <w:b/>
                <w:color w:val="006FC0"/>
              </w:rPr>
              <w:t>Provincia</w:t>
            </w:r>
            <w:r w:rsidRPr="001D693C">
              <w:rPr>
                <w:b/>
                <w:color w:val="006FC0"/>
                <w:spacing w:val="-1"/>
              </w:rPr>
              <w:t xml:space="preserve"> </w:t>
            </w:r>
            <w:r w:rsidRPr="001D693C">
              <w:rPr>
                <w:b/>
                <w:color w:val="006FC0"/>
              </w:rPr>
              <w:t>di</w:t>
            </w:r>
            <w:r w:rsidRPr="001D693C">
              <w:rPr>
                <w:b/>
                <w:color w:val="006FC0"/>
                <w:spacing w:val="1"/>
              </w:rPr>
              <w:t xml:space="preserve"> </w:t>
            </w:r>
            <w:r w:rsidRPr="001D693C">
              <w:rPr>
                <w:b/>
                <w:color w:val="006FC0"/>
                <w:spacing w:val="-2"/>
              </w:rPr>
              <w:t>Lecco</w:t>
            </w:r>
          </w:p>
        </w:tc>
        <w:tc>
          <w:tcPr>
            <w:tcW w:w="1022" w:type="dxa"/>
            <w:tcBorders>
              <w:top w:val="single" w:sz="4" w:space="0" w:color="000000"/>
              <w:bottom w:val="single" w:sz="4" w:space="0" w:color="000000"/>
            </w:tcBorders>
          </w:tcPr>
          <w:p w14:paraId="0F662E90" w14:textId="77777777" w:rsidR="008C4BA8" w:rsidRPr="001D693C" w:rsidRDefault="008C4BA8" w:rsidP="004162E3">
            <w:pPr>
              <w:pStyle w:val="TableParagraph"/>
              <w:spacing w:before="11" w:line="248" w:lineRule="exact"/>
              <w:ind w:right="67"/>
              <w:jc w:val="right"/>
              <w:rPr>
                <w:b/>
              </w:rPr>
            </w:pPr>
            <w:r w:rsidRPr="001D693C">
              <w:rPr>
                <w:b/>
                <w:color w:val="006FC0"/>
                <w:spacing w:val="-2"/>
              </w:rPr>
              <w:t>24,68%</w:t>
            </w:r>
          </w:p>
        </w:tc>
        <w:tc>
          <w:tcPr>
            <w:tcW w:w="821" w:type="dxa"/>
            <w:tcBorders>
              <w:top w:val="single" w:sz="4" w:space="0" w:color="000000"/>
              <w:bottom w:val="single" w:sz="4" w:space="0" w:color="000000"/>
            </w:tcBorders>
          </w:tcPr>
          <w:p w14:paraId="5E150355" w14:textId="77777777" w:rsidR="008C4BA8" w:rsidRPr="001D693C" w:rsidRDefault="008C4BA8" w:rsidP="004162E3">
            <w:pPr>
              <w:pStyle w:val="TableParagraph"/>
              <w:spacing w:before="11" w:line="248" w:lineRule="exact"/>
              <w:ind w:right="7"/>
              <w:rPr>
                <w:b/>
              </w:rPr>
            </w:pPr>
            <w:r w:rsidRPr="001D693C">
              <w:rPr>
                <w:b/>
                <w:color w:val="006FC0"/>
                <w:spacing w:val="-2"/>
              </w:rPr>
              <w:t>21,94%</w:t>
            </w:r>
          </w:p>
        </w:tc>
        <w:tc>
          <w:tcPr>
            <w:tcW w:w="821" w:type="dxa"/>
            <w:tcBorders>
              <w:top w:val="single" w:sz="4" w:space="0" w:color="000000"/>
              <w:bottom w:val="single" w:sz="4" w:space="0" w:color="000000"/>
            </w:tcBorders>
          </w:tcPr>
          <w:p w14:paraId="672DB67C" w14:textId="77777777" w:rsidR="008C4BA8" w:rsidRPr="001D693C" w:rsidRDefault="008C4BA8" w:rsidP="004162E3">
            <w:pPr>
              <w:pStyle w:val="TableParagraph"/>
              <w:spacing w:before="11" w:line="248" w:lineRule="exact"/>
              <w:ind w:right="7"/>
              <w:rPr>
                <w:b/>
              </w:rPr>
            </w:pPr>
            <w:r w:rsidRPr="001D693C">
              <w:rPr>
                <w:b/>
                <w:color w:val="006FC0"/>
                <w:spacing w:val="-2"/>
              </w:rPr>
              <w:t>20,05%</w:t>
            </w:r>
          </w:p>
        </w:tc>
        <w:tc>
          <w:tcPr>
            <w:tcW w:w="821" w:type="dxa"/>
            <w:tcBorders>
              <w:top w:val="single" w:sz="4" w:space="0" w:color="000000"/>
              <w:bottom w:val="single" w:sz="4" w:space="0" w:color="000000"/>
            </w:tcBorders>
          </w:tcPr>
          <w:p w14:paraId="5FBE8E62" w14:textId="77777777" w:rsidR="008C4BA8" w:rsidRPr="001D693C" w:rsidRDefault="008C4BA8" w:rsidP="004162E3">
            <w:pPr>
              <w:pStyle w:val="TableParagraph"/>
              <w:spacing w:before="11" w:line="248" w:lineRule="exact"/>
              <w:ind w:right="6"/>
              <w:rPr>
                <w:b/>
              </w:rPr>
            </w:pPr>
            <w:r w:rsidRPr="001D693C">
              <w:rPr>
                <w:b/>
                <w:color w:val="006FC0"/>
                <w:spacing w:val="-2"/>
              </w:rPr>
              <w:t>18,50%</w:t>
            </w:r>
          </w:p>
        </w:tc>
        <w:tc>
          <w:tcPr>
            <w:tcW w:w="945" w:type="dxa"/>
            <w:tcBorders>
              <w:top w:val="single" w:sz="4" w:space="0" w:color="000000"/>
              <w:bottom w:val="single" w:sz="4" w:space="0" w:color="000000"/>
            </w:tcBorders>
          </w:tcPr>
          <w:p w14:paraId="2C692F8D" w14:textId="77777777" w:rsidR="008C4BA8" w:rsidRPr="001D693C" w:rsidRDefault="008C4BA8" w:rsidP="004162E3">
            <w:pPr>
              <w:pStyle w:val="TableParagraph"/>
              <w:spacing w:before="11" w:line="248" w:lineRule="exact"/>
              <w:ind w:left="70"/>
              <w:jc w:val="left"/>
              <w:rPr>
                <w:b/>
              </w:rPr>
            </w:pPr>
            <w:r w:rsidRPr="001D693C">
              <w:rPr>
                <w:b/>
                <w:color w:val="006FC0"/>
                <w:spacing w:val="-2"/>
              </w:rPr>
              <w:t>17,49%</w:t>
            </w:r>
          </w:p>
        </w:tc>
        <w:tc>
          <w:tcPr>
            <w:tcW w:w="1111" w:type="dxa"/>
            <w:tcBorders>
              <w:top w:val="single" w:sz="4" w:space="0" w:color="000000"/>
              <w:bottom w:val="single" w:sz="4" w:space="0" w:color="000000"/>
            </w:tcBorders>
          </w:tcPr>
          <w:p w14:paraId="5A5207EB" w14:textId="77777777" w:rsidR="008C4BA8" w:rsidRPr="001D693C" w:rsidRDefault="008C4BA8" w:rsidP="004162E3">
            <w:pPr>
              <w:pStyle w:val="TableParagraph"/>
              <w:spacing w:before="11" w:line="248" w:lineRule="exact"/>
              <w:ind w:left="193"/>
              <w:jc w:val="left"/>
              <w:rPr>
                <w:b/>
              </w:rPr>
            </w:pPr>
            <w:r w:rsidRPr="001D693C">
              <w:rPr>
                <w:b/>
                <w:color w:val="006FC0"/>
                <w:spacing w:val="-2"/>
              </w:rPr>
              <w:t>-7,19%</w:t>
            </w:r>
          </w:p>
        </w:tc>
        <w:tc>
          <w:tcPr>
            <w:tcW w:w="1291" w:type="dxa"/>
            <w:tcBorders>
              <w:top w:val="single" w:sz="4" w:space="0" w:color="000000"/>
              <w:bottom w:val="single" w:sz="4" w:space="0" w:color="000000"/>
            </w:tcBorders>
          </w:tcPr>
          <w:p w14:paraId="18069818" w14:textId="77777777" w:rsidR="008C4BA8" w:rsidRPr="001D693C" w:rsidRDefault="008C4BA8" w:rsidP="004162E3">
            <w:pPr>
              <w:pStyle w:val="TableParagraph"/>
              <w:spacing w:before="11" w:line="248" w:lineRule="exact"/>
              <w:ind w:left="27" w:right="2"/>
              <w:rPr>
                <w:b/>
              </w:rPr>
            </w:pPr>
            <w:r w:rsidRPr="001D693C">
              <w:rPr>
                <w:b/>
                <w:color w:val="006FC0"/>
                <w:spacing w:val="-2"/>
              </w:rPr>
              <w:t>-29,14%</w:t>
            </w:r>
          </w:p>
        </w:tc>
      </w:tr>
      <w:tr w:rsidR="008C4BA8" w:rsidRPr="001D693C" w14:paraId="66BD4B43" w14:textId="77777777" w:rsidTr="004162E3">
        <w:trPr>
          <w:trHeight w:val="279"/>
        </w:trPr>
        <w:tc>
          <w:tcPr>
            <w:tcW w:w="2108" w:type="dxa"/>
            <w:tcBorders>
              <w:top w:val="single" w:sz="4" w:space="0" w:color="000000"/>
              <w:bottom w:val="single" w:sz="4" w:space="0" w:color="000000"/>
            </w:tcBorders>
          </w:tcPr>
          <w:p w14:paraId="7D825148" w14:textId="77777777" w:rsidR="008C4BA8" w:rsidRPr="001D693C" w:rsidRDefault="008C4BA8" w:rsidP="004162E3">
            <w:pPr>
              <w:pStyle w:val="TableParagraph"/>
              <w:spacing w:before="11" w:line="248" w:lineRule="exact"/>
              <w:ind w:left="36"/>
              <w:jc w:val="left"/>
              <w:rPr>
                <w:b/>
              </w:rPr>
            </w:pPr>
            <w:r w:rsidRPr="001D693C">
              <w:rPr>
                <w:b/>
                <w:color w:val="006FC0"/>
              </w:rPr>
              <w:t>Regione</w:t>
            </w:r>
            <w:r w:rsidRPr="001D693C">
              <w:rPr>
                <w:b/>
                <w:color w:val="006FC0"/>
                <w:spacing w:val="11"/>
              </w:rPr>
              <w:t xml:space="preserve"> </w:t>
            </w:r>
            <w:r w:rsidRPr="001D693C">
              <w:rPr>
                <w:b/>
                <w:color w:val="006FC0"/>
                <w:spacing w:val="-2"/>
              </w:rPr>
              <w:t>Lombardia</w:t>
            </w:r>
          </w:p>
        </w:tc>
        <w:tc>
          <w:tcPr>
            <w:tcW w:w="1022" w:type="dxa"/>
            <w:tcBorders>
              <w:top w:val="single" w:sz="4" w:space="0" w:color="000000"/>
              <w:bottom w:val="single" w:sz="4" w:space="0" w:color="000000"/>
            </w:tcBorders>
          </w:tcPr>
          <w:p w14:paraId="0B753D82" w14:textId="77777777" w:rsidR="008C4BA8" w:rsidRPr="001D693C" w:rsidRDefault="008C4BA8" w:rsidP="004162E3">
            <w:pPr>
              <w:pStyle w:val="TableParagraph"/>
              <w:spacing w:before="11" w:line="248" w:lineRule="exact"/>
              <w:ind w:right="66"/>
              <w:jc w:val="right"/>
              <w:rPr>
                <w:b/>
              </w:rPr>
            </w:pPr>
            <w:r w:rsidRPr="001D693C">
              <w:rPr>
                <w:b/>
                <w:color w:val="006FC0"/>
                <w:spacing w:val="-2"/>
              </w:rPr>
              <w:t>26,85%</w:t>
            </w:r>
          </w:p>
        </w:tc>
        <w:tc>
          <w:tcPr>
            <w:tcW w:w="821" w:type="dxa"/>
            <w:tcBorders>
              <w:top w:val="single" w:sz="4" w:space="0" w:color="000000"/>
              <w:bottom w:val="single" w:sz="4" w:space="0" w:color="000000"/>
            </w:tcBorders>
          </w:tcPr>
          <w:p w14:paraId="2BC54B91" w14:textId="77777777" w:rsidR="008C4BA8" w:rsidRPr="001D693C" w:rsidRDefault="008C4BA8" w:rsidP="004162E3">
            <w:pPr>
              <w:pStyle w:val="TableParagraph"/>
              <w:spacing w:before="11" w:line="248" w:lineRule="exact"/>
              <w:ind w:right="6"/>
              <w:rPr>
                <w:b/>
              </w:rPr>
            </w:pPr>
            <w:r w:rsidRPr="001D693C">
              <w:rPr>
                <w:b/>
                <w:color w:val="006FC0"/>
                <w:spacing w:val="-2"/>
              </w:rPr>
              <w:t>24,14%</w:t>
            </w:r>
          </w:p>
        </w:tc>
        <w:tc>
          <w:tcPr>
            <w:tcW w:w="821" w:type="dxa"/>
            <w:tcBorders>
              <w:top w:val="single" w:sz="4" w:space="0" w:color="000000"/>
              <w:bottom w:val="single" w:sz="4" w:space="0" w:color="000000"/>
            </w:tcBorders>
          </w:tcPr>
          <w:p w14:paraId="4AF0BB03" w14:textId="77777777" w:rsidR="008C4BA8" w:rsidRPr="001D693C" w:rsidRDefault="008C4BA8" w:rsidP="004162E3">
            <w:pPr>
              <w:pStyle w:val="TableParagraph"/>
              <w:spacing w:before="11" w:line="248" w:lineRule="exact"/>
              <w:ind w:right="6"/>
              <w:rPr>
                <w:b/>
              </w:rPr>
            </w:pPr>
            <w:r w:rsidRPr="001D693C">
              <w:rPr>
                <w:b/>
                <w:color w:val="006FC0"/>
                <w:spacing w:val="-2"/>
              </w:rPr>
              <w:t>22,31%</w:t>
            </w:r>
          </w:p>
        </w:tc>
        <w:tc>
          <w:tcPr>
            <w:tcW w:w="821" w:type="dxa"/>
            <w:tcBorders>
              <w:top w:val="single" w:sz="4" w:space="0" w:color="000000"/>
              <w:bottom w:val="single" w:sz="4" w:space="0" w:color="000000"/>
            </w:tcBorders>
          </w:tcPr>
          <w:p w14:paraId="10434AEB" w14:textId="77777777" w:rsidR="008C4BA8" w:rsidRPr="001D693C" w:rsidRDefault="008C4BA8" w:rsidP="004162E3">
            <w:pPr>
              <w:pStyle w:val="TableParagraph"/>
              <w:spacing w:before="11" w:line="248" w:lineRule="exact"/>
              <w:ind w:right="6"/>
              <w:rPr>
                <w:b/>
              </w:rPr>
            </w:pPr>
            <w:r w:rsidRPr="001D693C">
              <w:rPr>
                <w:b/>
                <w:color w:val="006FC0"/>
                <w:spacing w:val="-2"/>
              </w:rPr>
              <w:t>20,72%</w:t>
            </w:r>
          </w:p>
        </w:tc>
        <w:tc>
          <w:tcPr>
            <w:tcW w:w="945" w:type="dxa"/>
            <w:tcBorders>
              <w:top w:val="single" w:sz="4" w:space="0" w:color="000000"/>
              <w:bottom w:val="single" w:sz="4" w:space="0" w:color="000000"/>
            </w:tcBorders>
          </w:tcPr>
          <w:p w14:paraId="009DD146" w14:textId="77777777" w:rsidR="008C4BA8" w:rsidRPr="001D693C" w:rsidRDefault="008C4BA8" w:rsidP="004162E3">
            <w:pPr>
              <w:pStyle w:val="TableParagraph"/>
              <w:spacing w:before="11" w:line="248" w:lineRule="exact"/>
              <w:ind w:left="70"/>
              <w:jc w:val="left"/>
              <w:rPr>
                <w:b/>
              </w:rPr>
            </w:pPr>
            <w:r w:rsidRPr="001D693C">
              <w:rPr>
                <w:b/>
                <w:color w:val="006FC0"/>
                <w:spacing w:val="-2"/>
              </w:rPr>
              <w:t>19,55%</w:t>
            </w:r>
          </w:p>
        </w:tc>
        <w:tc>
          <w:tcPr>
            <w:tcW w:w="1111" w:type="dxa"/>
            <w:tcBorders>
              <w:top w:val="single" w:sz="4" w:space="0" w:color="000000"/>
              <w:bottom w:val="single" w:sz="4" w:space="0" w:color="000000"/>
            </w:tcBorders>
          </w:tcPr>
          <w:p w14:paraId="41720AE0" w14:textId="77777777" w:rsidR="008C4BA8" w:rsidRPr="001D693C" w:rsidRDefault="008C4BA8" w:rsidP="004162E3">
            <w:pPr>
              <w:pStyle w:val="TableParagraph"/>
              <w:spacing w:before="11" w:line="248" w:lineRule="exact"/>
              <w:ind w:left="193"/>
              <w:jc w:val="left"/>
              <w:rPr>
                <w:b/>
              </w:rPr>
            </w:pPr>
            <w:r w:rsidRPr="001D693C">
              <w:rPr>
                <w:b/>
                <w:color w:val="006FC0"/>
                <w:spacing w:val="-2"/>
              </w:rPr>
              <w:t>-7,30%</w:t>
            </w:r>
          </w:p>
        </w:tc>
        <w:tc>
          <w:tcPr>
            <w:tcW w:w="1291" w:type="dxa"/>
            <w:tcBorders>
              <w:top w:val="single" w:sz="4" w:space="0" w:color="000000"/>
              <w:bottom w:val="single" w:sz="4" w:space="0" w:color="000000"/>
            </w:tcBorders>
          </w:tcPr>
          <w:p w14:paraId="4F17FFCD" w14:textId="77777777" w:rsidR="008C4BA8" w:rsidRPr="001D693C" w:rsidRDefault="008C4BA8" w:rsidP="004162E3">
            <w:pPr>
              <w:pStyle w:val="TableParagraph"/>
              <w:spacing w:before="11" w:line="248" w:lineRule="exact"/>
              <w:ind w:left="27" w:right="2"/>
              <w:rPr>
                <w:b/>
              </w:rPr>
            </w:pPr>
            <w:r w:rsidRPr="001D693C">
              <w:rPr>
                <w:b/>
                <w:color w:val="006FC0"/>
                <w:spacing w:val="-2"/>
              </w:rPr>
              <w:t>-27,20%</w:t>
            </w:r>
          </w:p>
        </w:tc>
      </w:tr>
    </w:tbl>
    <w:p w14:paraId="06FD49D8" w14:textId="77777777" w:rsidR="008C4BA8" w:rsidRPr="001D693C" w:rsidRDefault="008C4BA8" w:rsidP="008C4BA8">
      <w:pPr>
        <w:jc w:val="both"/>
        <w:rPr>
          <w:rFonts w:ascii="Times New Roman" w:hAnsi="Times New Roman" w:cs="Times New Roman"/>
          <w:color w:val="424242"/>
          <w:sz w:val="28"/>
          <w:szCs w:val="28"/>
        </w:rPr>
      </w:pPr>
    </w:p>
    <w:p w14:paraId="3E06AAA7" w14:textId="77777777" w:rsidR="008C4BA8" w:rsidRPr="001D693C" w:rsidRDefault="008C4BA8" w:rsidP="008C4BA8">
      <w:pPr>
        <w:jc w:val="both"/>
        <w:rPr>
          <w:rFonts w:asciiTheme="majorHAnsi" w:hAnsiTheme="majorHAnsi" w:cs="Times New Roman"/>
          <w:color w:val="424242"/>
          <w:sz w:val="24"/>
          <w:szCs w:val="24"/>
        </w:rPr>
      </w:pPr>
      <w:r w:rsidRPr="001D693C">
        <w:rPr>
          <w:rFonts w:asciiTheme="majorHAnsi" w:hAnsiTheme="majorHAnsi" w:cs="Times New Roman"/>
          <w:color w:val="424242"/>
          <w:sz w:val="24"/>
          <w:szCs w:val="24"/>
        </w:rPr>
        <w:t>La tabella analizza l’incidenza delle autovetture più inquinanti (cioè con standard di emissioni inferiori a Euro 4) sul totale del parco circolante. Questo indicatore è utile per valutare il grado di aggiornamento del parco veicolare e, indirettamente, l’impatto ambientale della mobilità privata su scala locale. Nel periodo osservato, sia Lomagna che Osnago mostrano una riduzione costante della quota di veicoli più inquinanti. Lomagna passa dal 21,11% nel 2018 al 15,21% nel 2022, mentre Osnago registra un calo ancora più marcato, dal 23,40% al 14,81%. Entrambi i Comuni si posizionano nel 2022 al di sotto della media provinciale (17,49%) e regionale (19,55%). Questi dati suggeriscono un processo di rinnovo del parco auto più rapido rispetto al contesto territoriale di riferimento. In un’ottica amministrativa, ciò può riflettere l’efficacia di politiche locali di incentivo alla mobilità sostenibile, l’accesso a misure di rottamazione o semplicemente una maggiore propensione dei cittadini al ricambio dei veicoli. Secondo il Rapporto Mobilità 2023 di Legambiente, il rinnovo del parco auto è uno degli strumenti più efficaci per ridurre le emissioni inquinanti nei centri urbani, soprattutto in aree soggette a superamenti dei limiti di qualità dell’aria. In questo senso, i dati di Lomagna e Osnago possono rappresentare un punto di partenza per ulteriori azioni di promozione della mobilità a basse emissioni.</w:t>
      </w:r>
    </w:p>
    <w:p w14:paraId="20CD9193" w14:textId="77777777" w:rsidR="008C4BA8" w:rsidRPr="001D693C" w:rsidRDefault="008C4BA8" w:rsidP="008C4BA8">
      <w:pPr>
        <w:spacing w:after="3"/>
        <w:ind w:left="572"/>
        <w:rPr>
          <w:b/>
        </w:rPr>
      </w:pPr>
      <w:r w:rsidRPr="001D693C">
        <w:rPr>
          <w:b/>
        </w:rPr>
        <w:t>Numero</w:t>
      </w:r>
      <w:r w:rsidRPr="001D693C">
        <w:rPr>
          <w:b/>
          <w:spacing w:val="-8"/>
        </w:rPr>
        <w:t xml:space="preserve"> </w:t>
      </w:r>
      <w:r w:rsidRPr="001D693C">
        <w:rPr>
          <w:b/>
        </w:rPr>
        <w:t>istituzioni</w:t>
      </w:r>
      <w:r w:rsidRPr="001D693C">
        <w:rPr>
          <w:b/>
          <w:spacing w:val="-10"/>
        </w:rPr>
        <w:t xml:space="preserve"> </w:t>
      </w:r>
      <w:r w:rsidRPr="001D693C">
        <w:rPr>
          <w:b/>
        </w:rPr>
        <w:t>non</w:t>
      </w:r>
      <w:r w:rsidRPr="001D693C">
        <w:rPr>
          <w:b/>
          <w:spacing w:val="-8"/>
        </w:rPr>
        <w:t xml:space="preserve"> </w:t>
      </w:r>
      <w:r w:rsidRPr="001D693C">
        <w:rPr>
          <w:b/>
        </w:rPr>
        <w:t>profit</w:t>
      </w:r>
      <w:r w:rsidRPr="001D693C">
        <w:rPr>
          <w:b/>
          <w:spacing w:val="-8"/>
        </w:rPr>
        <w:t xml:space="preserve"> </w:t>
      </w:r>
      <w:r w:rsidRPr="001D693C">
        <w:rPr>
          <w:b/>
        </w:rPr>
        <w:t>per</w:t>
      </w:r>
      <w:r w:rsidRPr="001D693C">
        <w:rPr>
          <w:b/>
          <w:spacing w:val="-10"/>
        </w:rPr>
        <w:t xml:space="preserve"> </w:t>
      </w:r>
      <w:r w:rsidRPr="001D693C">
        <w:rPr>
          <w:b/>
        </w:rPr>
        <w:t>100.000</w:t>
      </w:r>
      <w:r w:rsidRPr="001D693C">
        <w:rPr>
          <w:b/>
          <w:spacing w:val="-8"/>
        </w:rPr>
        <w:t xml:space="preserve"> </w:t>
      </w:r>
      <w:r w:rsidRPr="001D693C">
        <w:rPr>
          <w:b/>
        </w:rPr>
        <w:t>abitanti</w:t>
      </w:r>
      <w:r w:rsidRPr="001D693C">
        <w:rPr>
          <w:b/>
          <w:spacing w:val="-10"/>
        </w:rPr>
        <w:t xml:space="preserve"> </w:t>
      </w:r>
      <w:r w:rsidRPr="001D693C">
        <w:rPr>
          <w:b/>
        </w:rPr>
        <w:t>(fonte:</w:t>
      </w:r>
      <w:r w:rsidRPr="001D693C">
        <w:rPr>
          <w:b/>
          <w:spacing w:val="-9"/>
        </w:rPr>
        <w:t xml:space="preserve"> </w:t>
      </w:r>
      <w:r w:rsidRPr="001D693C">
        <w:rPr>
          <w:b/>
          <w:spacing w:val="-2"/>
        </w:rPr>
        <w:t>ISTAT)</w:t>
      </w:r>
    </w:p>
    <w:tbl>
      <w:tblPr>
        <w:tblStyle w:val="TableNormal"/>
        <w:tblW w:w="9615" w:type="dxa"/>
        <w:tblInd w:w="545" w:type="dxa"/>
        <w:tblLayout w:type="fixed"/>
        <w:tblLook w:val="01E0" w:firstRow="1" w:lastRow="1" w:firstColumn="1" w:lastColumn="1" w:noHBand="0" w:noVBand="0"/>
      </w:tblPr>
      <w:tblGrid>
        <w:gridCol w:w="2570"/>
        <w:gridCol w:w="1400"/>
        <w:gridCol w:w="803"/>
        <w:gridCol w:w="800"/>
        <w:gridCol w:w="765"/>
        <w:gridCol w:w="1529"/>
        <w:gridCol w:w="1748"/>
      </w:tblGrid>
      <w:tr w:rsidR="008C4BA8" w:rsidRPr="001D693C" w14:paraId="4BAAC9DF" w14:textId="77777777" w:rsidTr="004162E3">
        <w:trPr>
          <w:trHeight w:val="273"/>
        </w:trPr>
        <w:tc>
          <w:tcPr>
            <w:tcW w:w="2570" w:type="dxa"/>
            <w:tcBorders>
              <w:top w:val="single" w:sz="4" w:space="0" w:color="000000"/>
              <w:bottom w:val="single" w:sz="4" w:space="0" w:color="000000"/>
            </w:tcBorders>
            <w:shd w:val="clear" w:color="auto" w:fill="F1F1F1"/>
          </w:tcPr>
          <w:p w14:paraId="09568421" w14:textId="77777777" w:rsidR="008C4BA8" w:rsidRPr="001D693C" w:rsidRDefault="008C4BA8" w:rsidP="004162E3">
            <w:pPr>
              <w:pStyle w:val="TableParagraph"/>
              <w:jc w:val="left"/>
              <w:rPr>
                <w:rFonts w:ascii="Times New Roman"/>
                <w:sz w:val="20"/>
              </w:rPr>
            </w:pPr>
          </w:p>
        </w:tc>
        <w:tc>
          <w:tcPr>
            <w:tcW w:w="1400" w:type="dxa"/>
            <w:tcBorders>
              <w:top w:val="single" w:sz="4" w:space="0" w:color="000000"/>
              <w:bottom w:val="single" w:sz="4" w:space="0" w:color="000000"/>
            </w:tcBorders>
            <w:shd w:val="clear" w:color="auto" w:fill="F1F1F1"/>
          </w:tcPr>
          <w:p w14:paraId="5717A3A7" w14:textId="77777777" w:rsidR="008C4BA8" w:rsidRPr="001D693C" w:rsidRDefault="008C4BA8" w:rsidP="004162E3">
            <w:pPr>
              <w:pStyle w:val="TableParagraph"/>
              <w:spacing w:before="6" w:line="246" w:lineRule="exact"/>
              <w:ind w:right="175"/>
              <w:jc w:val="right"/>
              <w:rPr>
                <w:b/>
              </w:rPr>
            </w:pPr>
            <w:r w:rsidRPr="001D693C">
              <w:rPr>
                <w:b/>
                <w:color w:val="006FC0"/>
                <w:spacing w:val="-4"/>
              </w:rPr>
              <w:t>2019</w:t>
            </w:r>
          </w:p>
        </w:tc>
        <w:tc>
          <w:tcPr>
            <w:tcW w:w="803" w:type="dxa"/>
            <w:tcBorders>
              <w:top w:val="single" w:sz="4" w:space="0" w:color="000000"/>
              <w:bottom w:val="single" w:sz="4" w:space="0" w:color="000000"/>
            </w:tcBorders>
            <w:shd w:val="clear" w:color="auto" w:fill="F1F1F1"/>
          </w:tcPr>
          <w:p w14:paraId="40EE2A50" w14:textId="77777777" w:rsidR="008C4BA8" w:rsidRPr="001D693C" w:rsidRDefault="008C4BA8" w:rsidP="004162E3">
            <w:pPr>
              <w:pStyle w:val="TableParagraph"/>
              <w:spacing w:before="6" w:line="246" w:lineRule="exact"/>
              <w:ind w:left="3" w:right="3"/>
              <w:rPr>
                <w:b/>
              </w:rPr>
            </w:pPr>
            <w:r w:rsidRPr="001D693C">
              <w:rPr>
                <w:b/>
                <w:color w:val="006FC0"/>
                <w:spacing w:val="-4"/>
              </w:rPr>
              <w:t>2020</w:t>
            </w:r>
          </w:p>
        </w:tc>
        <w:tc>
          <w:tcPr>
            <w:tcW w:w="800" w:type="dxa"/>
            <w:tcBorders>
              <w:top w:val="single" w:sz="4" w:space="0" w:color="000000"/>
              <w:bottom w:val="single" w:sz="4" w:space="0" w:color="000000"/>
            </w:tcBorders>
            <w:shd w:val="clear" w:color="auto" w:fill="F1F1F1"/>
          </w:tcPr>
          <w:p w14:paraId="0BDA2771" w14:textId="77777777" w:rsidR="008C4BA8" w:rsidRPr="001D693C" w:rsidRDefault="008C4BA8" w:rsidP="004162E3">
            <w:pPr>
              <w:pStyle w:val="TableParagraph"/>
              <w:spacing w:before="6" w:line="246" w:lineRule="exact"/>
              <w:ind w:left="3" w:right="1"/>
              <w:rPr>
                <w:b/>
              </w:rPr>
            </w:pPr>
            <w:r w:rsidRPr="001D693C">
              <w:rPr>
                <w:b/>
                <w:color w:val="006FC0"/>
                <w:spacing w:val="-4"/>
              </w:rPr>
              <w:t>2021</w:t>
            </w:r>
          </w:p>
        </w:tc>
        <w:tc>
          <w:tcPr>
            <w:tcW w:w="765" w:type="dxa"/>
            <w:tcBorders>
              <w:top w:val="single" w:sz="4" w:space="0" w:color="000000"/>
              <w:bottom w:val="single" w:sz="4" w:space="0" w:color="000000"/>
            </w:tcBorders>
            <w:shd w:val="clear" w:color="auto" w:fill="F1F1F1"/>
          </w:tcPr>
          <w:p w14:paraId="4B27CE80" w14:textId="77777777" w:rsidR="008C4BA8" w:rsidRPr="001D693C" w:rsidRDefault="008C4BA8" w:rsidP="004162E3">
            <w:pPr>
              <w:pStyle w:val="TableParagraph"/>
              <w:spacing w:before="6" w:line="246" w:lineRule="exact"/>
              <w:ind w:left="37" w:right="7"/>
              <w:rPr>
                <w:b/>
              </w:rPr>
            </w:pPr>
            <w:r w:rsidRPr="001D693C">
              <w:rPr>
                <w:b/>
                <w:color w:val="006FC0"/>
                <w:spacing w:val="-4"/>
              </w:rPr>
              <w:t>2022</w:t>
            </w:r>
          </w:p>
        </w:tc>
        <w:tc>
          <w:tcPr>
            <w:tcW w:w="1529" w:type="dxa"/>
            <w:tcBorders>
              <w:top w:val="single" w:sz="4" w:space="0" w:color="000000"/>
              <w:bottom w:val="single" w:sz="4" w:space="0" w:color="000000"/>
            </w:tcBorders>
            <w:shd w:val="clear" w:color="auto" w:fill="F1F1F1"/>
          </w:tcPr>
          <w:p w14:paraId="5129E408" w14:textId="77777777" w:rsidR="008C4BA8" w:rsidRPr="001D693C" w:rsidRDefault="008C4BA8" w:rsidP="004162E3">
            <w:pPr>
              <w:pStyle w:val="TableParagraph"/>
              <w:spacing w:before="6" w:line="246" w:lineRule="exact"/>
              <w:ind w:right="89"/>
              <w:rPr>
                <w:b/>
              </w:rPr>
            </w:pPr>
            <w:r w:rsidRPr="001D693C">
              <w:rPr>
                <w:b/>
                <w:color w:val="006FC0"/>
              </w:rPr>
              <w:t>diff.</w:t>
            </w:r>
            <w:r w:rsidRPr="001D693C">
              <w:rPr>
                <w:b/>
                <w:color w:val="006FC0"/>
                <w:spacing w:val="-8"/>
              </w:rPr>
              <w:t xml:space="preserve"> </w:t>
            </w:r>
            <w:r w:rsidRPr="001D693C">
              <w:rPr>
                <w:b/>
                <w:color w:val="006FC0"/>
              </w:rPr>
              <w:t>2019-</w:t>
            </w:r>
            <w:r w:rsidRPr="001D693C">
              <w:rPr>
                <w:b/>
                <w:color w:val="006FC0"/>
                <w:spacing w:val="-5"/>
              </w:rPr>
              <w:t>22</w:t>
            </w:r>
          </w:p>
        </w:tc>
        <w:tc>
          <w:tcPr>
            <w:tcW w:w="1748" w:type="dxa"/>
            <w:tcBorders>
              <w:top w:val="single" w:sz="4" w:space="0" w:color="000000"/>
              <w:bottom w:val="single" w:sz="4" w:space="0" w:color="000000"/>
            </w:tcBorders>
            <w:shd w:val="clear" w:color="auto" w:fill="F1F1F1"/>
          </w:tcPr>
          <w:p w14:paraId="4F1DF773" w14:textId="77777777" w:rsidR="008C4BA8" w:rsidRPr="001D693C" w:rsidRDefault="008C4BA8" w:rsidP="004162E3">
            <w:pPr>
              <w:pStyle w:val="TableParagraph"/>
              <w:spacing w:before="6" w:line="246" w:lineRule="exact"/>
              <w:ind w:right="126"/>
              <w:rPr>
                <w:b/>
              </w:rPr>
            </w:pPr>
            <w:r w:rsidRPr="001D693C">
              <w:rPr>
                <w:b/>
                <w:color w:val="006FC0"/>
              </w:rPr>
              <w:t>o</w:t>
            </w:r>
            <w:r w:rsidRPr="001D693C">
              <w:rPr>
                <w:b/>
                <w:color w:val="006FC0"/>
                <w:spacing w:val="2"/>
              </w:rPr>
              <w:t xml:space="preserve"> </w:t>
            </w:r>
            <w:r w:rsidRPr="001D693C">
              <w:rPr>
                <w:b/>
                <w:color w:val="006FC0"/>
                <w:spacing w:val="-2"/>
              </w:rPr>
              <w:t>2019/2022</w:t>
            </w:r>
          </w:p>
        </w:tc>
      </w:tr>
      <w:tr w:rsidR="008C4BA8" w:rsidRPr="001D693C" w14:paraId="7A07CB30" w14:textId="77777777" w:rsidTr="004162E3">
        <w:trPr>
          <w:trHeight w:val="273"/>
        </w:trPr>
        <w:tc>
          <w:tcPr>
            <w:tcW w:w="2570" w:type="dxa"/>
            <w:tcBorders>
              <w:top w:val="single" w:sz="4" w:space="0" w:color="000000"/>
              <w:bottom w:val="single" w:sz="4" w:space="0" w:color="000000"/>
            </w:tcBorders>
          </w:tcPr>
          <w:p w14:paraId="720F5AB5" w14:textId="77777777" w:rsidR="008C4BA8" w:rsidRPr="001D693C" w:rsidRDefault="008C4BA8" w:rsidP="004162E3">
            <w:pPr>
              <w:pStyle w:val="TableParagraph"/>
              <w:spacing w:before="6" w:line="246" w:lineRule="exact"/>
              <w:ind w:left="35"/>
              <w:jc w:val="left"/>
            </w:pPr>
            <w:r w:rsidRPr="001D693C">
              <w:rPr>
                <w:spacing w:val="-2"/>
              </w:rPr>
              <w:t>Lomagna</w:t>
            </w:r>
          </w:p>
        </w:tc>
        <w:tc>
          <w:tcPr>
            <w:tcW w:w="1400" w:type="dxa"/>
            <w:tcBorders>
              <w:top w:val="single" w:sz="4" w:space="0" w:color="000000"/>
              <w:bottom w:val="single" w:sz="4" w:space="0" w:color="000000"/>
            </w:tcBorders>
          </w:tcPr>
          <w:p w14:paraId="5217C4C5" w14:textId="77777777" w:rsidR="008C4BA8" w:rsidRPr="001D693C" w:rsidRDefault="008C4BA8" w:rsidP="004162E3">
            <w:pPr>
              <w:pStyle w:val="TableParagraph"/>
              <w:spacing w:before="6" w:line="246" w:lineRule="exact"/>
              <w:ind w:right="234"/>
              <w:jc w:val="right"/>
            </w:pPr>
            <w:r w:rsidRPr="001D693C">
              <w:rPr>
                <w:spacing w:val="-5"/>
              </w:rPr>
              <w:t>375</w:t>
            </w:r>
          </w:p>
        </w:tc>
        <w:tc>
          <w:tcPr>
            <w:tcW w:w="803" w:type="dxa"/>
            <w:tcBorders>
              <w:top w:val="single" w:sz="4" w:space="0" w:color="000000"/>
              <w:bottom w:val="single" w:sz="4" w:space="0" w:color="000000"/>
            </w:tcBorders>
          </w:tcPr>
          <w:p w14:paraId="74E48C82" w14:textId="77777777" w:rsidR="008C4BA8" w:rsidRPr="001D693C" w:rsidRDefault="008C4BA8" w:rsidP="004162E3">
            <w:pPr>
              <w:pStyle w:val="TableParagraph"/>
              <w:spacing w:before="6" w:line="246" w:lineRule="exact"/>
              <w:ind w:right="3"/>
            </w:pPr>
            <w:r w:rsidRPr="001D693C">
              <w:rPr>
                <w:spacing w:val="-5"/>
              </w:rPr>
              <w:t>375</w:t>
            </w:r>
          </w:p>
        </w:tc>
        <w:tc>
          <w:tcPr>
            <w:tcW w:w="800" w:type="dxa"/>
            <w:tcBorders>
              <w:top w:val="single" w:sz="4" w:space="0" w:color="000000"/>
              <w:bottom w:val="single" w:sz="4" w:space="0" w:color="000000"/>
            </w:tcBorders>
          </w:tcPr>
          <w:p w14:paraId="7EEF5A59" w14:textId="77777777" w:rsidR="008C4BA8" w:rsidRPr="001D693C" w:rsidRDefault="008C4BA8" w:rsidP="004162E3">
            <w:pPr>
              <w:pStyle w:val="TableParagraph"/>
              <w:spacing w:before="6" w:line="246" w:lineRule="exact"/>
              <w:ind w:left="2" w:right="3"/>
            </w:pPr>
            <w:r w:rsidRPr="001D693C">
              <w:rPr>
                <w:spacing w:val="-5"/>
              </w:rPr>
              <w:t>396</w:t>
            </w:r>
          </w:p>
        </w:tc>
        <w:tc>
          <w:tcPr>
            <w:tcW w:w="765" w:type="dxa"/>
            <w:tcBorders>
              <w:top w:val="single" w:sz="4" w:space="0" w:color="000000"/>
              <w:bottom w:val="single" w:sz="4" w:space="0" w:color="000000"/>
            </w:tcBorders>
          </w:tcPr>
          <w:p w14:paraId="3F6A03BD" w14:textId="77777777" w:rsidR="008C4BA8" w:rsidRPr="001D693C" w:rsidRDefault="008C4BA8" w:rsidP="004162E3">
            <w:pPr>
              <w:pStyle w:val="TableParagraph"/>
              <w:spacing w:before="6" w:line="246" w:lineRule="exact"/>
              <w:ind w:left="37"/>
            </w:pPr>
            <w:r w:rsidRPr="001D693C">
              <w:rPr>
                <w:spacing w:val="-5"/>
              </w:rPr>
              <w:t>420</w:t>
            </w:r>
          </w:p>
        </w:tc>
        <w:tc>
          <w:tcPr>
            <w:tcW w:w="1529" w:type="dxa"/>
            <w:tcBorders>
              <w:top w:val="single" w:sz="4" w:space="0" w:color="000000"/>
              <w:bottom w:val="single" w:sz="4" w:space="0" w:color="000000"/>
            </w:tcBorders>
          </w:tcPr>
          <w:p w14:paraId="611E49CB" w14:textId="77777777" w:rsidR="008C4BA8" w:rsidRPr="001D693C" w:rsidRDefault="008C4BA8" w:rsidP="004162E3">
            <w:pPr>
              <w:pStyle w:val="TableParagraph"/>
              <w:spacing w:before="6" w:line="246" w:lineRule="exact"/>
              <w:ind w:left="12" w:right="89"/>
            </w:pPr>
            <w:r w:rsidRPr="001D693C">
              <w:rPr>
                <w:spacing w:val="-5"/>
              </w:rPr>
              <w:t>45</w:t>
            </w:r>
          </w:p>
        </w:tc>
        <w:tc>
          <w:tcPr>
            <w:tcW w:w="1748" w:type="dxa"/>
            <w:tcBorders>
              <w:top w:val="single" w:sz="4" w:space="0" w:color="000000"/>
              <w:bottom w:val="single" w:sz="4" w:space="0" w:color="000000"/>
            </w:tcBorders>
          </w:tcPr>
          <w:p w14:paraId="6201CC4F" w14:textId="77777777" w:rsidR="008C4BA8" w:rsidRPr="001D693C" w:rsidRDefault="008C4BA8" w:rsidP="004162E3">
            <w:pPr>
              <w:pStyle w:val="TableParagraph"/>
              <w:spacing w:before="6" w:line="246" w:lineRule="exact"/>
              <w:ind w:left="4" w:right="126"/>
            </w:pPr>
            <w:r w:rsidRPr="001D693C">
              <w:rPr>
                <w:spacing w:val="-2"/>
              </w:rPr>
              <w:t>11,85%</w:t>
            </w:r>
          </w:p>
        </w:tc>
      </w:tr>
      <w:tr w:rsidR="008C4BA8" w:rsidRPr="001D693C" w14:paraId="6A3A5D97" w14:textId="77777777" w:rsidTr="004162E3">
        <w:trPr>
          <w:trHeight w:val="273"/>
        </w:trPr>
        <w:tc>
          <w:tcPr>
            <w:tcW w:w="2570" w:type="dxa"/>
            <w:tcBorders>
              <w:top w:val="single" w:sz="4" w:space="0" w:color="000000"/>
              <w:bottom w:val="single" w:sz="4" w:space="0" w:color="000000"/>
            </w:tcBorders>
          </w:tcPr>
          <w:p w14:paraId="180ADE23" w14:textId="77777777" w:rsidR="008C4BA8" w:rsidRPr="001D693C" w:rsidRDefault="008C4BA8" w:rsidP="004162E3">
            <w:pPr>
              <w:pStyle w:val="TableParagraph"/>
              <w:spacing w:before="6" w:line="246" w:lineRule="exact"/>
              <w:ind w:left="35"/>
              <w:jc w:val="left"/>
            </w:pPr>
            <w:r w:rsidRPr="001D693C">
              <w:rPr>
                <w:spacing w:val="-2"/>
              </w:rPr>
              <w:t>Osnago</w:t>
            </w:r>
          </w:p>
        </w:tc>
        <w:tc>
          <w:tcPr>
            <w:tcW w:w="1400" w:type="dxa"/>
            <w:tcBorders>
              <w:top w:val="single" w:sz="4" w:space="0" w:color="000000"/>
              <w:bottom w:val="single" w:sz="4" w:space="0" w:color="000000"/>
            </w:tcBorders>
          </w:tcPr>
          <w:p w14:paraId="73F89531" w14:textId="77777777" w:rsidR="008C4BA8" w:rsidRPr="001D693C" w:rsidRDefault="008C4BA8" w:rsidP="004162E3">
            <w:pPr>
              <w:pStyle w:val="TableParagraph"/>
              <w:spacing w:before="6" w:line="246" w:lineRule="exact"/>
              <w:ind w:right="234"/>
              <w:jc w:val="right"/>
            </w:pPr>
            <w:r w:rsidRPr="001D693C">
              <w:rPr>
                <w:spacing w:val="-5"/>
              </w:rPr>
              <w:t>441</w:t>
            </w:r>
          </w:p>
        </w:tc>
        <w:tc>
          <w:tcPr>
            <w:tcW w:w="803" w:type="dxa"/>
            <w:tcBorders>
              <w:top w:val="single" w:sz="4" w:space="0" w:color="000000"/>
              <w:bottom w:val="single" w:sz="4" w:space="0" w:color="000000"/>
            </w:tcBorders>
          </w:tcPr>
          <w:p w14:paraId="228066A6" w14:textId="77777777" w:rsidR="008C4BA8" w:rsidRPr="001D693C" w:rsidRDefault="008C4BA8" w:rsidP="004162E3">
            <w:pPr>
              <w:pStyle w:val="TableParagraph"/>
              <w:spacing w:before="6" w:line="246" w:lineRule="exact"/>
              <w:ind w:right="3"/>
            </w:pPr>
            <w:r w:rsidRPr="001D693C">
              <w:rPr>
                <w:spacing w:val="-5"/>
              </w:rPr>
              <w:t>439</w:t>
            </w:r>
          </w:p>
        </w:tc>
        <w:tc>
          <w:tcPr>
            <w:tcW w:w="800" w:type="dxa"/>
            <w:tcBorders>
              <w:top w:val="single" w:sz="4" w:space="0" w:color="000000"/>
              <w:bottom w:val="single" w:sz="4" w:space="0" w:color="000000"/>
            </w:tcBorders>
          </w:tcPr>
          <w:p w14:paraId="32EEACDF" w14:textId="77777777" w:rsidR="008C4BA8" w:rsidRPr="001D693C" w:rsidRDefault="008C4BA8" w:rsidP="004162E3">
            <w:pPr>
              <w:pStyle w:val="TableParagraph"/>
              <w:spacing w:before="6" w:line="246" w:lineRule="exact"/>
              <w:ind w:left="2" w:right="3"/>
            </w:pPr>
            <w:r w:rsidRPr="001D693C">
              <w:rPr>
                <w:spacing w:val="-5"/>
              </w:rPr>
              <w:t>463</w:t>
            </w:r>
          </w:p>
        </w:tc>
        <w:tc>
          <w:tcPr>
            <w:tcW w:w="765" w:type="dxa"/>
            <w:tcBorders>
              <w:top w:val="single" w:sz="4" w:space="0" w:color="000000"/>
              <w:bottom w:val="single" w:sz="4" w:space="0" w:color="000000"/>
            </w:tcBorders>
          </w:tcPr>
          <w:p w14:paraId="096AB431" w14:textId="77777777" w:rsidR="008C4BA8" w:rsidRPr="001D693C" w:rsidRDefault="008C4BA8" w:rsidP="004162E3">
            <w:pPr>
              <w:pStyle w:val="TableParagraph"/>
              <w:spacing w:before="6" w:line="246" w:lineRule="exact"/>
              <w:ind w:left="37"/>
            </w:pPr>
            <w:r w:rsidRPr="001D693C">
              <w:rPr>
                <w:spacing w:val="-5"/>
              </w:rPr>
              <w:t>528</w:t>
            </w:r>
          </w:p>
        </w:tc>
        <w:tc>
          <w:tcPr>
            <w:tcW w:w="1529" w:type="dxa"/>
            <w:tcBorders>
              <w:top w:val="single" w:sz="4" w:space="0" w:color="000000"/>
              <w:bottom w:val="single" w:sz="4" w:space="0" w:color="000000"/>
            </w:tcBorders>
          </w:tcPr>
          <w:p w14:paraId="5D8F72B9" w14:textId="77777777" w:rsidR="008C4BA8" w:rsidRPr="001D693C" w:rsidRDefault="008C4BA8" w:rsidP="004162E3">
            <w:pPr>
              <w:pStyle w:val="TableParagraph"/>
              <w:spacing w:before="6" w:line="246" w:lineRule="exact"/>
              <w:ind w:left="12" w:right="89"/>
            </w:pPr>
            <w:r w:rsidRPr="001D693C">
              <w:rPr>
                <w:spacing w:val="-5"/>
              </w:rPr>
              <w:t>87</w:t>
            </w:r>
          </w:p>
        </w:tc>
        <w:tc>
          <w:tcPr>
            <w:tcW w:w="1748" w:type="dxa"/>
            <w:tcBorders>
              <w:top w:val="single" w:sz="4" w:space="0" w:color="000000"/>
              <w:bottom w:val="single" w:sz="4" w:space="0" w:color="000000"/>
            </w:tcBorders>
          </w:tcPr>
          <w:p w14:paraId="63310284" w14:textId="77777777" w:rsidR="008C4BA8" w:rsidRPr="001D693C" w:rsidRDefault="008C4BA8" w:rsidP="004162E3">
            <w:pPr>
              <w:pStyle w:val="TableParagraph"/>
              <w:spacing w:before="6" w:line="246" w:lineRule="exact"/>
              <w:ind w:left="4" w:right="126"/>
            </w:pPr>
            <w:r w:rsidRPr="001D693C">
              <w:rPr>
                <w:spacing w:val="-2"/>
              </w:rPr>
              <w:t>19,64%</w:t>
            </w:r>
          </w:p>
        </w:tc>
      </w:tr>
      <w:tr w:rsidR="008C4BA8" w:rsidRPr="001D693C" w14:paraId="44C6A285" w14:textId="77777777" w:rsidTr="004162E3">
        <w:trPr>
          <w:trHeight w:val="273"/>
        </w:trPr>
        <w:tc>
          <w:tcPr>
            <w:tcW w:w="2570" w:type="dxa"/>
            <w:tcBorders>
              <w:top w:val="single" w:sz="4" w:space="0" w:color="000000"/>
              <w:bottom w:val="single" w:sz="4" w:space="0" w:color="000000"/>
            </w:tcBorders>
          </w:tcPr>
          <w:p w14:paraId="5C254950" w14:textId="77777777" w:rsidR="008C4BA8" w:rsidRPr="001D693C" w:rsidRDefault="008C4BA8" w:rsidP="004162E3">
            <w:pPr>
              <w:pStyle w:val="TableParagraph"/>
              <w:spacing w:before="6" w:line="247" w:lineRule="exact"/>
              <w:ind w:left="35"/>
              <w:jc w:val="left"/>
              <w:rPr>
                <w:b/>
              </w:rPr>
            </w:pPr>
            <w:r w:rsidRPr="001D693C">
              <w:rPr>
                <w:b/>
                <w:color w:val="006FC0"/>
              </w:rPr>
              <w:t>Provincia</w:t>
            </w:r>
            <w:r w:rsidRPr="001D693C">
              <w:rPr>
                <w:b/>
                <w:color w:val="006FC0"/>
                <w:spacing w:val="-12"/>
              </w:rPr>
              <w:t xml:space="preserve"> </w:t>
            </w:r>
            <w:r w:rsidRPr="001D693C">
              <w:rPr>
                <w:b/>
                <w:color w:val="006FC0"/>
              </w:rPr>
              <w:t>di</w:t>
            </w:r>
            <w:r w:rsidRPr="001D693C">
              <w:rPr>
                <w:b/>
                <w:color w:val="006FC0"/>
                <w:spacing w:val="-11"/>
              </w:rPr>
              <w:t xml:space="preserve"> </w:t>
            </w:r>
            <w:r w:rsidRPr="001D693C">
              <w:rPr>
                <w:b/>
                <w:color w:val="006FC0"/>
                <w:spacing w:val="-4"/>
              </w:rPr>
              <w:t>Lecco</w:t>
            </w:r>
          </w:p>
        </w:tc>
        <w:tc>
          <w:tcPr>
            <w:tcW w:w="1400" w:type="dxa"/>
            <w:tcBorders>
              <w:top w:val="single" w:sz="4" w:space="0" w:color="000000"/>
              <w:bottom w:val="single" w:sz="4" w:space="0" w:color="000000"/>
            </w:tcBorders>
          </w:tcPr>
          <w:p w14:paraId="1D7A6BA4" w14:textId="77777777" w:rsidR="008C4BA8" w:rsidRPr="001D693C" w:rsidRDefault="008C4BA8" w:rsidP="004162E3">
            <w:pPr>
              <w:pStyle w:val="TableParagraph"/>
              <w:spacing w:before="6" w:line="247" w:lineRule="exact"/>
              <w:ind w:right="234"/>
              <w:jc w:val="right"/>
              <w:rPr>
                <w:b/>
              </w:rPr>
            </w:pPr>
            <w:r w:rsidRPr="001D693C">
              <w:rPr>
                <w:b/>
                <w:color w:val="006FC0"/>
                <w:spacing w:val="-5"/>
              </w:rPr>
              <w:t>621</w:t>
            </w:r>
          </w:p>
        </w:tc>
        <w:tc>
          <w:tcPr>
            <w:tcW w:w="803" w:type="dxa"/>
            <w:tcBorders>
              <w:top w:val="single" w:sz="4" w:space="0" w:color="000000"/>
              <w:bottom w:val="single" w:sz="4" w:space="0" w:color="000000"/>
            </w:tcBorders>
          </w:tcPr>
          <w:p w14:paraId="7C80236E" w14:textId="77777777" w:rsidR="008C4BA8" w:rsidRPr="001D693C" w:rsidRDefault="008C4BA8" w:rsidP="004162E3">
            <w:pPr>
              <w:pStyle w:val="TableParagraph"/>
              <w:spacing w:before="6" w:line="247" w:lineRule="exact"/>
              <w:ind w:right="3"/>
              <w:rPr>
                <w:b/>
              </w:rPr>
            </w:pPr>
            <w:r w:rsidRPr="001D693C">
              <w:rPr>
                <w:b/>
                <w:color w:val="006FC0"/>
                <w:spacing w:val="-5"/>
              </w:rPr>
              <w:t>622</w:t>
            </w:r>
          </w:p>
        </w:tc>
        <w:tc>
          <w:tcPr>
            <w:tcW w:w="800" w:type="dxa"/>
            <w:tcBorders>
              <w:top w:val="single" w:sz="4" w:space="0" w:color="000000"/>
              <w:bottom w:val="single" w:sz="4" w:space="0" w:color="000000"/>
            </w:tcBorders>
          </w:tcPr>
          <w:p w14:paraId="5ADC1D48" w14:textId="77777777" w:rsidR="008C4BA8" w:rsidRPr="001D693C" w:rsidRDefault="008C4BA8" w:rsidP="004162E3">
            <w:pPr>
              <w:pStyle w:val="TableParagraph"/>
              <w:spacing w:before="6" w:line="247" w:lineRule="exact"/>
              <w:ind w:left="2" w:right="3"/>
              <w:rPr>
                <w:b/>
              </w:rPr>
            </w:pPr>
            <w:r w:rsidRPr="001D693C">
              <w:rPr>
                <w:b/>
                <w:color w:val="006FC0"/>
                <w:spacing w:val="-5"/>
              </w:rPr>
              <w:t>631</w:t>
            </w:r>
          </w:p>
        </w:tc>
        <w:tc>
          <w:tcPr>
            <w:tcW w:w="765" w:type="dxa"/>
            <w:tcBorders>
              <w:top w:val="single" w:sz="4" w:space="0" w:color="000000"/>
              <w:bottom w:val="single" w:sz="4" w:space="0" w:color="000000"/>
            </w:tcBorders>
          </w:tcPr>
          <w:p w14:paraId="495C49C4" w14:textId="77777777" w:rsidR="008C4BA8" w:rsidRPr="001D693C" w:rsidRDefault="008C4BA8" w:rsidP="004162E3">
            <w:pPr>
              <w:pStyle w:val="TableParagraph"/>
              <w:spacing w:before="6" w:line="247" w:lineRule="exact"/>
              <w:ind w:left="37"/>
              <w:rPr>
                <w:b/>
              </w:rPr>
            </w:pPr>
            <w:r w:rsidRPr="001D693C">
              <w:rPr>
                <w:b/>
                <w:color w:val="006FC0"/>
                <w:spacing w:val="-5"/>
              </w:rPr>
              <w:t>627</w:t>
            </w:r>
          </w:p>
        </w:tc>
        <w:tc>
          <w:tcPr>
            <w:tcW w:w="1529" w:type="dxa"/>
            <w:tcBorders>
              <w:top w:val="single" w:sz="4" w:space="0" w:color="000000"/>
              <w:bottom w:val="single" w:sz="4" w:space="0" w:color="000000"/>
            </w:tcBorders>
          </w:tcPr>
          <w:p w14:paraId="7486D2A5" w14:textId="77777777" w:rsidR="008C4BA8" w:rsidRPr="001D693C" w:rsidRDefault="008C4BA8" w:rsidP="004162E3">
            <w:pPr>
              <w:pStyle w:val="TableParagraph"/>
              <w:spacing w:before="6" w:line="247" w:lineRule="exact"/>
              <w:ind w:left="6" w:right="89"/>
              <w:rPr>
                <w:b/>
              </w:rPr>
            </w:pPr>
            <w:r w:rsidRPr="001D693C">
              <w:rPr>
                <w:b/>
                <w:color w:val="006FC0"/>
                <w:spacing w:val="-10"/>
              </w:rPr>
              <w:t>6</w:t>
            </w:r>
          </w:p>
        </w:tc>
        <w:tc>
          <w:tcPr>
            <w:tcW w:w="1748" w:type="dxa"/>
            <w:tcBorders>
              <w:top w:val="single" w:sz="4" w:space="0" w:color="000000"/>
              <w:bottom w:val="single" w:sz="4" w:space="0" w:color="000000"/>
            </w:tcBorders>
          </w:tcPr>
          <w:p w14:paraId="734BFA1A" w14:textId="77777777" w:rsidR="008C4BA8" w:rsidRPr="001D693C" w:rsidRDefault="008C4BA8" w:rsidP="004162E3">
            <w:pPr>
              <w:pStyle w:val="TableParagraph"/>
              <w:spacing w:before="6" w:line="247" w:lineRule="exact"/>
              <w:ind w:right="126"/>
              <w:rPr>
                <w:b/>
              </w:rPr>
            </w:pPr>
            <w:r w:rsidRPr="001D693C">
              <w:rPr>
                <w:b/>
                <w:color w:val="006FC0"/>
                <w:spacing w:val="-2"/>
              </w:rPr>
              <w:t>0,94%</w:t>
            </w:r>
          </w:p>
        </w:tc>
      </w:tr>
      <w:tr w:rsidR="008C4BA8" w:rsidRPr="001D693C" w14:paraId="4168DDC2" w14:textId="77777777" w:rsidTr="004162E3">
        <w:trPr>
          <w:trHeight w:val="273"/>
        </w:trPr>
        <w:tc>
          <w:tcPr>
            <w:tcW w:w="2570" w:type="dxa"/>
            <w:tcBorders>
              <w:top w:val="single" w:sz="4" w:space="0" w:color="000000"/>
              <w:bottom w:val="single" w:sz="4" w:space="0" w:color="000000"/>
            </w:tcBorders>
          </w:tcPr>
          <w:p w14:paraId="13559186" w14:textId="77777777" w:rsidR="008C4BA8" w:rsidRPr="001D693C" w:rsidRDefault="008C4BA8" w:rsidP="004162E3">
            <w:pPr>
              <w:pStyle w:val="TableParagraph"/>
              <w:spacing w:before="6" w:line="247" w:lineRule="exact"/>
              <w:ind w:left="35"/>
              <w:jc w:val="left"/>
              <w:rPr>
                <w:b/>
              </w:rPr>
            </w:pPr>
            <w:r w:rsidRPr="001D693C">
              <w:rPr>
                <w:b/>
                <w:color w:val="006FC0"/>
              </w:rPr>
              <w:t>Regione</w:t>
            </w:r>
            <w:r w:rsidRPr="001D693C">
              <w:rPr>
                <w:b/>
                <w:color w:val="006FC0"/>
                <w:spacing w:val="-5"/>
              </w:rPr>
              <w:t xml:space="preserve"> </w:t>
            </w:r>
            <w:r w:rsidRPr="001D693C">
              <w:rPr>
                <w:b/>
                <w:color w:val="006FC0"/>
                <w:spacing w:val="-2"/>
              </w:rPr>
              <w:t>Lombardia</w:t>
            </w:r>
          </w:p>
        </w:tc>
        <w:tc>
          <w:tcPr>
            <w:tcW w:w="1400" w:type="dxa"/>
            <w:tcBorders>
              <w:top w:val="single" w:sz="4" w:space="0" w:color="000000"/>
              <w:bottom w:val="single" w:sz="4" w:space="0" w:color="000000"/>
            </w:tcBorders>
          </w:tcPr>
          <w:p w14:paraId="54BC86EA" w14:textId="77777777" w:rsidR="008C4BA8" w:rsidRPr="001D693C" w:rsidRDefault="008C4BA8" w:rsidP="004162E3">
            <w:pPr>
              <w:pStyle w:val="TableParagraph"/>
              <w:spacing w:before="6" w:line="247" w:lineRule="exact"/>
              <w:ind w:right="234"/>
              <w:jc w:val="right"/>
              <w:rPr>
                <w:b/>
              </w:rPr>
            </w:pPr>
            <w:r w:rsidRPr="001D693C">
              <w:rPr>
                <w:b/>
                <w:color w:val="006FC0"/>
                <w:spacing w:val="-5"/>
              </w:rPr>
              <w:t>580</w:t>
            </w:r>
          </w:p>
        </w:tc>
        <w:tc>
          <w:tcPr>
            <w:tcW w:w="803" w:type="dxa"/>
            <w:tcBorders>
              <w:top w:val="single" w:sz="4" w:space="0" w:color="000000"/>
              <w:bottom w:val="single" w:sz="4" w:space="0" w:color="000000"/>
            </w:tcBorders>
          </w:tcPr>
          <w:p w14:paraId="5F90928D" w14:textId="77777777" w:rsidR="008C4BA8" w:rsidRPr="001D693C" w:rsidRDefault="008C4BA8" w:rsidP="004162E3">
            <w:pPr>
              <w:pStyle w:val="TableParagraph"/>
              <w:spacing w:before="6" w:line="247" w:lineRule="exact"/>
              <w:ind w:right="3"/>
              <w:rPr>
                <w:b/>
              </w:rPr>
            </w:pPr>
            <w:r w:rsidRPr="001D693C">
              <w:rPr>
                <w:b/>
                <w:color w:val="006FC0"/>
                <w:spacing w:val="-5"/>
              </w:rPr>
              <w:t>579</w:t>
            </w:r>
          </w:p>
        </w:tc>
        <w:tc>
          <w:tcPr>
            <w:tcW w:w="800" w:type="dxa"/>
            <w:tcBorders>
              <w:top w:val="single" w:sz="4" w:space="0" w:color="000000"/>
              <w:bottom w:val="single" w:sz="4" w:space="0" w:color="000000"/>
            </w:tcBorders>
          </w:tcPr>
          <w:p w14:paraId="4853195E" w14:textId="77777777" w:rsidR="008C4BA8" w:rsidRPr="001D693C" w:rsidRDefault="008C4BA8" w:rsidP="004162E3">
            <w:pPr>
              <w:pStyle w:val="TableParagraph"/>
              <w:spacing w:before="6" w:line="247" w:lineRule="exact"/>
              <w:ind w:left="2" w:right="3"/>
              <w:rPr>
                <w:b/>
              </w:rPr>
            </w:pPr>
            <w:r w:rsidRPr="001D693C">
              <w:rPr>
                <w:b/>
                <w:color w:val="006FC0"/>
                <w:spacing w:val="-5"/>
              </w:rPr>
              <w:t>581</w:t>
            </w:r>
          </w:p>
        </w:tc>
        <w:tc>
          <w:tcPr>
            <w:tcW w:w="765" w:type="dxa"/>
            <w:tcBorders>
              <w:top w:val="single" w:sz="4" w:space="0" w:color="000000"/>
              <w:bottom w:val="single" w:sz="4" w:space="0" w:color="000000"/>
            </w:tcBorders>
          </w:tcPr>
          <w:p w14:paraId="37010570" w14:textId="77777777" w:rsidR="008C4BA8" w:rsidRPr="001D693C" w:rsidRDefault="008C4BA8" w:rsidP="004162E3">
            <w:pPr>
              <w:pStyle w:val="TableParagraph"/>
              <w:spacing w:before="6" w:line="247" w:lineRule="exact"/>
              <w:ind w:left="37"/>
              <w:rPr>
                <w:b/>
              </w:rPr>
            </w:pPr>
            <w:r w:rsidRPr="001D693C">
              <w:rPr>
                <w:b/>
                <w:color w:val="006FC0"/>
                <w:spacing w:val="-5"/>
              </w:rPr>
              <w:t>574</w:t>
            </w:r>
          </w:p>
        </w:tc>
        <w:tc>
          <w:tcPr>
            <w:tcW w:w="1529" w:type="dxa"/>
            <w:tcBorders>
              <w:top w:val="single" w:sz="4" w:space="0" w:color="000000"/>
              <w:bottom w:val="single" w:sz="4" w:space="0" w:color="000000"/>
            </w:tcBorders>
          </w:tcPr>
          <w:p w14:paraId="3D3A6ECE" w14:textId="77777777" w:rsidR="008C4BA8" w:rsidRPr="001D693C" w:rsidRDefault="008C4BA8" w:rsidP="004162E3">
            <w:pPr>
              <w:pStyle w:val="TableParagraph"/>
              <w:spacing w:before="6" w:line="247" w:lineRule="exact"/>
              <w:ind w:left="10" w:right="89"/>
              <w:rPr>
                <w:b/>
              </w:rPr>
            </w:pPr>
            <w:r w:rsidRPr="001D693C">
              <w:rPr>
                <w:b/>
                <w:color w:val="006FC0"/>
                <w:spacing w:val="-4"/>
              </w:rPr>
              <w:t>-</w:t>
            </w:r>
            <w:r w:rsidRPr="001D693C">
              <w:rPr>
                <w:b/>
                <w:color w:val="006FC0"/>
                <w:spacing w:val="-12"/>
              </w:rPr>
              <w:t>6</w:t>
            </w:r>
          </w:p>
        </w:tc>
        <w:tc>
          <w:tcPr>
            <w:tcW w:w="1748" w:type="dxa"/>
            <w:tcBorders>
              <w:top w:val="single" w:sz="4" w:space="0" w:color="000000"/>
              <w:bottom w:val="single" w:sz="4" w:space="0" w:color="000000"/>
            </w:tcBorders>
          </w:tcPr>
          <w:p w14:paraId="05B9BBDE" w14:textId="77777777" w:rsidR="008C4BA8" w:rsidRPr="001D693C" w:rsidRDefault="008C4BA8" w:rsidP="004162E3">
            <w:pPr>
              <w:pStyle w:val="TableParagraph"/>
              <w:spacing w:before="6" w:line="247" w:lineRule="exact"/>
              <w:ind w:left="1" w:right="126"/>
              <w:rPr>
                <w:b/>
              </w:rPr>
            </w:pPr>
            <w:r w:rsidRPr="001D693C">
              <w:rPr>
                <w:b/>
                <w:color w:val="006FC0"/>
                <w:spacing w:val="-4"/>
              </w:rPr>
              <w:t>-</w:t>
            </w:r>
            <w:r w:rsidRPr="001D693C">
              <w:rPr>
                <w:b/>
                <w:color w:val="006FC0"/>
                <w:spacing w:val="-2"/>
              </w:rPr>
              <w:t>0,98%</w:t>
            </w:r>
          </w:p>
        </w:tc>
      </w:tr>
    </w:tbl>
    <w:p w14:paraId="6F103876" w14:textId="77777777" w:rsidR="008C4BA8" w:rsidRPr="001D693C" w:rsidRDefault="008C4BA8" w:rsidP="008C4BA8">
      <w:pPr>
        <w:jc w:val="both"/>
        <w:rPr>
          <w:rFonts w:ascii="Times New Roman" w:hAnsi="Times New Roman" w:cs="Times New Roman"/>
          <w:sz w:val="28"/>
          <w:szCs w:val="28"/>
        </w:rPr>
      </w:pPr>
    </w:p>
    <w:p w14:paraId="5C52F0AA"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Il numero di istituzioni non profit attive in un territorio, rapportato alla popolazione residente, rappresenta un indicatore utile per valutare il grado di partecipazione civica, la vitalità del terzo settore e la capacità di risposta ai bisogni sociali da parte della comunità. In un’ottica amministrativa, questi dati possono supportare la pianificazione di politiche di welfare integrato, la promozione del volontariato e il rafforzamento delle reti locali. Nel periodo 2019–2022, sia Lomagna che Osnago mostrano un incremento significativo del numero di istituzioni non profit per 100.000 abitanti. Lomagna passa da 375 a 420 (+11,85%), mentre Osnago registra una crescita ancora più marcata, da 441 a 528 (+19,64%). Entrambi i Comuni si collocano però al di sotto della media dei Comuni della Provincia di Lecco (627) e della Regione Lombardia (574), che risultano invece stabili o in lieve calo nel periodo considerato. Questi dati si integrano con quanto osservato nella distribuzione delle unità locali e degli addetti nei servizi sociali: Lomagna mostra un aumento sia in termini di sedi operative (+2,89%) che di occupazione (+1,33%), mentre Osnago registra una lieve flessione. Tuttavia, il forte incremento delle istituzioni non profit a Osnago potrebbe indicare una crescita di realtà associative più piccole o di nuova costituzione, non ancora pienamente strutturate in termini occupazionali. Nel complesso, l’analisi congiunta suggerisce che in entrambi i territori si sta rafforzando il tessuto sociale attraverso il terzo settore.</w:t>
      </w:r>
    </w:p>
    <w:p w14:paraId="74E795E0" w14:textId="77777777" w:rsidR="008C4BA8" w:rsidRPr="001D693C" w:rsidRDefault="008C4BA8" w:rsidP="008C4BA8">
      <w:pPr>
        <w:jc w:val="both"/>
        <w:rPr>
          <w:rFonts w:asciiTheme="majorHAnsi" w:hAnsiTheme="majorHAnsi" w:cs="Times New Roman"/>
          <w:sz w:val="24"/>
          <w:szCs w:val="24"/>
        </w:rPr>
      </w:pPr>
    </w:p>
    <w:tbl>
      <w:tblPr>
        <w:tblStyle w:val="TableNormal"/>
        <w:tblW w:w="0" w:type="auto"/>
        <w:jc w:val="center"/>
        <w:tblLayout w:type="fixed"/>
        <w:tblLook w:val="01E0" w:firstRow="1" w:lastRow="1" w:firstColumn="1" w:lastColumn="1" w:noHBand="0" w:noVBand="0"/>
      </w:tblPr>
      <w:tblGrid>
        <w:gridCol w:w="2028"/>
        <w:gridCol w:w="993"/>
        <w:gridCol w:w="790"/>
        <w:gridCol w:w="762"/>
        <w:gridCol w:w="762"/>
        <w:gridCol w:w="760"/>
      </w:tblGrid>
      <w:tr w:rsidR="008C4BA8" w:rsidRPr="001D693C" w14:paraId="526B3E3F" w14:textId="77777777" w:rsidTr="004162E3">
        <w:trPr>
          <w:trHeight w:val="258"/>
          <w:jc w:val="center"/>
        </w:trPr>
        <w:tc>
          <w:tcPr>
            <w:tcW w:w="2028" w:type="dxa"/>
            <w:tcBorders>
              <w:top w:val="single" w:sz="4" w:space="0" w:color="000000"/>
              <w:bottom w:val="single" w:sz="4" w:space="0" w:color="000000"/>
            </w:tcBorders>
            <w:shd w:val="clear" w:color="auto" w:fill="F1F1F1"/>
          </w:tcPr>
          <w:p w14:paraId="736DB6B2" w14:textId="77777777" w:rsidR="008C4BA8" w:rsidRPr="001D693C" w:rsidRDefault="008C4BA8" w:rsidP="004162E3">
            <w:pPr>
              <w:pStyle w:val="TableParagraph"/>
              <w:spacing w:before="14" w:line="224" w:lineRule="exact"/>
              <w:ind w:left="828"/>
              <w:jc w:val="left"/>
              <w:rPr>
                <w:b/>
                <w:sz w:val="20"/>
              </w:rPr>
            </w:pPr>
            <w:r w:rsidRPr="001D693C">
              <w:rPr>
                <w:b/>
                <w:color w:val="006FC0"/>
                <w:w w:val="105"/>
                <w:sz w:val="20"/>
              </w:rPr>
              <w:t>%</w:t>
            </w:r>
            <w:r w:rsidRPr="001D693C">
              <w:rPr>
                <w:b/>
                <w:color w:val="006FC0"/>
                <w:spacing w:val="-7"/>
                <w:w w:val="105"/>
                <w:sz w:val="20"/>
              </w:rPr>
              <w:t xml:space="preserve"> </w:t>
            </w:r>
            <w:r w:rsidRPr="001D693C">
              <w:rPr>
                <w:b/>
                <w:color w:val="006FC0"/>
                <w:w w:val="105"/>
                <w:sz w:val="20"/>
              </w:rPr>
              <w:t>di</w:t>
            </w:r>
            <w:r w:rsidRPr="001D693C">
              <w:rPr>
                <w:b/>
                <w:color w:val="006FC0"/>
                <w:spacing w:val="-6"/>
                <w:w w:val="105"/>
                <w:sz w:val="20"/>
              </w:rPr>
              <w:t xml:space="preserve"> </w:t>
            </w:r>
            <w:r w:rsidRPr="001D693C">
              <w:rPr>
                <w:b/>
                <w:color w:val="006FC0"/>
                <w:spacing w:val="-2"/>
                <w:w w:val="105"/>
                <w:sz w:val="20"/>
              </w:rPr>
              <w:t>incidenti</w:t>
            </w:r>
          </w:p>
        </w:tc>
        <w:tc>
          <w:tcPr>
            <w:tcW w:w="993" w:type="dxa"/>
            <w:tcBorders>
              <w:top w:val="single" w:sz="4" w:space="0" w:color="000000"/>
              <w:bottom w:val="single" w:sz="4" w:space="0" w:color="000000"/>
            </w:tcBorders>
            <w:shd w:val="clear" w:color="auto" w:fill="F1F1F1"/>
          </w:tcPr>
          <w:p w14:paraId="5306C279" w14:textId="77777777" w:rsidR="008C4BA8" w:rsidRPr="001D693C" w:rsidRDefault="008C4BA8" w:rsidP="004162E3">
            <w:pPr>
              <w:pStyle w:val="TableParagraph"/>
              <w:spacing w:before="14" w:line="224" w:lineRule="exact"/>
              <w:ind w:left="-1"/>
              <w:jc w:val="left"/>
              <w:rPr>
                <w:b/>
                <w:sz w:val="20"/>
              </w:rPr>
            </w:pPr>
            <w:r w:rsidRPr="001D693C">
              <w:rPr>
                <w:b/>
                <w:color w:val="006FC0"/>
                <w:sz w:val="20"/>
              </w:rPr>
              <w:t>mortali</w:t>
            </w:r>
            <w:r w:rsidRPr="001D693C">
              <w:rPr>
                <w:b/>
                <w:color w:val="006FC0"/>
                <w:spacing w:val="12"/>
                <w:sz w:val="20"/>
              </w:rPr>
              <w:t xml:space="preserve"> </w:t>
            </w:r>
            <w:r w:rsidRPr="001D693C">
              <w:rPr>
                <w:b/>
                <w:color w:val="006FC0"/>
                <w:spacing w:val="-5"/>
                <w:sz w:val="20"/>
              </w:rPr>
              <w:t>sul</w:t>
            </w:r>
          </w:p>
        </w:tc>
        <w:tc>
          <w:tcPr>
            <w:tcW w:w="790" w:type="dxa"/>
            <w:tcBorders>
              <w:top w:val="single" w:sz="4" w:space="0" w:color="000000"/>
              <w:bottom w:val="single" w:sz="4" w:space="0" w:color="000000"/>
            </w:tcBorders>
            <w:shd w:val="clear" w:color="auto" w:fill="F1F1F1"/>
          </w:tcPr>
          <w:p w14:paraId="455F86E1" w14:textId="77777777" w:rsidR="008C4BA8" w:rsidRPr="001D693C" w:rsidRDefault="008C4BA8" w:rsidP="004162E3">
            <w:pPr>
              <w:pStyle w:val="TableParagraph"/>
              <w:spacing w:before="14" w:line="224" w:lineRule="exact"/>
              <w:ind w:left="-30" w:right="7"/>
              <w:rPr>
                <w:b/>
                <w:sz w:val="20"/>
              </w:rPr>
            </w:pPr>
            <w:r w:rsidRPr="001D693C">
              <w:rPr>
                <w:b/>
                <w:color w:val="006FC0"/>
                <w:spacing w:val="-2"/>
                <w:w w:val="105"/>
                <w:sz w:val="20"/>
              </w:rPr>
              <w:t>totale</w:t>
            </w:r>
            <w:r w:rsidRPr="001D693C">
              <w:rPr>
                <w:b/>
                <w:color w:val="006FC0"/>
                <w:spacing w:val="-3"/>
                <w:w w:val="105"/>
                <w:sz w:val="20"/>
              </w:rPr>
              <w:t xml:space="preserve"> </w:t>
            </w:r>
            <w:r w:rsidRPr="001D693C">
              <w:rPr>
                <w:b/>
                <w:color w:val="006FC0"/>
                <w:spacing w:val="-5"/>
                <w:w w:val="105"/>
                <w:sz w:val="20"/>
              </w:rPr>
              <w:t>inc</w:t>
            </w:r>
          </w:p>
        </w:tc>
        <w:tc>
          <w:tcPr>
            <w:tcW w:w="762" w:type="dxa"/>
            <w:tcBorders>
              <w:top w:val="single" w:sz="4" w:space="0" w:color="000000"/>
              <w:bottom w:val="single" w:sz="4" w:space="0" w:color="000000"/>
            </w:tcBorders>
            <w:shd w:val="clear" w:color="auto" w:fill="F1F1F1"/>
          </w:tcPr>
          <w:p w14:paraId="7CC6474B" w14:textId="77777777" w:rsidR="008C4BA8" w:rsidRPr="001D693C" w:rsidRDefault="008C4BA8" w:rsidP="004162E3">
            <w:pPr>
              <w:pStyle w:val="TableParagraph"/>
              <w:spacing w:before="14" w:line="224" w:lineRule="exact"/>
              <w:ind w:left="-13" w:right="28"/>
              <w:rPr>
                <w:b/>
                <w:sz w:val="20"/>
              </w:rPr>
            </w:pPr>
            <w:r w:rsidRPr="001D693C">
              <w:rPr>
                <w:b/>
                <w:color w:val="006FC0"/>
                <w:sz w:val="20"/>
              </w:rPr>
              <w:t>identi</w:t>
            </w:r>
            <w:r w:rsidRPr="001D693C">
              <w:rPr>
                <w:b/>
                <w:color w:val="006FC0"/>
                <w:spacing w:val="14"/>
                <w:sz w:val="20"/>
              </w:rPr>
              <w:t xml:space="preserve"> </w:t>
            </w:r>
            <w:r w:rsidRPr="001D693C">
              <w:rPr>
                <w:b/>
                <w:color w:val="006FC0"/>
                <w:spacing w:val="-5"/>
                <w:sz w:val="20"/>
              </w:rPr>
              <w:t>co</w:t>
            </w:r>
          </w:p>
        </w:tc>
        <w:tc>
          <w:tcPr>
            <w:tcW w:w="762" w:type="dxa"/>
            <w:tcBorders>
              <w:top w:val="single" w:sz="4" w:space="0" w:color="000000"/>
              <w:bottom w:val="single" w:sz="4" w:space="0" w:color="000000"/>
            </w:tcBorders>
            <w:shd w:val="clear" w:color="auto" w:fill="F1F1F1"/>
          </w:tcPr>
          <w:p w14:paraId="5DA9F51E" w14:textId="77777777" w:rsidR="008C4BA8" w:rsidRPr="001D693C" w:rsidRDefault="008C4BA8" w:rsidP="004162E3">
            <w:pPr>
              <w:pStyle w:val="TableParagraph"/>
              <w:spacing w:before="14" w:line="224" w:lineRule="exact"/>
              <w:ind w:left="-30" w:right="66"/>
              <w:jc w:val="right"/>
              <w:rPr>
                <w:b/>
                <w:sz w:val="20"/>
              </w:rPr>
            </w:pPr>
            <w:r w:rsidRPr="001D693C">
              <w:rPr>
                <w:b/>
                <w:color w:val="006FC0"/>
                <w:w w:val="105"/>
                <w:sz w:val="20"/>
              </w:rPr>
              <w:t>n</w:t>
            </w:r>
            <w:r w:rsidRPr="001D693C">
              <w:rPr>
                <w:b/>
                <w:color w:val="006FC0"/>
                <w:spacing w:val="-5"/>
                <w:w w:val="105"/>
                <w:sz w:val="20"/>
              </w:rPr>
              <w:t xml:space="preserve"> </w:t>
            </w:r>
            <w:r w:rsidRPr="001D693C">
              <w:rPr>
                <w:b/>
                <w:color w:val="006FC0"/>
                <w:spacing w:val="-2"/>
                <w:w w:val="105"/>
                <w:sz w:val="20"/>
              </w:rPr>
              <w:t>lesioni</w:t>
            </w:r>
          </w:p>
        </w:tc>
        <w:tc>
          <w:tcPr>
            <w:tcW w:w="760" w:type="dxa"/>
            <w:tcBorders>
              <w:top w:val="single" w:sz="4" w:space="0" w:color="000000"/>
              <w:bottom w:val="single" w:sz="4" w:space="0" w:color="000000"/>
            </w:tcBorders>
            <w:shd w:val="clear" w:color="auto" w:fill="F1F1F1"/>
          </w:tcPr>
          <w:p w14:paraId="5C2D56E4" w14:textId="77777777" w:rsidR="008C4BA8" w:rsidRPr="001D693C" w:rsidRDefault="008C4BA8" w:rsidP="004162E3">
            <w:pPr>
              <w:pStyle w:val="TableParagraph"/>
              <w:jc w:val="left"/>
              <w:rPr>
                <w:rFonts w:ascii="Times New Roman"/>
                <w:sz w:val="18"/>
              </w:rPr>
            </w:pPr>
          </w:p>
        </w:tc>
      </w:tr>
      <w:tr w:rsidR="008C4BA8" w:rsidRPr="001D693C" w14:paraId="0C01127E" w14:textId="77777777" w:rsidTr="004162E3">
        <w:trPr>
          <w:trHeight w:val="258"/>
          <w:jc w:val="center"/>
        </w:trPr>
        <w:tc>
          <w:tcPr>
            <w:tcW w:w="2028" w:type="dxa"/>
            <w:tcBorders>
              <w:top w:val="single" w:sz="4" w:space="0" w:color="000000"/>
              <w:bottom w:val="single" w:sz="4" w:space="0" w:color="000000"/>
            </w:tcBorders>
          </w:tcPr>
          <w:p w14:paraId="773FD36C" w14:textId="77777777" w:rsidR="008C4BA8" w:rsidRPr="001D693C" w:rsidRDefault="008C4BA8" w:rsidP="004162E3">
            <w:pPr>
              <w:pStyle w:val="TableParagraph"/>
              <w:spacing w:before="14" w:line="224" w:lineRule="exact"/>
              <w:ind w:left="34"/>
              <w:jc w:val="left"/>
              <w:rPr>
                <w:sz w:val="20"/>
              </w:rPr>
            </w:pPr>
            <w:r w:rsidRPr="001D693C">
              <w:rPr>
                <w:spacing w:val="-2"/>
                <w:w w:val="105"/>
                <w:sz w:val="20"/>
              </w:rPr>
              <w:t>Lomagna</w:t>
            </w:r>
          </w:p>
        </w:tc>
        <w:tc>
          <w:tcPr>
            <w:tcW w:w="993" w:type="dxa"/>
            <w:tcBorders>
              <w:top w:val="single" w:sz="4" w:space="0" w:color="000000"/>
              <w:bottom w:val="single" w:sz="4" w:space="0" w:color="000000"/>
            </w:tcBorders>
          </w:tcPr>
          <w:p w14:paraId="669EBC96" w14:textId="77777777" w:rsidR="008C4BA8" w:rsidRPr="001D693C" w:rsidRDefault="008C4BA8" w:rsidP="004162E3">
            <w:pPr>
              <w:pStyle w:val="TableParagraph"/>
              <w:spacing w:before="14" w:line="224" w:lineRule="exact"/>
              <w:ind w:left="325"/>
              <w:jc w:val="left"/>
              <w:rPr>
                <w:sz w:val="20"/>
              </w:rPr>
            </w:pPr>
            <w:r w:rsidRPr="001D693C">
              <w:rPr>
                <w:spacing w:val="-2"/>
                <w:w w:val="105"/>
                <w:sz w:val="20"/>
              </w:rPr>
              <w:t>0,00%</w:t>
            </w:r>
          </w:p>
        </w:tc>
        <w:tc>
          <w:tcPr>
            <w:tcW w:w="790" w:type="dxa"/>
            <w:tcBorders>
              <w:top w:val="single" w:sz="4" w:space="0" w:color="000000"/>
              <w:bottom w:val="single" w:sz="4" w:space="0" w:color="000000"/>
            </w:tcBorders>
          </w:tcPr>
          <w:p w14:paraId="72B5A520" w14:textId="77777777" w:rsidR="008C4BA8" w:rsidRPr="001D693C" w:rsidRDefault="008C4BA8" w:rsidP="004162E3">
            <w:pPr>
              <w:pStyle w:val="TableParagraph"/>
              <w:spacing w:before="14" w:line="224" w:lineRule="exact"/>
              <w:ind w:left="36" w:right="7"/>
              <w:rPr>
                <w:sz w:val="20"/>
              </w:rPr>
            </w:pPr>
            <w:r w:rsidRPr="001D693C">
              <w:rPr>
                <w:spacing w:val="-2"/>
                <w:w w:val="105"/>
                <w:sz w:val="20"/>
              </w:rPr>
              <w:t>0,00%</w:t>
            </w:r>
          </w:p>
        </w:tc>
        <w:tc>
          <w:tcPr>
            <w:tcW w:w="762" w:type="dxa"/>
            <w:tcBorders>
              <w:top w:val="single" w:sz="4" w:space="0" w:color="000000"/>
              <w:bottom w:val="single" w:sz="4" w:space="0" w:color="000000"/>
            </w:tcBorders>
          </w:tcPr>
          <w:p w14:paraId="3D8CA646" w14:textId="77777777" w:rsidR="008C4BA8" w:rsidRPr="001D693C" w:rsidRDefault="008C4BA8" w:rsidP="004162E3">
            <w:pPr>
              <w:pStyle w:val="TableParagraph"/>
              <w:spacing w:before="14" w:line="224" w:lineRule="exact"/>
              <w:ind w:left="30" w:right="28"/>
              <w:rPr>
                <w:sz w:val="20"/>
              </w:rPr>
            </w:pPr>
            <w:r w:rsidRPr="001D693C">
              <w:rPr>
                <w:spacing w:val="-2"/>
                <w:w w:val="105"/>
                <w:sz w:val="20"/>
              </w:rPr>
              <w:t>0,00%</w:t>
            </w:r>
          </w:p>
        </w:tc>
        <w:tc>
          <w:tcPr>
            <w:tcW w:w="762" w:type="dxa"/>
            <w:tcBorders>
              <w:top w:val="single" w:sz="4" w:space="0" w:color="000000"/>
              <w:bottom w:val="single" w:sz="4" w:space="0" w:color="000000"/>
            </w:tcBorders>
          </w:tcPr>
          <w:p w14:paraId="57D3A9C3" w14:textId="77777777" w:rsidR="008C4BA8" w:rsidRPr="001D693C" w:rsidRDefault="008C4BA8" w:rsidP="004162E3">
            <w:pPr>
              <w:pStyle w:val="TableParagraph"/>
              <w:spacing w:before="14" w:line="224" w:lineRule="exact"/>
              <w:ind w:left="-30" w:right="118"/>
              <w:jc w:val="right"/>
              <w:rPr>
                <w:sz w:val="20"/>
              </w:rPr>
            </w:pPr>
            <w:r w:rsidRPr="001D693C">
              <w:rPr>
                <w:spacing w:val="-2"/>
                <w:w w:val="105"/>
                <w:sz w:val="20"/>
              </w:rPr>
              <w:t>0,00%</w:t>
            </w:r>
          </w:p>
        </w:tc>
        <w:tc>
          <w:tcPr>
            <w:tcW w:w="760" w:type="dxa"/>
            <w:tcBorders>
              <w:top w:val="single" w:sz="4" w:space="0" w:color="000000"/>
              <w:bottom w:val="single" w:sz="4" w:space="0" w:color="000000"/>
            </w:tcBorders>
          </w:tcPr>
          <w:p w14:paraId="6E2491FA" w14:textId="77777777" w:rsidR="008C4BA8" w:rsidRPr="001D693C" w:rsidRDefault="008C4BA8" w:rsidP="004162E3">
            <w:pPr>
              <w:pStyle w:val="TableParagraph"/>
              <w:spacing w:before="14" w:line="224" w:lineRule="exact"/>
              <w:ind w:left="4"/>
              <w:rPr>
                <w:sz w:val="20"/>
              </w:rPr>
            </w:pPr>
            <w:r w:rsidRPr="001D693C">
              <w:rPr>
                <w:spacing w:val="-2"/>
                <w:w w:val="105"/>
                <w:sz w:val="20"/>
              </w:rPr>
              <w:t>0,00%</w:t>
            </w:r>
          </w:p>
        </w:tc>
      </w:tr>
      <w:tr w:rsidR="008C4BA8" w:rsidRPr="001D693C" w14:paraId="07E98BEC" w14:textId="77777777" w:rsidTr="004162E3">
        <w:trPr>
          <w:trHeight w:val="258"/>
          <w:jc w:val="center"/>
        </w:trPr>
        <w:tc>
          <w:tcPr>
            <w:tcW w:w="2028" w:type="dxa"/>
            <w:tcBorders>
              <w:top w:val="single" w:sz="4" w:space="0" w:color="000000"/>
              <w:bottom w:val="single" w:sz="4" w:space="0" w:color="000000"/>
            </w:tcBorders>
          </w:tcPr>
          <w:p w14:paraId="202F2A31" w14:textId="77777777" w:rsidR="008C4BA8" w:rsidRPr="001D693C" w:rsidRDefault="008C4BA8" w:rsidP="004162E3">
            <w:pPr>
              <w:pStyle w:val="TableParagraph"/>
              <w:spacing w:before="14" w:line="224" w:lineRule="exact"/>
              <w:ind w:left="34"/>
              <w:jc w:val="left"/>
              <w:rPr>
                <w:sz w:val="20"/>
              </w:rPr>
            </w:pPr>
            <w:r w:rsidRPr="001D693C">
              <w:rPr>
                <w:spacing w:val="-2"/>
                <w:w w:val="105"/>
                <w:sz w:val="20"/>
              </w:rPr>
              <w:t>Osnago</w:t>
            </w:r>
          </w:p>
        </w:tc>
        <w:tc>
          <w:tcPr>
            <w:tcW w:w="993" w:type="dxa"/>
            <w:tcBorders>
              <w:top w:val="single" w:sz="4" w:space="0" w:color="000000"/>
              <w:bottom w:val="single" w:sz="4" w:space="0" w:color="000000"/>
            </w:tcBorders>
          </w:tcPr>
          <w:p w14:paraId="4C72590A" w14:textId="77777777" w:rsidR="008C4BA8" w:rsidRPr="001D693C" w:rsidRDefault="008C4BA8" w:rsidP="004162E3">
            <w:pPr>
              <w:pStyle w:val="TableParagraph"/>
              <w:spacing w:before="14" w:line="224" w:lineRule="exact"/>
              <w:ind w:left="326"/>
              <w:jc w:val="left"/>
              <w:rPr>
                <w:sz w:val="20"/>
              </w:rPr>
            </w:pPr>
            <w:r w:rsidRPr="001D693C">
              <w:rPr>
                <w:spacing w:val="-2"/>
                <w:w w:val="105"/>
                <w:sz w:val="20"/>
              </w:rPr>
              <w:t>0,00%</w:t>
            </w:r>
          </w:p>
        </w:tc>
        <w:tc>
          <w:tcPr>
            <w:tcW w:w="790" w:type="dxa"/>
            <w:tcBorders>
              <w:top w:val="single" w:sz="4" w:space="0" w:color="000000"/>
              <w:bottom w:val="single" w:sz="4" w:space="0" w:color="000000"/>
            </w:tcBorders>
          </w:tcPr>
          <w:p w14:paraId="59CEBA29" w14:textId="77777777" w:rsidR="008C4BA8" w:rsidRPr="001D693C" w:rsidRDefault="008C4BA8" w:rsidP="004162E3">
            <w:pPr>
              <w:pStyle w:val="TableParagraph"/>
              <w:spacing w:before="14" w:line="224" w:lineRule="exact"/>
              <w:ind w:left="37" w:right="7"/>
              <w:rPr>
                <w:sz w:val="20"/>
              </w:rPr>
            </w:pPr>
            <w:r w:rsidRPr="001D693C">
              <w:rPr>
                <w:spacing w:val="-2"/>
                <w:w w:val="105"/>
                <w:sz w:val="20"/>
              </w:rPr>
              <w:t>0,00%</w:t>
            </w:r>
          </w:p>
        </w:tc>
        <w:tc>
          <w:tcPr>
            <w:tcW w:w="762" w:type="dxa"/>
            <w:tcBorders>
              <w:top w:val="single" w:sz="4" w:space="0" w:color="000000"/>
              <w:bottom w:val="single" w:sz="4" w:space="0" w:color="000000"/>
            </w:tcBorders>
          </w:tcPr>
          <w:p w14:paraId="6AC89574" w14:textId="77777777" w:rsidR="008C4BA8" w:rsidRPr="001D693C" w:rsidRDefault="008C4BA8" w:rsidP="004162E3">
            <w:pPr>
              <w:pStyle w:val="TableParagraph"/>
              <w:spacing w:before="14" w:line="224" w:lineRule="exact"/>
              <w:ind w:left="30" w:right="28"/>
              <w:rPr>
                <w:sz w:val="20"/>
              </w:rPr>
            </w:pPr>
            <w:r w:rsidRPr="001D693C">
              <w:rPr>
                <w:spacing w:val="-2"/>
                <w:w w:val="105"/>
                <w:sz w:val="20"/>
              </w:rPr>
              <w:t>0,00%</w:t>
            </w:r>
          </w:p>
        </w:tc>
        <w:tc>
          <w:tcPr>
            <w:tcW w:w="762" w:type="dxa"/>
            <w:tcBorders>
              <w:top w:val="single" w:sz="4" w:space="0" w:color="000000"/>
              <w:bottom w:val="single" w:sz="4" w:space="0" w:color="000000"/>
            </w:tcBorders>
          </w:tcPr>
          <w:p w14:paraId="2C1A65D3" w14:textId="77777777" w:rsidR="008C4BA8" w:rsidRPr="001D693C" w:rsidRDefault="008C4BA8" w:rsidP="004162E3">
            <w:pPr>
              <w:pStyle w:val="TableParagraph"/>
              <w:spacing w:before="14" w:line="224" w:lineRule="exact"/>
              <w:ind w:left="-30" w:right="118"/>
              <w:jc w:val="right"/>
              <w:rPr>
                <w:sz w:val="20"/>
              </w:rPr>
            </w:pPr>
            <w:r w:rsidRPr="001D693C">
              <w:rPr>
                <w:spacing w:val="-2"/>
                <w:w w:val="105"/>
                <w:sz w:val="20"/>
              </w:rPr>
              <w:t>0,00%</w:t>
            </w:r>
          </w:p>
        </w:tc>
        <w:tc>
          <w:tcPr>
            <w:tcW w:w="760" w:type="dxa"/>
            <w:tcBorders>
              <w:top w:val="single" w:sz="4" w:space="0" w:color="000000"/>
              <w:bottom w:val="single" w:sz="4" w:space="0" w:color="000000"/>
            </w:tcBorders>
          </w:tcPr>
          <w:p w14:paraId="0BC10BAC" w14:textId="77777777" w:rsidR="008C4BA8" w:rsidRPr="001D693C" w:rsidRDefault="008C4BA8" w:rsidP="004162E3">
            <w:pPr>
              <w:pStyle w:val="TableParagraph"/>
              <w:spacing w:before="14" w:line="224" w:lineRule="exact"/>
              <w:ind w:left="4"/>
              <w:rPr>
                <w:sz w:val="20"/>
              </w:rPr>
            </w:pPr>
            <w:r w:rsidRPr="001D693C">
              <w:rPr>
                <w:spacing w:val="-2"/>
                <w:w w:val="105"/>
                <w:sz w:val="20"/>
              </w:rPr>
              <w:t>0,00%</w:t>
            </w:r>
          </w:p>
        </w:tc>
      </w:tr>
      <w:tr w:rsidR="008C4BA8" w:rsidRPr="001D693C" w14:paraId="1F353956" w14:textId="77777777" w:rsidTr="004162E3">
        <w:trPr>
          <w:trHeight w:val="258"/>
          <w:jc w:val="center"/>
        </w:trPr>
        <w:tc>
          <w:tcPr>
            <w:tcW w:w="2028" w:type="dxa"/>
            <w:tcBorders>
              <w:top w:val="single" w:sz="4" w:space="0" w:color="000000"/>
              <w:bottom w:val="single" w:sz="4" w:space="0" w:color="000000"/>
            </w:tcBorders>
          </w:tcPr>
          <w:p w14:paraId="25A98652" w14:textId="77777777" w:rsidR="008C4BA8" w:rsidRPr="001D693C" w:rsidRDefault="008C4BA8" w:rsidP="004162E3">
            <w:pPr>
              <w:pStyle w:val="TableParagraph"/>
              <w:spacing w:before="14" w:line="224" w:lineRule="exact"/>
              <w:ind w:left="34"/>
              <w:jc w:val="left"/>
              <w:rPr>
                <w:b/>
                <w:sz w:val="20"/>
              </w:rPr>
            </w:pPr>
            <w:r w:rsidRPr="001D693C">
              <w:rPr>
                <w:b/>
                <w:color w:val="006FC0"/>
                <w:sz w:val="20"/>
              </w:rPr>
              <w:t>Provincia</w:t>
            </w:r>
            <w:r w:rsidRPr="001D693C">
              <w:rPr>
                <w:b/>
                <w:color w:val="006FC0"/>
                <w:spacing w:val="10"/>
                <w:sz w:val="20"/>
              </w:rPr>
              <w:t xml:space="preserve"> </w:t>
            </w:r>
            <w:r w:rsidRPr="001D693C">
              <w:rPr>
                <w:b/>
                <w:color w:val="006FC0"/>
                <w:sz w:val="20"/>
              </w:rPr>
              <w:t>di</w:t>
            </w:r>
            <w:r w:rsidRPr="001D693C">
              <w:rPr>
                <w:b/>
                <w:color w:val="006FC0"/>
                <w:spacing w:val="11"/>
                <w:sz w:val="20"/>
              </w:rPr>
              <w:t xml:space="preserve"> </w:t>
            </w:r>
            <w:r w:rsidRPr="001D693C">
              <w:rPr>
                <w:b/>
                <w:color w:val="006FC0"/>
                <w:spacing w:val="-4"/>
                <w:sz w:val="20"/>
              </w:rPr>
              <w:t>Lecco</w:t>
            </w:r>
          </w:p>
        </w:tc>
        <w:tc>
          <w:tcPr>
            <w:tcW w:w="993" w:type="dxa"/>
            <w:tcBorders>
              <w:top w:val="single" w:sz="4" w:space="0" w:color="000000"/>
              <w:bottom w:val="single" w:sz="4" w:space="0" w:color="000000"/>
            </w:tcBorders>
          </w:tcPr>
          <w:p w14:paraId="7392CA5B" w14:textId="77777777" w:rsidR="008C4BA8" w:rsidRPr="001D693C" w:rsidRDefault="008C4BA8" w:rsidP="004162E3">
            <w:pPr>
              <w:pStyle w:val="TableParagraph"/>
              <w:spacing w:before="14" w:line="224" w:lineRule="exact"/>
              <w:ind w:left="320"/>
              <w:jc w:val="left"/>
              <w:rPr>
                <w:b/>
                <w:sz w:val="20"/>
              </w:rPr>
            </w:pPr>
            <w:r w:rsidRPr="001D693C">
              <w:rPr>
                <w:b/>
                <w:color w:val="006FC0"/>
                <w:spacing w:val="-2"/>
                <w:w w:val="105"/>
                <w:sz w:val="20"/>
              </w:rPr>
              <w:t>2,64%</w:t>
            </w:r>
          </w:p>
        </w:tc>
        <w:tc>
          <w:tcPr>
            <w:tcW w:w="790" w:type="dxa"/>
            <w:tcBorders>
              <w:top w:val="single" w:sz="4" w:space="0" w:color="000000"/>
              <w:bottom w:val="single" w:sz="4" w:space="0" w:color="000000"/>
            </w:tcBorders>
          </w:tcPr>
          <w:p w14:paraId="616A0BB4" w14:textId="77777777" w:rsidR="008C4BA8" w:rsidRPr="001D693C" w:rsidRDefault="008C4BA8" w:rsidP="004162E3">
            <w:pPr>
              <w:pStyle w:val="TableParagraph"/>
              <w:spacing w:before="14" w:line="224" w:lineRule="exact"/>
              <w:ind w:left="34" w:right="7"/>
              <w:rPr>
                <w:b/>
                <w:sz w:val="20"/>
              </w:rPr>
            </w:pPr>
            <w:r w:rsidRPr="001D693C">
              <w:rPr>
                <w:b/>
                <w:color w:val="006FC0"/>
                <w:spacing w:val="-2"/>
                <w:w w:val="105"/>
                <w:sz w:val="20"/>
              </w:rPr>
              <w:t>1,78%</w:t>
            </w:r>
          </w:p>
        </w:tc>
        <w:tc>
          <w:tcPr>
            <w:tcW w:w="762" w:type="dxa"/>
            <w:tcBorders>
              <w:top w:val="single" w:sz="4" w:space="0" w:color="000000"/>
              <w:bottom w:val="single" w:sz="4" w:space="0" w:color="000000"/>
            </w:tcBorders>
          </w:tcPr>
          <w:p w14:paraId="3C4FE1F7" w14:textId="77777777" w:rsidR="008C4BA8" w:rsidRPr="001D693C" w:rsidRDefault="008C4BA8" w:rsidP="004162E3">
            <w:pPr>
              <w:pStyle w:val="TableParagraph"/>
              <w:spacing w:before="14" w:line="224" w:lineRule="exact"/>
              <w:ind w:left="28" w:right="28"/>
              <w:rPr>
                <w:b/>
                <w:sz w:val="20"/>
              </w:rPr>
            </w:pPr>
            <w:r w:rsidRPr="001D693C">
              <w:rPr>
                <w:b/>
                <w:color w:val="006FC0"/>
                <w:spacing w:val="-2"/>
                <w:w w:val="105"/>
                <w:sz w:val="20"/>
              </w:rPr>
              <w:t>1,74%</w:t>
            </w:r>
          </w:p>
        </w:tc>
        <w:tc>
          <w:tcPr>
            <w:tcW w:w="762" w:type="dxa"/>
            <w:tcBorders>
              <w:top w:val="single" w:sz="4" w:space="0" w:color="000000"/>
              <w:bottom w:val="single" w:sz="4" w:space="0" w:color="000000"/>
            </w:tcBorders>
          </w:tcPr>
          <w:p w14:paraId="5F9C97F2" w14:textId="77777777" w:rsidR="008C4BA8" w:rsidRPr="001D693C" w:rsidRDefault="008C4BA8" w:rsidP="004162E3">
            <w:pPr>
              <w:pStyle w:val="TableParagraph"/>
              <w:spacing w:before="14" w:line="224" w:lineRule="exact"/>
              <w:ind w:left="-30" w:right="115"/>
              <w:jc w:val="right"/>
              <w:rPr>
                <w:b/>
                <w:sz w:val="20"/>
              </w:rPr>
            </w:pPr>
            <w:r w:rsidRPr="001D693C">
              <w:rPr>
                <w:b/>
                <w:color w:val="006FC0"/>
                <w:spacing w:val="-2"/>
                <w:w w:val="105"/>
                <w:sz w:val="20"/>
              </w:rPr>
              <w:t>2,05%</w:t>
            </w:r>
          </w:p>
        </w:tc>
        <w:tc>
          <w:tcPr>
            <w:tcW w:w="760" w:type="dxa"/>
            <w:tcBorders>
              <w:top w:val="single" w:sz="4" w:space="0" w:color="000000"/>
              <w:bottom w:val="single" w:sz="4" w:space="0" w:color="000000"/>
            </w:tcBorders>
          </w:tcPr>
          <w:p w14:paraId="157E093D" w14:textId="77777777" w:rsidR="008C4BA8" w:rsidRPr="001D693C" w:rsidRDefault="008C4BA8" w:rsidP="004162E3">
            <w:pPr>
              <w:pStyle w:val="TableParagraph"/>
              <w:spacing w:before="14" w:line="224" w:lineRule="exact"/>
              <w:ind w:left="4" w:right="2"/>
              <w:rPr>
                <w:b/>
                <w:sz w:val="20"/>
              </w:rPr>
            </w:pPr>
            <w:r w:rsidRPr="001D693C">
              <w:rPr>
                <w:b/>
                <w:color w:val="006FC0"/>
                <w:spacing w:val="-2"/>
                <w:w w:val="105"/>
                <w:sz w:val="20"/>
              </w:rPr>
              <w:t>2,01%</w:t>
            </w:r>
          </w:p>
        </w:tc>
      </w:tr>
      <w:tr w:rsidR="008C4BA8" w:rsidRPr="001D693C" w14:paraId="06158954" w14:textId="77777777" w:rsidTr="004162E3">
        <w:trPr>
          <w:trHeight w:val="258"/>
          <w:jc w:val="center"/>
        </w:trPr>
        <w:tc>
          <w:tcPr>
            <w:tcW w:w="2028" w:type="dxa"/>
            <w:tcBorders>
              <w:top w:val="single" w:sz="4" w:space="0" w:color="000000"/>
              <w:bottom w:val="single" w:sz="4" w:space="0" w:color="000000"/>
            </w:tcBorders>
          </w:tcPr>
          <w:p w14:paraId="57E5595B" w14:textId="77777777" w:rsidR="008C4BA8" w:rsidRPr="001D693C" w:rsidRDefault="008C4BA8" w:rsidP="004162E3">
            <w:pPr>
              <w:pStyle w:val="TableParagraph"/>
              <w:spacing w:before="14" w:line="225" w:lineRule="exact"/>
              <w:ind w:left="34"/>
              <w:jc w:val="left"/>
              <w:rPr>
                <w:b/>
                <w:sz w:val="20"/>
              </w:rPr>
            </w:pPr>
            <w:r w:rsidRPr="001D693C">
              <w:rPr>
                <w:b/>
                <w:color w:val="006FC0"/>
                <w:sz w:val="20"/>
              </w:rPr>
              <w:t>Regione</w:t>
            </w:r>
            <w:r w:rsidRPr="001D693C">
              <w:rPr>
                <w:b/>
                <w:color w:val="006FC0"/>
                <w:spacing w:val="24"/>
                <w:sz w:val="20"/>
              </w:rPr>
              <w:t xml:space="preserve"> </w:t>
            </w:r>
            <w:r w:rsidRPr="001D693C">
              <w:rPr>
                <w:b/>
                <w:color w:val="006FC0"/>
                <w:spacing w:val="-2"/>
                <w:sz w:val="20"/>
              </w:rPr>
              <w:t>Lombardia</w:t>
            </w:r>
          </w:p>
        </w:tc>
        <w:tc>
          <w:tcPr>
            <w:tcW w:w="993" w:type="dxa"/>
            <w:tcBorders>
              <w:top w:val="single" w:sz="4" w:space="0" w:color="000000"/>
              <w:bottom w:val="single" w:sz="4" w:space="0" w:color="000000"/>
            </w:tcBorders>
          </w:tcPr>
          <w:p w14:paraId="14A1CBFB" w14:textId="77777777" w:rsidR="008C4BA8" w:rsidRPr="001D693C" w:rsidRDefault="008C4BA8" w:rsidP="004162E3">
            <w:pPr>
              <w:pStyle w:val="TableParagraph"/>
              <w:spacing w:before="14" w:line="225" w:lineRule="exact"/>
              <w:ind w:left="320"/>
              <w:jc w:val="left"/>
              <w:rPr>
                <w:b/>
                <w:sz w:val="20"/>
              </w:rPr>
            </w:pPr>
            <w:r w:rsidRPr="001D693C">
              <w:rPr>
                <w:b/>
                <w:color w:val="006FC0"/>
                <w:spacing w:val="-2"/>
                <w:w w:val="105"/>
                <w:sz w:val="20"/>
              </w:rPr>
              <w:t>1,48%</w:t>
            </w:r>
          </w:p>
        </w:tc>
        <w:tc>
          <w:tcPr>
            <w:tcW w:w="790" w:type="dxa"/>
            <w:tcBorders>
              <w:top w:val="single" w:sz="4" w:space="0" w:color="000000"/>
              <w:bottom w:val="single" w:sz="4" w:space="0" w:color="000000"/>
            </w:tcBorders>
          </w:tcPr>
          <w:p w14:paraId="1E1B2072" w14:textId="77777777" w:rsidR="008C4BA8" w:rsidRPr="001D693C" w:rsidRDefault="008C4BA8" w:rsidP="004162E3">
            <w:pPr>
              <w:pStyle w:val="TableParagraph"/>
              <w:spacing w:before="14" w:line="225" w:lineRule="exact"/>
              <w:ind w:left="35" w:right="7"/>
              <w:rPr>
                <w:b/>
                <w:sz w:val="20"/>
              </w:rPr>
            </w:pPr>
            <w:r w:rsidRPr="001D693C">
              <w:rPr>
                <w:b/>
                <w:color w:val="006FC0"/>
                <w:spacing w:val="-2"/>
                <w:w w:val="105"/>
                <w:sz w:val="20"/>
              </w:rPr>
              <w:t>1,35%</w:t>
            </w:r>
          </w:p>
        </w:tc>
        <w:tc>
          <w:tcPr>
            <w:tcW w:w="762" w:type="dxa"/>
            <w:tcBorders>
              <w:top w:val="single" w:sz="4" w:space="0" w:color="000000"/>
              <w:bottom w:val="single" w:sz="4" w:space="0" w:color="000000"/>
            </w:tcBorders>
          </w:tcPr>
          <w:p w14:paraId="11B87B1A" w14:textId="77777777" w:rsidR="008C4BA8" w:rsidRPr="001D693C" w:rsidRDefault="008C4BA8" w:rsidP="004162E3">
            <w:pPr>
              <w:pStyle w:val="TableParagraph"/>
              <w:spacing w:before="14" w:line="225" w:lineRule="exact"/>
              <w:ind w:left="28" w:right="28"/>
              <w:rPr>
                <w:b/>
                <w:sz w:val="20"/>
              </w:rPr>
            </w:pPr>
            <w:r w:rsidRPr="001D693C">
              <w:rPr>
                <w:b/>
                <w:color w:val="006FC0"/>
                <w:spacing w:val="-2"/>
                <w:w w:val="105"/>
                <w:sz w:val="20"/>
              </w:rPr>
              <w:t>1,59%</w:t>
            </w:r>
          </w:p>
        </w:tc>
        <w:tc>
          <w:tcPr>
            <w:tcW w:w="762" w:type="dxa"/>
            <w:tcBorders>
              <w:top w:val="single" w:sz="4" w:space="0" w:color="000000"/>
              <w:bottom w:val="single" w:sz="4" w:space="0" w:color="000000"/>
            </w:tcBorders>
          </w:tcPr>
          <w:p w14:paraId="6D574512" w14:textId="77777777" w:rsidR="008C4BA8" w:rsidRPr="001D693C" w:rsidRDefault="008C4BA8" w:rsidP="004162E3">
            <w:pPr>
              <w:pStyle w:val="TableParagraph"/>
              <w:spacing w:before="14" w:line="225" w:lineRule="exact"/>
              <w:ind w:left="-30" w:right="115"/>
              <w:jc w:val="right"/>
              <w:rPr>
                <w:b/>
                <w:sz w:val="20"/>
              </w:rPr>
            </w:pPr>
            <w:r w:rsidRPr="001D693C">
              <w:rPr>
                <w:b/>
                <w:color w:val="006FC0"/>
                <w:spacing w:val="-2"/>
                <w:w w:val="105"/>
                <w:sz w:val="20"/>
              </w:rPr>
              <w:t>1,38%</w:t>
            </w:r>
          </w:p>
        </w:tc>
        <w:tc>
          <w:tcPr>
            <w:tcW w:w="760" w:type="dxa"/>
            <w:tcBorders>
              <w:top w:val="single" w:sz="4" w:space="0" w:color="000000"/>
              <w:bottom w:val="single" w:sz="4" w:space="0" w:color="000000"/>
            </w:tcBorders>
          </w:tcPr>
          <w:p w14:paraId="4801BF52" w14:textId="77777777" w:rsidR="008C4BA8" w:rsidRPr="001D693C" w:rsidRDefault="008C4BA8" w:rsidP="004162E3">
            <w:pPr>
              <w:pStyle w:val="TableParagraph"/>
              <w:spacing w:before="14" w:line="225" w:lineRule="exact"/>
              <w:ind w:left="4" w:right="2"/>
              <w:rPr>
                <w:b/>
                <w:sz w:val="20"/>
              </w:rPr>
            </w:pPr>
            <w:r w:rsidRPr="001D693C">
              <w:rPr>
                <w:b/>
                <w:color w:val="006FC0"/>
                <w:spacing w:val="-2"/>
                <w:w w:val="105"/>
                <w:sz w:val="20"/>
              </w:rPr>
              <w:t>1,40%</w:t>
            </w:r>
          </w:p>
        </w:tc>
      </w:tr>
    </w:tbl>
    <w:p w14:paraId="03421B82" w14:textId="77777777" w:rsidR="008C4BA8" w:rsidRPr="001D693C" w:rsidRDefault="008C4BA8" w:rsidP="008C4BA8">
      <w:pPr>
        <w:jc w:val="both"/>
        <w:rPr>
          <w:rFonts w:ascii="Times New Roman" w:hAnsi="Times New Roman" w:cs="Times New Roman"/>
          <w:sz w:val="28"/>
          <w:szCs w:val="28"/>
        </w:rPr>
      </w:pPr>
    </w:p>
    <w:tbl>
      <w:tblPr>
        <w:tblStyle w:val="TableNormal"/>
        <w:tblW w:w="0" w:type="auto"/>
        <w:jc w:val="center"/>
        <w:tblLayout w:type="fixed"/>
        <w:tblLook w:val="01E0" w:firstRow="1" w:lastRow="1" w:firstColumn="1" w:lastColumn="1" w:noHBand="0" w:noVBand="0"/>
      </w:tblPr>
      <w:tblGrid>
        <w:gridCol w:w="2028"/>
        <w:gridCol w:w="993"/>
        <w:gridCol w:w="790"/>
        <w:gridCol w:w="762"/>
        <w:gridCol w:w="762"/>
        <w:gridCol w:w="760"/>
      </w:tblGrid>
      <w:tr w:rsidR="008C4BA8" w:rsidRPr="001D693C" w14:paraId="1A7B46F8" w14:textId="77777777" w:rsidTr="004162E3">
        <w:trPr>
          <w:trHeight w:val="258"/>
          <w:jc w:val="center"/>
        </w:trPr>
        <w:tc>
          <w:tcPr>
            <w:tcW w:w="3021" w:type="dxa"/>
            <w:gridSpan w:val="2"/>
            <w:tcBorders>
              <w:top w:val="single" w:sz="4" w:space="0" w:color="000000"/>
              <w:bottom w:val="single" w:sz="4" w:space="0" w:color="000000"/>
            </w:tcBorders>
            <w:shd w:val="clear" w:color="auto" w:fill="F1F1F1"/>
          </w:tcPr>
          <w:p w14:paraId="1A26025A" w14:textId="77777777" w:rsidR="008C4BA8" w:rsidRPr="001D693C" w:rsidRDefault="008C4BA8" w:rsidP="004162E3">
            <w:pPr>
              <w:pStyle w:val="TableParagraph"/>
              <w:spacing w:before="14" w:line="224" w:lineRule="exact"/>
              <w:ind w:left="604" w:right="-15"/>
              <w:jc w:val="left"/>
              <w:rPr>
                <w:b/>
                <w:sz w:val="20"/>
              </w:rPr>
            </w:pPr>
            <w:r w:rsidRPr="001D693C">
              <w:rPr>
                <w:b/>
                <w:color w:val="006FC0"/>
                <w:w w:val="105"/>
                <w:sz w:val="20"/>
              </w:rPr>
              <w:t>Indice</w:t>
            </w:r>
            <w:r w:rsidRPr="001D693C">
              <w:rPr>
                <w:b/>
                <w:color w:val="006FC0"/>
                <w:spacing w:val="-12"/>
                <w:w w:val="105"/>
                <w:sz w:val="20"/>
              </w:rPr>
              <w:t xml:space="preserve"> </w:t>
            </w:r>
            <w:r w:rsidRPr="001D693C">
              <w:rPr>
                <w:b/>
                <w:color w:val="006FC0"/>
                <w:w w:val="105"/>
                <w:sz w:val="20"/>
              </w:rPr>
              <w:t>medio</w:t>
            </w:r>
            <w:r w:rsidRPr="001D693C">
              <w:rPr>
                <w:b/>
                <w:color w:val="006FC0"/>
                <w:spacing w:val="-12"/>
                <w:w w:val="105"/>
                <w:sz w:val="20"/>
              </w:rPr>
              <w:t xml:space="preserve"> </w:t>
            </w:r>
            <w:r w:rsidRPr="001D693C">
              <w:rPr>
                <w:b/>
                <w:color w:val="006FC0"/>
                <w:w w:val="105"/>
                <w:sz w:val="20"/>
              </w:rPr>
              <w:t>di</w:t>
            </w:r>
            <w:r w:rsidRPr="001D693C">
              <w:rPr>
                <w:b/>
                <w:color w:val="006FC0"/>
                <w:spacing w:val="-12"/>
                <w:w w:val="105"/>
                <w:sz w:val="20"/>
              </w:rPr>
              <w:t xml:space="preserve"> </w:t>
            </w:r>
            <w:r w:rsidRPr="001D693C">
              <w:rPr>
                <w:b/>
                <w:color w:val="006FC0"/>
                <w:w w:val="105"/>
                <w:sz w:val="20"/>
              </w:rPr>
              <w:t>persone</w:t>
            </w:r>
            <w:r w:rsidRPr="001D693C">
              <w:rPr>
                <w:b/>
                <w:color w:val="006FC0"/>
                <w:spacing w:val="-12"/>
                <w:w w:val="105"/>
                <w:sz w:val="20"/>
              </w:rPr>
              <w:t xml:space="preserve"> </w:t>
            </w:r>
            <w:r w:rsidRPr="001D693C">
              <w:rPr>
                <w:b/>
                <w:color w:val="006FC0"/>
                <w:spacing w:val="-5"/>
                <w:w w:val="105"/>
                <w:sz w:val="20"/>
              </w:rPr>
              <w:t>con</w:t>
            </w:r>
          </w:p>
        </w:tc>
        <w:tc>
          <w:tcPr>
            <w:tcW w:w="790" w:type="dxa"/>
            <w:tcBorders>
              <w:top w:val="single" w:sz="4" w:space="0" w:color="000000"/>
              <w:bottom w:val="single" w:sz="4" w:space="0" w:color="000000"/>
            </w:tcBorders>
            <w:shd w:val="clear" w:color="auto" w:fill="F1F1F1"/>
          </w:tcPr>
          <w:p w14:paraId="3F34EC0C" w14:textId="77777777" w:rsidR="008C4BA8" w:rsidRPr="001D693C" w:rsidRDefault="008C4BA8" w:rsidP="004162E3">
            <w:pPr>
              <w:pStyle w:val="TableParagraph"/>
              <w:spacing w:before="14" w:line="224" w:lineRule="exact"/>
              <w:ind w:left="12"/>
              <w:rPr>
                <w:b/>
                <w:sz w:val="20"/>
              </w:rPr>
            </w:pPr>
            <w:r w:rsidRPr="001D693C">
              <w:rPr>
                <w:b/>
                <w:color w:val="006FC0"/>
                <w:sz w:val="20"/>
              </w:rPr>
              <w:t>lesioni</w:t>
            </w:r>
            <w:r w:rsidRPr="001D693C">
              <w:rPr>
                <w:b/>
                <w:color w:val="006FC0"/>
                <w:spacing w:val="16"/>
                <w:sz w:val="20"/>
              </w:rPr>
              <w:t xml:space="preserve"> </w:t>
            </w:r>
            <w:r w:rsidRPr="001D693C">
              <w:rPr>
                <w:b/>
                <w:color w:val="006FC0"/>
                <w:spacing w:val="-10"/>
                <w:sz w:val="20"/>
              </w:rPr>
              <w:t>s</w:t>
            </w:r>
          </w:p>
        </w:tc>
        <w:tc>
          <w:tcPr>
            <w:tcW w:w="762" w:type="dxa"/>
            <w:tcBorders>
              <w:top w:val="single" w:sz="4" w:space="0" w:color="000000"/>
              <w:bottom w:val="single" w:sz="4" w:space="0" w:color="000000"/>
            </w:tcBorders>
            <w:shd w:val="clear" w:color="auto" w:fill="F1F1F1"/>
          </w:tcPr>
          <w:p w14:paraId="6C505F6C" w14:textId="77777777" w:rsidR="008C4BA8" w:rsidRPr="001D693C" w:rsidRDefault="008C4BA8" w:rsidP="004162E3">
            <w:pPr>
              <w:pStyle w:val="TableParagraph"/>
              <w:spacing w:before="14" w:line="224" w:lineRule="exact"/>
              <w:ind w:left="-41" w:right="80"/>
              <w:rPr>
                <w:b/>
                <w:sz w:val="20"/>
              </w:rPr>
            </w:pPr>
            <w:r w:rsidRPr="001D693C">
              <w:rPr>
                <w:b/>
                <w:color w:val="006FC0"/>
                <w:w w:val="105"/>
                <w:sz w:val="20"/>
              </w:rPr>
              <w:t>ul</w:t>
            </w:r>
            <w:r w:rsidRPr="001D693C">
              <w:rPr>
                <w:b/>
                <w:color w:val="006FC0"/>
                <w:spacing w:val="-7"/>
                <w:w w:val="105"/>
                <w:sz w:val="20"/>
              </w:rPr>
              <w:t xml:space="preserve"> </w:t>
            </w:r>
            <w:r w:rsidRPr="001D693C">
              <w:rPr>
                <w:b/>
                <w:color w:val="006FC0"/>
                <w:spacing w:val="-2"/>
                <w:w w:val="105"/>
                <w:sz w:val="20"/>
              </w:rPr>
              <w:t>totale</w:t>
            </w:r>
          </w:p>
        </w:tc>
        <w:tc>
          <w:tcPr>
            <w:tcW w:w="762" w:type="dxa"/>
            <w:tcBorders>
              <w:top w:val="single" w:sz="4" w:space="0" w:color="000000"/>
              <w:bottom w:val="single" w:sz="4" w:space="0" w:color="000000"/>
            </w:tcBorders>
            <w:shd w:val="clear" w:color="auto" w:fill="F1F1F1"/>
          </w:tcPr>
          <w:p w14:paraId="6269B4FC" w14:textId="77777777" w:rsidR="008C4BA8" w:rsidRPr="001D693C" w:rsidRDefault="008C4BA8" w:rsidP="004162E3">
            <w:pPr>
              <w:pStyle w:val="TableParagraph"/>
              <w:spacing w:before="14" w:line="224" w:lineRule="exact"/>
              <w:ind w:left="-36" w:right="-44"/>
              <w:rPr>
                <w:b/>
                <w:sz w:val="20"/>
              </w:rPr>
            </w:pPr>
            <w:r w:rsidRPr="001D693C">
              <w:rPr>
                <w:b/>
                <w:color w:val="006FC0"/>
                <w:w w:val="105"/>
                <w:sz w:val="20"/>
              </w:rPr>
              <w:t>di</w:t>
            </w:r>
            <w:r w:rsidRPr="001D693C">
              <w:rPr>
                <w:b/>
                <w:color w:val="006FC0"/>
                <w:spacing w:val="-7"/>
                <w:w w:val="105"/>
                <w:sz w:val="20"/>
              </w:rPr>
              <w:t xml:space="preserve"> </w:t>
            </w:r>
            <w:r w:rsidRPr="001D693C">
              <w:rPr>
                <w:b/>
                <w:color w:val="006FC0"/>
                <w:spacing w:val="-2"/>
                <w:w w:val="105"/>
                <w:sz w:val="20"/>
              </w:rPr>
              <w:t>inciden</w:t>
            </w:r>
          </w:p>
        </w:tc>
        <w:tc>
          <w:tcPr>
            <w:tcW w:w="760" w:type="dxa"/>
            <w:tcBorders>
              <w:top w:val="single" w:sz="4" w:space="0" w:color="000000"/>
              <w:bottom w:val="single" w:sz="4" w:space="0" w:color="000000"/>
            </w:tcBorders>
            <w:shd w:val="clear" w:color="auto" w:fill="F1F1F1"/>
          </w:tcPr>
          <w:p w14:paraId="0C51000A" w14:textId="77777777" w:rsidR="008C4BA8" w:rsidRPr="001D693C" w:rsidRDefault="008C4BA8" w:rsidP="004162E3">
            <w:pPr>
              <w:pStyle w:val="TableParagraph"/>
              <w:spacing w:before="14" w:line="224" w:lineRule="exact"/>
              <w:ind w:left="37"/>
              <w:jc w:val="left"/>
              <w:rPr>
                <w:b/>
                <w:sz w:val="20"/>
              </w:rPr>
            </w:pPr>
            <w:r w:rsidRPr="001D693C">
              <w:rPr>
                <w:b/>
                <w:color w:val="006FC0"/>
                <w:spacing w:val="-5"/>
                <w:w w:val="105"/>
                <w:sz w:val="20"/>
              </w:rPr>
              <w:t>ti</w:t>
            </w:r>
          </w:p>
        </w:tc>
      </w:tr>
      <w:tr w:rsidR="008C4BA8" w:rsidRPr="001D693C" w14:paraId="480B0353" w14:textId="77777777" w:rsidTr="004162E3">
        <w:trPr>
          <w:trHeight w:val="258"/>
          <w:jc w:val="center"/>
        </w:trPr>
        <w:tc>
          <w:tcPr>
            <w:tcW w:w="2028" w:type="dxa"/>
            <w:tcBorders>
              <w:top w:val="single" w:sz="4" w:space="0" w:color="000000"/>
              <w:bottom w:val="single" w:sz="4" w:space="0" w:color="000000"/>
            </w:tcBorders>
          </w:tcPr>
          <w:p w14:paraId="065E4894" w14:textId="77777777" w:rsidR="008C4BA8" w:rsidRPr="001D693C" w:rsidRDefault="008C4BA8" w:rsidP="004162E3">
            <w:pPr>
              <w:pStyle w:val="TableParagraph"/>
              <w:spacing w:before="14" w:line="224" w:lineRule="exact"/>
              <w:ind w:left="35"/>
              <w:jc w:val="left"/>
              <w:rPr>
                <w:sz w:val="20"/>
              </w:rPr>
            </w:pPr>
            <w:r w:rsidRPr="001D693C">
              <w:rPr>
                <w:spacing w:val="-2"/>
                <w:w w:val="105"/>
                <w:sz w:val="20"/>
              </w:rPr>
              <w:t>Lomagna</w:t>
            </w:r>
          </w:p>
        </w:tc>
        <w:tc>
          <w:tcPr>
            <w:tcW w:w="993" w:type="dxa"/>
            <w:tcBorders>
              <w:top w:val="single" w:sz="4" w:space="0" w:color="000000"/>
              <w:bottom w:val="single" w:sz="4" w:space="0" w:color="000000"/>
            </w:tcBorders>
          </w:tcPr>
          <w:p w14:paraId="6A12F6E2" w14:textId="77777777" w:rsidR="008C4BA8" w:rsidRPr="001D693C" w:rsidRDefault="008C4BA8" w:rsidP="004162E3">
            <w:pPr>
              <w:pStyle w:val="TableParagraph"/>
              <w:spacing w:before="14" w:line="224" w:lineRule="exact"/>
              <w:ind w:right="221"/>
              <w:jc w:val="right"/>
              <w:rPr>
                <w:sz w:val="20"/>
              </w:rPr>
            </w:pPr>
            <w:r w:rsidRPr="001D693C">
              <w:rPr>
                <w:spacing w:val="-4"/>
                <w:w w:val="105"/>
                <w:sz w:val="20"/>
              </w:rPr>
              <w:t>1,14</w:t>
            </w:r>
          </w:p>
        </w:tc>
        <w:tc>
          <w:tcPr>
            <w:tcW w:w="790" w:type="dxa"/>
            <w:tcBorders>
              <w:top w:val="single" w:sz="4" w:space="0" w:color="000000"/>
              <w:bottom w:val="single" w:sz="4" w:space="0" w:color="000000"/>
            </w:tcBorders>
          </w:tcPr>
          <w:p w14:paraId="749620E1" w14:textId="77777777" w:rsidR="008C4BA8" w:rsidRPr="001D693C" w:rsidRDefault="008C4BA8" w:rsidP="004162E3">
            <w:pPr>
              <w:pStyle w:val="TableParagraph"/>
              <w:spacing w:before="14" w:line="224" w:lineRule="exact"/>
              <w:ind w:left="36" w:right="7"/>
              <w:rPr>
                <w:sz w:val="20"/>
              </w:rPr>
            </w:pPr>
            <w:r w:rsidRPr="001D693C">
              <w:rPr>
                <w:spacing w:val="-4"/>
                <w:w w:val="105"/>
                <w:sz w:val="20"/>
              </w:rPr>
              <w:t>2,00</w:t>
            </w:r>
          </w:p>
        </w:tc>
        <w:tc>
          <w:tcPr>
            <w:tcW w:w="762" w:type="dxa"/>
            <w:tcBorders>
              <w:top w:val="single" w:sz="4" w:space="0" w:color="000000"/>
              <w:bottom w:val="single" w:sz="4" w:space="0" w:color="000000"/>
            </w:tcBorders>
          </w:tcPr>
          <w:p w14:paraId="3E783D57" w14:textId="77777777" w:rsidR="008C4BA8" w:rsidRPr="001D693C" w:rsidRDefault="008C4BA8" w:rsidP="004162E3">
            <w:pPr>
              <w:pStyle w:val="TableParagraph"/>
              <w:spacing w:before="14" w:line="224" w:lineRule="exact"/>
              <w:ind w:left="29" w:right="28"/>
              <w:rPr>
                <w:sz w:val="20"/>
              </w:rPr>
            </w:pPr>
            <w:r w:rsidRPr="001D693C">
              <w:rPr>
                <w:spacing w:val="-4"/>
                <w:w w:val="105"/>
                <w:sz w:val="20"/>
              </w:rPr>
              <w:t>1,00</w:t>
            </w:r>
          </w:p>
        </w:tc>
        <w:tc>
          <w:tcPr>
            <w:tcW w:w="762" w:type="dxa"/>
            <w:tcBorders>
              <w:top w:val="single" w:sz="4" w:space="0" w:color="000000"/>
              <w:bottom w:val="single" w:sz="4" w:space="0" w:color="000000"/>
            </w:tcBorders>
          </w:tcPr>
          <w:p w14:paraId="25D61823" w14:textId="77777777" w:rsidR="008C4BA8" w:rsidRPr="001D693C" w:rsidRDefault="008C4BA8" w:rsidP="004162E3">
            <w:pPr>
              <w:pStyle w:val="TableParagraph"/>
              <w:spacing w:before="14" w:line="224" w:lineRule="exact"/>
              <w:ind w:left="29" w:right="28"/>
              <w:rPr>
                <w:sz w:val="20"/>
              </w:rPr>
            </w:pPr>
            <w:r w:rsidRPr="001D693C">
              <w:rPr>
                <w:spacing w:val="-4"/>
                <w:w w:val="105"/>
                <w:sz w:val="20"/>
              </w:rPr>
              <w:t>1,67</w:t>
            </w:r>
          </w:p>
        </w:tc>
        <w:tc>
          <w:tcPr>
            <w:tcW w:w="760" w:type="dxa"/>
            <w:tcBorders>
              <w:top w:val="single" w:sz="4" w:space="0" w:color="000000"/>
              <w:bottom w:val="single" w:sz="4" w:space="0" w:color="000000"/>
            </w:tcBorders>
          </w:tcPr>
          <w:p w14:paraId="2168AEEA" w14:textId="77777777" w:rsidR="008C4BA8" w:rsidRPr="001D693C" w:rsidRDefault="008C4BA8" w:rsidP="004162E3">
            <w:pPr>
              <w:pStyle w:val="TableParagraph"/>
              <w:spacing w:before="14" w:line="224" w:lineRule="exact"/>
              <w:ind w:right="191"/>
              <w:jc w:val="right"/>
              <w:rPr>
                <w:sz w:val="20"/>
              </w:rPr>
            </w:pPr>
            <w:r w:rsidRPr="001D693C">
              <w:rPr>
                <w:spacing w:val="-4"/>
                <w:w w:val="105"/>
                <w:sz w:val="20"/>
              </w:rPr>
              <w:t>1,43</w:t>
            </w:r>
          </w:p>
        </w:tc>
      </w:tr>
      <w:tr w:rsidR="008C4BA8" w:rsidRPr="001D693C" w14:paraId="595CB281" w14:textId="77777777" w:rsidTr="004162E3">
        <w:trPr>
          <w:trHeight w:val="258"/>
          <w:jc w:val="center"/>
        </w:trPr>
        <w:tc>
          <w:tcPr>
            <w:tcW w:w="2028" w:type="dxa"/>
            <w:tcBorders>
              <w:top w:val="single" w:sz="4" w:space="0" w:color="000000"/>
              <w:bottom w:val="single" w:sz="4" w:space="0" w:color="000000"/>
            </w:tcBorders>
          </w:tcPr>
          <w:p w14:paraId="698B6975" w14:textId="77777777" w:rsidR="008C4BA8" w:rsidRPr="001D693C" w:rsidRDefault="008C4BA8" w:rsidP="004162E3">
            <w:pPr>
              <w:pStyle w:val="TableParagraph"/>
              <w:spacing w:before="14" w:line="225" w:lineRule="exact"/>
              <w:ind w:left="35"/>
              <w:jc w:val="left"/>
              <w:rPr>
                <w:sz w:val="20"/>
              </w:rPr>
            </w:pPr>
            <w:r w:rsidRPr="001D693C">
              <w:rPr>
                <w:spacing w:val="-2"/>
                <w:w w:val="105"/>
                <w:sz w:val="20"/>
              </w:rPr>
              <w:t>Osnago</w:t>
            </w:r>
          </w:p>
        </w:tc>
        <w:tc>
          <w:tcPr>
            <w:tcW w:w="993" w:type="dxa"/>
            <w:tcBorders>
              <w:top w:val="single" w:sz="4" w:space="0" w:color="000000"/>
              <w:bottom w:val="single" w:sz="4" w:space="0" w:color="000000"/>
            </w:tcBorders>
          </w:tcPr>
          <w:p w14:paraId="24599355" w14:textId="77777777" w:rsidR="008C4BA8" w:rsidRPr="001D693C" w:rsidRDefault="008C4BA8" w:rsidP="004162E3">
            <w:pPr>
              <w:pStyle w:val="TableParagraph"/>
              <w:spacing w:before="14" w:line="225" w:lineRule="exact"/>
              <w:ind w:right="221"/>
              <w:jc w:val="right"/>
              <w:rPr>
                <w:sz w:val="20"/>
              </w:rPr>
            </w:pPr>
            <w:r w:rsidRPr="001D693C">
              <w:rPr>
                <w:spacing w:val="-4"/>
                <w:w w:val="105"/>
                <w:sz w:val="20"/>
              </w:rPr>
              <w:t>1,44</w:t>
            </w:r>
          </w:p>
        </w:tc>
        <w:tc>
          <w:tcPr>
            <w:tcW w:w="790" w:type="dxa"/>
            <w:tcBorders>
              <w:top w:val="single" w:sz="4" w:space="0" w:color="000000"/>
              <w:bottom w:val="single" w:sz="4" w:space="0" w:color="000000"/>
            </w:tcBorders>
          </w:tcPr>
          <w:p w14:paraId="1B75F7F3" w14:textId="77777777" w:rsidR="008C4BA8" w:rsidRPr="001D693C" w:rsidRDefault="008C4BA8" w:rsidP="004162E3">
            <w:pPr>
              <w:pStyle w:val="TableParagraph"/>
              <w:spacing w:before="14" w:line="225" w:lineRule="exact"/>
              <w:ind w:left="36" w:right="7"/>
              <w:rPr>
                <w:sz w:val="20"/>
              </w:rPr>
            </w:pPr>
            <w:r w:rsidRPr="001D693C">
              <w:rPr>
                <w:spacing w:val="-4"/>
                <w:w w:val="105"/>
                <w:sz w:val="20"/>
              </w:rPr>
              <w:t>1,48</w:t>
            </w:r>
          </w:p>
        </w:tc>
        <w:tc>
          <w:tcPr>
            <w:tcW w:w="762" w:type="dxa"/>
            <w:tcBorders>
              <w:top w:val="single" w:sz="4" w:space="0" w:color="000000"/>
              <w:bottom w:val="single" w:sz="4" w:space="0" w:color="000000"/>
            </w:tcBorders>
          </w:tcPr>
          <w:p w14:paraId="17B5F77A" w14:textId="77777777" w:rsidR="008C4BA8" w:rsidRPr="001D693C" w:rsidRDefault="008C4BA8" w:rsidP="004162E3">
            <w:pPr>
              <w:pStyle w:val="TableParagraph"/>
              <w:spacing w:before="14" w:line="225" w:lineRule="exact"/>
              <w:ind w:left="29" w:right="28"/>
              <w:rPr>
                <w:sz w:val="20"/>
              </w:rPr>
            </w:pPr>
            <w:r w:rsidRPr="001D693C">
              <w:rPr>
                <w:spacing w:val="-4"/>
                <w:w w:val="105"/>
                <w:sz w:val="20"/>
              </w:rPr>
              <w:t>1,00</w:t>
            </w:r>
          </w:p>
        </w:tc>
        <w:tc>
          <w:tcPr>
            <w:tcW w:w="762" w:type="dxa"/>
            <w:tcBorders>
              <w:top w:val="single" w:sz="4" w:space="0" w:color="000000"/>
              <w:bottom w:val="single" w:sz="4" w:space="0" w:color="000000"/>
            </w:tcBorders>
          </w:tcPr>
          <w:p w14:paraId="3AE3C0C3" w14:textId="77777777" w:rsidR="008C4BA8" w:rsidRPr="001D693C" w:rsidRDefault="008C4BA8" w:rsidP="004162E3">
            <w:pPr>
              <w:pStyle w:val="TableParagraph"/>
              <w:spacing w:before="14" w:line="225" w:lineRule="exact"/>
              <w:ind w:left="30" w:right="28"/>
              <w:rPr>
                <w:sz w:val="20"/>
              </w:rPr>
            </w:pPr>
            <w:r w:rsidRPr="001D693C">
              <w:rPr>
                <w:spacing w:val="-4"/>
                <w:w w:val="105"/>
                <w:sz w:val="20"/>
              </w:rPr>
              <w:t>1,89</w:t>
            </w:r>
          </w:p>
        </w:tc>
        <w:tc>
          <w:tcPr>
            <w:tcW w:w="760" w:type="dxa"/>
            <w:tcBorders>
              <w:top w:val="single" w:sz="4" w:space="0" w:color="000000"/>
              <w:bottom w:val="single" w:sz="4" w:space="0" w:color="000000"/>
            </w:tcBorders>
          </w:tcPr>
          <w:p w14:paraId="4E66D095" w14:textId="77777777" w:rsidR="008C4BA8" w:rsidRPr="001D693C" w:rsidRDefault="008C4BA8" w:rsidP="004162E3">
            <w:pPr>
              <w:pStyle w:val="TableParagraph"/>
              <w:spacing w:before="14" w:line="225" w:lineRule="exact"/>
              <w:ind w:right="190"/>
              <w:jc w:val="right"/>
              <w:rPr>
                <w:sz w:val="20"/>
              </w:rPr>
            </w:pPr>
            <w:r w:rsidRPr="001D693C">
              <w:rPr>
                <w:spacing w:val="-4"/>
                <w:w w:val="105"/>
                <w:sz w:val="20"/>
              </w:rPr>
              <w:t>1,63</w:t>
            </w:r>
          </w:p>
        </w:tc>
      </w:tr>
      <w:tr w:rsidR="008C4BA8" w:rsidRPr="001D693C" w14:paraId="24CCF184" w14:textId="77777777" w:rsidTr="004162E3">
        <w:trPr>
          <w:trHeight w:val="258"/>
          <w:jc w:val="center"/>
        </w:trPr>
        <w:tc>
          <w:tcPr>
            <w:tcW w:w="2028" w:type="dxa"/>
            <w:tcBorders>
              <w:top w:val="single" w:sz="4" w:space="0" w:color="000000"/>
              <w:bottom w:val="single" w:sz="4" w:space="0" w:color="000000"/>
            </w:tcBorders>
          </w:tcPr>
          <w:p w14:paraId="5438D88D" w14:textId="77777777" w:rsidR="008C4BA8" w:rsidRPr="001D693C" w:rsidRDefault="008C4BA8" w:rsidP="004162E3">
            <w:pPr>
              <w:pStyle w:val="TableParagraph"/>
              <w:spacing w:before="14" w:line="225" w:lineRule="exact"/>
              <w:ind w:left="35"/>
              <w:jc w:val="left"/>
              <w:rPr>
                <w:b/>
                <w:sz w:val="20"/>
              </w:rPr>
            </w:pPr>
            <w:r w:rsidRPr="001D693C">
              <w:rPr>
                <w:b/>
                <w:color w:val="006FC0"/>
                <w:sz w:val="20"/>
              </w:rPr>
              <w:t>Provincia</w:t>
            </w:r>
            <w:r w:rsidRPr="001D693C">
              <w:rPr>
                <w:b/>
                <w:color w:val="006FC0"/>
                <w:spacing w:val="10"/>
                <w:sz w:val="20"/>
              </w:rPr>
              <w:t xml:space="preserve"> </w:t>
            </w:r>
            <w:r w:rsidRPr="001D693C">
              <w:rPr>
                <w:b/>
                <w:color w:val="006FC0"/>
                <w:sz w:val="20"/>
              </w:rPr>
              <w:t>di</w:t>
            </w:r>
            <w:r w:rsidRPr="001D693C">
              <w:rPr>
                <w:b/>
                <w:color w:val="006FC0"/>
                <w:spacing w:val="11"/>
                <w:sz w:val="20"/>
              </w:rPr>
              <w:t xml:space="preserve"> </w:t>
            </w:r>
            <w:r w:rsidRPr="001D693C">
              <w:rPr>
                <w:b/>
                <w:color w:val="006FC0"/>
                <w:spacing w:val="-4"/>
                <w:sz w:val="20"/>
              </w:rPr>
              <w:t>Lecco</w:t>
            </w:r>
          </w:p>
        </w:tc>
        <w:tc>
          <w:tcPr>
            <w:tcW w:w="993" w:type="dxa"/>
            <w:tcBorders>
              <w:top w:val="single" w:sz="4" w:space="0" w:color="000000"/>
              <w:bottom w:val="single" w:sz="4" w:space="0" w:color="000000"/>
            </w:tcBorders>
          </w:tcPr>
          <w:p w14:paraId="23D88353" w14:textId="77777777" w:rsidR="008C4BA8" w:rsidRPr="001D693C" w:rsidRDefault="008C4BA8" w:rsidP="004162E3">
            <w:pPr>
              <w:pStyle w:val="TableParagraph"/>
              <w:spacing w:before="14" w:line="225" w:lineRule="exact"/>
              <w:ind w:right="216"/>
              <w:jc w:val="right"/>
              <w:rPr>
                <w:b/>
                <w:sz w:val="20"/>
              </w:rPr>
            </w:pPr>
            <w:r w:rsidRPr="001D693C">
              <w:rPr>
                <w:b/>
                <w:color w:val="006FC0"/>
                <w:spacing w:val="-4"/>
                <w:w w:val="105"/>
                <w:sz w:val="20"/>
              </w:rPr>
              <w:t>1,32</w:t>
            </w:r>
          </w:p>
        </w:tc>
        <w:tc>
          <w:tcPr>
            <w:tcW w:w="790" w:type="dxa"/>
            <w:tcBorders>
              <w:top w:val="single" w:sz="4" w:space="0" w:color="000000"/>
              <w:bottom w:val="single" w:sz="4" w:space="0" w:color="000000"/>
            </w:tcBorders>
          </w:tcPr>
          <w:p w14:paraId="4432C26C" w14:textId="77777777" w:rsidR="008C4BA8" w:rsidRPr="001D693C" w:rsidRDefault="008C4BA8" w:rsidP="004162E3">
            <w:pPr>
              <w:pStyle w:val="TableParagraph"/>
              <w:spacing w:before="14" w:line="225" w:lineRule="exact"/>
              <w:ind w:left="23"/>
              <w:rPr>
                <w:b/>
                <w:sz w:val="20"/>
              </w:rPr>
            </w:pPr>
            <w:r w:rsidRPr="001D693C">
              <w:rPr>
                <w:b/>
                <w:color w:val="006FC0"/>
                <w:spacing w:val="-4"/>
                <w:w w:val="105"/>
                <w:sz w:val="20"/>
              </w:rPr>
              <w:t>1,34</w:t>
            </w:r>
          </w:p>
        </w:tc>
        <w:tc>
          <w:tcPr>
            <w:tcW w:w="762" w:type="dxa"/>
            <w:tcBorders>
              <w:top w:val="single" w:sz="4" w:space="0" w:color="000000"/>
              <w:bottom w:val="single" w:sz="4" w:space="0" w:color="000000"/>
            </w:tcBorders>
          </w:tcPr>
          <w:p w14:paraId="6A5976B5" w14:textId="77777777" w:rsidR="008C4BA8" w:rsidRPr="001D693C" w:rsidRDefault="008C4BA8" w:rsidP="004162E3">
            <w:pPr>
              <w:pStyle w:val="TableParagraph"/>
              <w:spacing w:before="14" w:line="225" w:lineRule="exact"/>
              <w:ind w:left="26" w:right="28"/>
              <w:rPr>
                <w:b/>
                <w:sz w:val="20"/>
              </w:rPr>
            </w:pPr>
            <w:r w:rsidRPr="001D693C">
              <w:rPr>
                <w:b/>
                <w:color w:val="006FC0"/>
                <w:spacing w:val="-4"/>
                <w:w w:val="105"/>
                <w:sz w:val="20"/>
              </w:rPr>
              <w:t>1,26</w:t>
            </w:r>
          </w:p>
        </w:tc>
        <w:tc>
          <w:tcPr>
            <w:tcW w:w="762" w:type="dxa"/>
            <w:tcBorders>
              <w:top w:val="single" w:sz="4" w:space="0" w:color="000000"/>
              <w:bottom w:val="single" w:sz="4" w:space="0" w:color="000000"/>
            </w:tcBorders>
          </w:tcPr>
          <w:p w14:paraId="052BF6EB" w14:textId="77777777" w:rsidR="008C4BA8" w:rsidRPr="001D693C" w:rsidRDefault="008C4BA8" w:rsidP="004162E3">
            <w:pPr>
              <w:pStyle w:val="TableParagraph"/>
              <w:spacing w:before="14" w:line="225" w:lineRule="exact"/>
              <w:ind w:left="26" w:right="28"/>
              <w:rPr>
                <w:b/>
                <w:sz w:val="20"/>
              </w:rPr>
            </w:pPr>
            <w:r w:rsidRPr="001D693C">
              <w:rPr>
                <w:b/>
                <w:color w:val="006FC0"/>
                <w:spacing w:val="-4"/>
                <w:w w:val="105"/>
                <w:sz w:val="20"/>
              </w:rPr>
              <w:t>1,36</w:t>
            </w:r>
          </w:p>
        </w:tc>
        <w:tc>
          <w:tcPr>
            <w:tcW w:w="760" w:type="dxa"/>
            <w:tcBorders>
              <w:top w:val="single" w:sz="4" w:space="0" w:color="000000"/>
              <w:bottom w:val="single" w:sz="4" w:space="0" w:color="000000"/>
            </w:tcBorders>
          </w:tcPr>
          <w:p w14:paraId="02AC3DD6" w14:textId="77777777" w:rsidR="008C4BA8" w:rsidRPr="001D693C" w:rsidRDefault="008C4BA8" w:rsidP="004162E3">
            <w:pPr>
              <w:pStyle w:val="TableParagraph"/>
              <w:spacing w:before="14" w:line="225" w:lineRule="exact"/>
              <w:ind w:right="192"/>
              <w:jc w:val="right"/>
              <w:rPr>
                <w:b/>
                <w:sz w:val="20"/>
              </w:rPr>
            </w:pPr>
            <w:r w:rsidRPr="001D693C">
              <w:rPr>
                <w:b/>
                <w:color w:val="006FC0"/>
                <w:spacing w:val="-4"/>
                <w:w w:val="105"/>
                <w:sz w:val="20"/>
              </w:rPr>
              <w:t>1,38</w:t>
            </w:r>
          </w:p>
        </w:tc>
      </w:tr>
      <w:tr w:rsidR="008C4BA8" w:rsidRPr="001D693C" w14:paraId="6996F4E4" w14:textId="77777777" w:rsidTr="004162E3">
        <w:trPr>
          <w:trHeight w:val="258"/>
          <w:jc w:val="center"/>
        </w:trPr>
        <w:tc>
          <w:tcPr>
            <w:tcW w:w="2028" w:type="dxa"/>
            <w:tcBorders>
              <w:top w:val="single" w:sz="4" w:space="0" w:color="000000"/>
              <w:bottom w:val="single" w:sz="4" w:space="0" w:color="000000"/>
            </w:tcBorders>
          </w:tcPr>
          <w:p w14:paraId="655A2653" w14:textId="77777777" w:rsidR="008C4BA8" w:rsidRPr="001D693C" w:rsidRDefault="008C4BA8" w:rsidP="004162E3">
            <w:pPr>
              <w:pStyle w:val="TableParagraph"/>
              <w:spacing w:before="14" w:line="225" w:lineRule="exact"/>
              <w:ind w:left="35"/>
              <w:jc w:val="left"/>
              <w:rPr>
                <w:b/>
                <w:sz w:val="20"/>
              </w:rPr>
            </w:pPr>
            <w:r w:rsidRPr="001D693C">
              <w:rPr>
                <w:b/>
                <w:color w:val="006FC0"/>
                <w:sz w:val="20"/>
              </w:rPr>
              <w:t>Regione</w:t>
            </w:r>
            <w:r w:rsidRPr="001D693C">
              <w:rPr>
                <w:b/>
                <w:color w:val="006FC0"/>
                <w:spacing w:val="24"/>
                <w:sz w:val="20"/>
              </w:rPr>
              <w:t xml:space="preserve"> </w:t>
            </w:r>
            <w:r w:rsidRPr="001D693C">
              <w:rPr>
                <w:b/>
                <w:color w:val="006FC0"/>
                <w:spacing w:val="-2"/>
                <w:sz w:val="20"/>
              </w:rPr>
              <w:t>Lombardia</w:t>
            </w:r>
          </w:p>
        </w:tc>
        <w:tc>
          <w:tcPr>
            <w:tcW w:w="993" w:type="dxa"/>
            <w:tcBorders>
              <w:top w:val="single" w:sz="4" w:space="0" w:color="000000"/>
              <w:bottom w:val="single" w:sz="4" w:space="0" w:color="000000"/>
            </w:tcBorders>
          </w:tcPr>
          <w:p w14:paraId="4E7D3909" w14:textId="77777777" w:rsidR="008C4BA8" w:rsidRPr="001D693C" w:rsidRDefault="008C4BA8" w:rsidP="004162E3">
            <w:pPr>
              <w:pStyle w:val="TableParagraph"/>
              <w:spacing w:before="14" w:line="225" w:lineRule="exact"/>
              <w:ind w:right="216"/>
              <w:jc w:val="right"/>
              <w:rPr>
                <w:b/>
                <w:sz w:val="20"/>
              </w:rPr>
            </w:pPr>
            <w:r w:rsidRPr="001D693C">
              <w:rPr>
                <w:b/>
                <w:color w:val="006FC0"/>
                <w:spacing w:val="-4"/>
                <w:w w:val="105"/>
                <w:sz w:val="20"/>
              </w:rPr>
              <w:t>1,37</w:t>
            </w:r>
          </w:p>
        </w:tc>
        <w:tc>
          <w:tcPr>
            <w:tcW w:w="790" w:type="dxa"/>
            <w:tcBorders>
              <w:top w:val="single" w:sz="4" w:space="0" w:color="000000"/>
              <w:bottom w:val="single" w:sz="4" w:space="0" w:color="000000"/>
            </w:tcBorders>
          </w:tcPr>
          <w:p w14:paraId="3501E3EA" w14:textId="77777777" w:rsidR="008C4BA8" w:rsidRPr="001D693C" w:rsidRDefault="008C4BA8" w:rsidP="004162E3">
            <w:pPr>
              <w:pStyle w:val="TableParagraph"/>
              <w:spacing w:before="14" w:line="225" w:lineRule="exact"/>
              <w:ind w:left="23"/>
              <w:rPr>
                <w:b/>
                <w:sz w:val="20"/>
              </w:rPr>
            </w:pPr>
            <w:r w:rsidRPr="001D693C">
              <w:rPr>
                <w:b/>
                <w:color w:val="006FC0"/>
                <w:spacing w:val="-4"/>
                <w:w w:val="105"/>
                <w:sz w:val="20"/>
              </w:rPr>
              <w:t>1,36</w:t>
            </w:r>
          </w:p>
        </w:tc>
        <w:tc>
          <w:tcPr>
            <w:tcW w:w="762" w:type="dxa"/>
            <w:tcBorders>
              <w:top w:val="single" w:sz="4" w:space="0" w:color="000000"/>
              <w:bottom w:val="single" w:sz="4" w:space="0" w:color="000000"/>
            </w:tcBorders>
          </w:tcPr>
          <w:p w14:paraId="24915317" w14:textId="77777777" w:rsidR="008C4BA8" w:rsidRPr="001D693C" w:rsidRDefault="008C4BA8" w:rsidP="004162E3">
            <w:pPr>
              <w:pStyle w:val="TableParagraph"/>
              <w:spacing w:before="14" w:line="225" w:lineRule="exact"/>
              <w:ind w:left="27" w:right="28"/>
              <w:rPr>
                <w:b/>
                <w:sz w:val="20"/>
              </w:rPr>
            </w:pPr>
            <w:r w:rsidRPr="001D693C">
              <w:rPr>
                <w:b/>
                <w:color w:val="006FC0"/>
                <w:spacing w:val="-4"/>
                <w:w w:val="105"/>
                <w:sz w:val="20"/>
              </w:rPr>
              <w:t>1,30</w:t>
            </w:r>
          </w:p>
        </w:tc>
        <w:tc>
          <w:tcPr>
            <w:tcW w:w="762" w:type="dxa"/>
            <w:tcBorders>
              <w:top w:val="single" w:sz="4" w:space="0" w:color="000000"/>
              <w:bottom w:val="single" w:sz="4" w:space="0" w:color="000000"/>
            </w:tcBorders>
          </w:tcPr>
          <w:p w14:paraId="762D4CFA" w14:textId="77777777" w:rsidR="008C4BA8" w:rsidRPr="001D693C" w:rsidRDefault="008C4BA8" w:rsidP="004162E3">
            <w:pPr>
              <w:pStyle w:val="TableParagraph"/>
              <w:spacing w:before="14" w:line="225" w:lineRule="exact"/>
              <w:ind w:left="27" w:right="28"/>
              <w:rPr>
                <w:b/>
                <w:sz w:val="20"/>
              </w:rPr>
            </w:pPr>
            <w:r w:rsidRPr="001D693C">
              <w:rPr>
                <w:b/>
                <w:color w:val="006FC0"/>
                <w:spacing w:val="-4"/>
                <w:w w:val="105"/>
                <w:sz w:val="20"/>
              </w:rPr>
              <w:t>1,30</w:t>
            </w:r>
          </w:p>
        </w:tc>
        <w:tc>
          <w:tcPr>
            <w:tcW w:w="760" w:type="dxa"/>
            <w:tcBorders>
              <w:top w:val="single" w:sz="4" w:space="0" w:color="000000"/>
              <w:bottom w:val="single" w:sz="4" w:space="0" w:color="000000"/>
            </w:tcBorders>
          </w:tcPr>
          <w:p w14:paraId="42EF18CB" w14:textId="77777777" w:rsidR="008C4BA8" w:rsidRPr="001D693C" w:rsidRDefault="008C4BA8" w:rsidP="004162E3">
            <w:pPr>
              <w:pStyle w:val="TableParagraph"/>
              <w:spacing w:before="14" w:line="225" w:lineRule="exact"/>
              <w:ind w:right="191"/>
              <w:jc w:val="right"/>
              <w:rPr>
                <w:b/>
                <w:sz w:val="20"/>
              </w:rPr>
            </w:pPr>
            <w:r w:rsidRPr="001D693C">
              <w:rPr>
                <w:b/>
                <w:color w:val="006FC0"/>
                <w:spacing w:val="-4"/>
                <w:w w:val="105"/>
                <w:sz w:val="20"/>
              </w:rPr>
              <w:t>1,32</w:t>
            </w:r>
          </w:p>
        </w:tc>
      </w:tr>
    </w:tbl>
    <w:p w14:paraId="5F3DC42A" w14:textId="77777777" w:rsidR="008C4BA8" w:rsidRPr="001D693C" w:rsidRDefault="008C4BA8" w:rsidP="008C4BA8">
      <w:pPr>
        <w:jc w:val="both"/>
        <w:rPr>
          <w:rFonts w:ascii="Times New Roman" w:hAnsi="Times New Roman" w:cs="Times New Roman"/>
          <w:sz w:val="28"/>
          <w:szCs w:val="28"/>
        </w:rPr>
      </w:pPr>
    </w:p>
    <w:p w14:paraId="5F9B6A54"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 xml:space="preserve">Comprendere la frequenza e le caratteristiche degli incidenti stradali è essenziale per valutare il livello di sicurezza urbana e l’efficacia delle politiche locali in materia di mobilità. Questi dati, letti in chiave amministrativa, possono orientare interventi su viabilità, infrastrutture, trasporto pubblico e prevenzione, contribuendo a migliorare la qualità della vita e la tutela degli utenti della strada. L’analisi dell’incidentalità, inoltre, può essere utile per pianificare azioni mirate su attraversamenti pedonali, velocità urbana, percorsi scolastici sicuri e mobilità dolce. Nel periodo 2018–2022, Lomagna e Osnago si mantengono su livelli di incidentalità inferiori rispetto alla media dei Comuni della Provincia di Lecco e della Regione </w:t>
      </w:r>
      <w:r w:rsidRPr="001D693C">
        <w:rPr>
          <w:rFonts w:asciiTheme="majorHAnsi" w:hAnsiTheme="majorHAnsi" w:cs="Times New Roman"/>
          <w:sz w:val="24"/>
          <w:szCs w:val="24"/>
        </w:rPr>
        <w:lastRenderedPageBreak/>
        <w:t>Lombardia. Lomagna mostra una dinamica stabile, con un valore nel 2022 (1,40 incidenti con lesioni ogni 1.000 abitanti) in linea con quello del 2018. Osnago, dopo un picco nel 2019 (4,41), si attesta nel 2022 a 1,69, segnando un rientro su valori più contenuti. A titolo di confronto, la media dei Comuni lombardi nello stesso anno è pari a 2,89, mentre quella dei Comuni della provincia lecchese è 2,24. Un elemento particolarmente rilevante è l’assenza di incidenti mortali in entrambi i Comuni per l’intero periodo considerato. Questo dato, pur da interpretare con cautela per via della dimensione demografica ridotta e del numero assoluto di eventi, si discosta dalla media regionale e provinciale, dove la quota di incidenti mortali sul totale si mantiene tra l’1,4% e il 2%. La costanza di questo dato nel tempo può suggerire un contesto urbano con caratteristiche favorevoli alla sicurezza stradale, come limiti di velocità efficaci, buona visibilità e infrastrutture adeguate. L’indice medio di persone con lesioni per incidente si colloca in linea con i valori provinciali e regionali. Nel 2022, Lomagna registra 1,43 persone ferite per incidente, Osnago 1,63, a fronte di una media lombarda di 1,32. Questo suggerisce che, pur con un numero contenuto di eventi, la gravità media degli incidenti è comparabile con quella osservata su scala più ampia. Anche in questo caso, la stabilità dell’indicatore nel tempo rafforza l’idea di un sistema locale che, pur non esente da criticità, non presenta segnali di peggioramento.</w:t>
      </w:r>
    </w:p>
    <w:p w14:paraId="684B0802" w14:textId="77777777" w:rsidR="008C4BA8" w:rsidRPr="001D693C" w:rsidRDefault="008C4BA8" w:rsidP="008C4BA8">
      <w:pPr>
        <w:pStyle w:val="Corpotesto"/>
        <w:spacing w:before="22"/>
        <w:rPr>
          <w:rFonts w:asciiTheme="majorHAnsi" w:hAnsiTheme="majorHAnsi"/>
        </w:rPr>
      </w:pPr>
    </w:p>
    <w:p w14:paraId="217F195C" w14:textId="77777777" w:rsidR="008C4BA8" w:rsidRPr="001D693C" w:rsidRDefault="008C4BA8" w:rsidP="008C4BA8">
      <w:pPr>
        <w:spacing w:before="1" w:after="5"/>
        <w:ind w:left="917"/>
        <w:rPr>
          <w:b/>
        </w:rPr>
      </w:pPr>
      <w:r w:rsidRPr="001D693C">
        <w:rPr>
          <w:b/>
        </w:rPr>
        <w:t>Tasso</w:t>
      </w:r>
      <w:r w:rsidRPr="001D693C">
        <w:rPr>
          <w:b/>
          <w:spacing w:val="19"/>
        </w:rPr>
        <w:t xml:space="preserve"> </w:t>
      </w:r>
      <w:r w:rsidRPr="001D693C">
        <w:rPr>
          <w:b/>
        </w:rPr>
        <w:t>di</w:t>
      </w:r>
      <w:r w:rsidRPr="001D693C">
        <w:rPr>
          <w:b/>
          <w:spacing w:val="16"/>
        </w:rPr>
        <w:t xml:space="preserve"> </w:t>
      </w:r>
      <w:r w:rsidRPr="001D693C">
        <w:rPr>
          <w:b/>
        </w:rPr>
        <w:t>motorizzazione</w:t>
      </w:r>
      <w:r w:rsidRPr="001D693C">
        <w:rPr>
          <w:b/>
          <w:spacing w:val="21"/>
        </w:rPr>
        <w:t xml:space="preserve"> </w:t>
      </w:r>
      <w:r w:rsidRPr="001D693C">
        <w:rPr>
          <w:b/>
        </w:rPr>
        <w:t>[autovetture]</w:t>
      </w:r>
      <w:r w:rsidRPr="001D693C">
        <w:rPr>
          <w:b/>
          <w:spacing w:val="18"/>
        </w:rPr>
        <w:t xml:space="preserve"> </w:t>
      </w:r>
      <w:r w:rsidRPr="001D693C">
        <w:rPr>
          <w:b/>
        </w:rPr>
        <w:t>ogni</w:t>
      </w:r>
      <w:r w:rsidRPr="001D693C">
        <w:rPr>
          <w:b/>
          <w:spacing w:val="16"/>
        </w:rPr>
        <w:t xml:space="preserve"> </w:t>
      </w:r>
      <w:r w:rsidRPr="001D693C">
        <w:rPr>
          <w:b/>
        </w:rPr>
        <w:t>100</w:t>
      </w:r>
      <w:r w:rsidRPr="001D693C">
        <w:rPr>
          <w:b/>
          <w:spacing w:val="21"/>
        </w:rPr>
        <w:t xml:space="preserve"> </w:t>
      </w:r>
      <w:r w:rsidRPr="001D693C">
        <w:rPr>
          <w:b/>
        </w:rPr>
        <w:t>ab.</w:t>
      </w:r>
      <w:r w:rsidRPr="001D693C">
        <w:rPr>
          <w:b/>
          <w:spacing w:val="19"/>
        </w:rPr>
        <w:t xml:space="preserve"> </w:t>
      </w:r>
      <w:r w:rsidRPr="001D693C">
        <w:rPr>
          <w:b/>
          <w:spacing w:val="-2"/>
        </w:rPr>
        <w:t>(fonte:ISTAT)</w:t>
      </w:r>
    </w:p>
    <w:tbl>
      <w:tblPr>
        <w:tblStyle w:val="TableNormal"/>
        <w:tblW w:w="0" w:type="auto"/>
        <w:tblInd w:w="888" w:type="dxa"/>
        <w:tblLayout w:type="fixed"/>
        <w:tblLook w:val="01E0" w:firstRow="1" w:lastRow="1" w:firstColumn="1" w:lastColumn="1" w:noHBand="0" w:noVBand="0"/>
      </w:tblPr>
      <w:tblGrid>
        <w:gridCol w:w="2138"/>
        <w:gridCol w:w="947"/>
        <w:gridCol w:w="838"/>
        <w:gridCol w:w="838"/>
        <w:gridCol w:w="838"/>
        <w:gridCol w:w="838"/>
      </w:tblGrid>
      <w:tr w:rsidR="008C4BA8" w:rsidRPr="001D693C" w14:paraId="092C633B" w14:textId="77777777" w:rsidTr="004162E3">
        <w:trPr>
          <w:trHeight w:val="285"/>
        </w:trPr>
        <w:tc>
          <w:tcPr>
            <w:tcW w:w="2138" w:type="dxa"/>
            <w:tcBorders>
              <w:top w:val="single" w:sz="4" w:space="0" w:color="000000"/>
              <w:bottom w:val="single" w:sz="4" w:space="0" w:color="000000"/>
            </w:tcBorders>
            <w:shd w:val="clear" w:color="auto" w:fill="F1F1F1"/>
          </w:tcPr>
          <w:p w14:paraId="23FC8FBA" w14:textId="77777777" w:rsidR="008C4BA8" w:rsidRPr="001D693C" w:rsidRDefault="008C4BA8" w:rsidP="004162E3">
            <w:pPr>
              <w:pStyle w:val="TableParagraph"/>
              <w:jc w:val="left"/>
              <w:rPr>
                <w:rFonts w:ascii="Times New Roman"/>
                <w:sz w:val="20"/>
              </w:rPr>
            </w:pPr>
          </w:p>
        </w:tc>
        <w:tc>
          <w:tcPr>
            <w:tcW w:w="947" w:type="dxa"/>
            <w:tcBorders>
              <w:top w:val="single" w:sz="4" w:space="0" w:color="000000"/>
              <w:bottom w:val="single" w:sz="4" w:space="0" w:color="000000"/>
            </w:tcBorders>
            <w:shd w:val="clear" w:color="auto" w:fill="F1F1F1"/>
          </w:tcPr>
          <w:p w14:paraId="2B2299FB" w14:textId="77777777" w:rsidR="008C4BA8" w:rsidRPr="001D693C" w:rsidRDefault="008C4BA8" w:rsidP="004162E3">
            <w:pPr>
              <w:pStyle w:val="TableParagraph"/>
              <w:spacing w:before="16" w:line="249" w:lineRule="exact"/>
              <w:ind w:left="110" w:right="2"/>
              <w:rPr>
                <w:b/>
              </w:rPr>
            </w:pPr>
            <w:r w:rsidRPr="001D693C">
              <w:rPr>
                <w:b/>
                <w:color w:val="006FC0"/>
                <w:spacing w:val="-4"/>
                <w:w w:val="105"/>
              </w:rPr>
              <w:t>2018</w:t>
            </w:r>
          </w:p>
        </w:tc>
        <w:tc>
          <w:tcPr>
            <w:tcW w:w="838" w:type="dxa"/>
            <w:tcBorders>
              <w:top w:val="single" w:sz="4" w:space="0" w:color="000000"/>
              <w:bottom w:val="single" w:sz="4" w:space="0" w:color="000000"/>
            </w:tcBorders>
            <w:shd w:val="clear" w:color="auto" w:fill="F1F1F1"/>
          </w:tcPr>
          <w:p w14:paraId="6979E9A1" w14:textId="77777777" w:rsidR="008C4BA8" w:rsidRPr="001D693C" w:rsidRDefault="008C4BA8" w:rsidP="004162E3">
            <w:pPr>
              <w:pStyle w:val="TableParagraph"/>
              <w:spacing w:before="16" w:line="249" w:lineRule="exact"/>
              <w:ind w:left="14" w:right="15"/>
              <w:rPr>
                <w:b/>
              </w:rPr>
            </w:pPr>
            <w:r w:rsidRPr="001D693C">
              <w:rPr>
                <w:b/>
                <w:color w:val="006FC0"/>
                <w:spacing w:val="-4"/>
                <w:w w:val="105"/>
              </w:rPr>
              <w:t>2019</w:t>
            </w:r>
          </w:p>
        </w:tc>
        <w:tc>
          <w:tcPr>
            <w:tcW w:w="838" w:type="dxa"/>
            <w:tcBorders>
              <w:top w:val="single" w:sz="4" w:space="0" w:color="000000"/>
              <w:bottom w:val="single" w:sz="4" w:space="0" w:color="000000"/>
            </w:tcBorders>
            <w:shd w:val="clear" w:color="auto" w:fill="F1F1F1"/>
          </w:tcPr>
          <w:p w14:paraId="0504AF37" w14:textId="77777777" w:rsidR="008C4BA8" w:rsidRPr="001D693C" w:rsidRDefault="008C4BA8" w:rsidP="004162E3">
            <w:pPr>
              <w:pStyle w:val="TableParagraph"/>
              <w:spacing w:before="16" w:line="249" w:lineRule="exact"/>
              <w:ind w:left="15" w:right="15"/>
              <w:rPr>
                <w:b/>
              </w:rPr>
            </w:pPr>
            <w:r w:rsidRPr="001D693C">
              <w:rPr>
                <w:b/>
                <w:color w:val="006FC0"/>
                <w:spacing w:val="-4"/>
                <w:w w:val="105"/>
              </w:rPr>
              <w:t>2020</w:t>
            </w:r>
          </w:p>
        </w:tc>
        <w:tc>
          <w:tcPr>
            <w:tcW w:w="838" w:type="dxa"/>
            <w:tcBorders>
              <w:top w:val="single" w:sz="4" w:space="0" w:color="000000"/>
              <w:bottom w:val="single" w:sz="4" w:space="0" w:color="000000"/>
            </w:tcBorders>
            <w:shd w:val="clear" w:color="auto" w:fill="F1F1F1"/>
          </w:tcPr>
          <w:p w14:paraId="1FC28FC6" w14:textId="77777777" w:rsidR="008C4BA8" w:rsidRPr="001D693C" w:rsidRDefault="008C4BA8" w:rsidP="004162E3">
            <w:pPr>
              <w:pStyle w:val="TableParagraph"/>
              <w:spacing w:before="16" w:line="249" w:lineRule="exact"/>
              <w:ind w:left="14" w:right="15"/>
              <w:rPr>
                <w:b/>
              </w:rPr>
            </w:pPr>
            <w:r w:rsidRPr="001D693C">
              <w:rPr>
                <w:b/>
                <w:color w:val="006FC0"/>
                <w:spacing w:val="-4"/>
                <w:w w:val="105"/>
              </w:rPr>
              <w:t>2021</w:t>
            </w:r>
          </w:p>
        </w:tc>
        <w:tc>
          <w:tcPr>
            <w:tcW w:w="838" w:type="dxa"/>
            <w:tcBorders>
              <w:top w:val="single" w:sz="4" w:space="0" w:color="000000"/>
              <w:bottom w:val="single" w:sz="4" w:space="0" w:color="000000"/>
            </w:tcBorders>
            <w:shd w:val="clear" w:color="auto" w:fill="F1F1F1"/>
          </w:tcPr>
          <w:p w14:paraId="06125AA7" w14:textId="77777777" w:rsidR="008C4BA8" w:rsidRPr="001D693C" w:rsidRDefault="008C4BA8" w:rsidP="004162E3">
            <w:pPr>
              <w:pStyle w:val="TableParagraph"/>
              <w:spacing w:before="16" w:line="249" w:lineRule="exact"/>
              <w:ind w:right="15"/>
              <w:rPr>
                <w:b/>
              </w:rPr>
            </w:pPr>
            <w:r w:rsidRPr="001D693C">
              <w:rPr>
                <w:b/>
                <w:color w:val="006FC0"/>
                <w:spacing w:val="-4"/>
                <w:w w:val="105"/>
              </w:rPr>
              <w:t>2022</w:t>
            </w:r>
          </w:p>
        </w:tc>
      </w:tr>
      <w:tr w:rsidR="008C4BA8" w:rsidRPr="001D693C" w14:paraId="6E7765CB" w14:textId="77777777" w:rsidTr="004162E3">
        <w:trPr>
          <w:trHeight w:val="285"/>
        </w:trPr>
        <w:tc>
          <w:tcPr>
            <w:tcW w:w="2138" w:type="dxa"/>
            <w:tcBorders>
              <w:top w:val="single" w:sz="4" w:space="0" w:color="000000"/>
              <w:bottom w:val="single" w:sz="4" w:space="0" w:color="000000"/>
            </w:tcBorders>
          </w:tcPr>
          <w:p w14:paraId="06E78882" w14:textId="77777777" w:rsidR="008C4BA8" w:rsidRPr="001D693C" w:rsidRDefault="008C4BA8" w:rsidP="004162E3">
            <w:pPr>
              <w:pStyle w:val="TableParagraph"/>
              <w:spacing w:before="16" w:line="249" w:lineRule="exact"/>
              <w:ind w:left="36"/>
              <w:jc w:val="left"/>
            </w:pPr>
            <w:r w:rsidRPr="001D693C">
              <w:rPr>
                <w:spacing w:val="-2"/>
                <w:w w:val="105"/>
              </w:rPr>
              <w:t>Lomagna</w:t>
            </w:r>
          </w:p>
        </w:tc>
        <w:tc>
          <w:tcPr>
            <w:tcW w:w="947" w:type="dxa"/>
            <w:tcBorders>
              <w:top w:val="single" w:sz="4" w:space="0" w:color="000000"/>
              <w:bottom w:val="single" w:sz="4" w:space="0" w:color="000000"/>
            </w:tcBorders>
          </w:tcPr>
          <w:p w14:paraId="7B6C8DEF" w14:textId="77777777" w:rsidR="008C4BA8" w:rsidRPr="001D693C" w:rsidRDefault="008C4BA8" w:rsidP="004162E3">
            <w:pPr>
              <w:pStyle w:val="TableParagraph"/>
              <w:spacing w:before="16" w:line="249" w:lineRule="exact"/>
              <w:ind w:left="110" w:right="9"/>
            </w:pPr>
            <w:r w:rsidRPr="001D693C">
              <w:rPr>
                <w:spacing w:val="-2"/>
                <w:w w:val="105"/>
              </w:rPr>
              <w:t>65,60</w:t>
            </w:r>
          </w:p>
        </w:tc>
        <w:tc>
          <w:tcPr>
            <w:tcW w:w="838" w:type="dxa"/>
            <w:tcBorders>
              <w:top w:val="single" w:sz="4" w:space="0" w:color="000000"/>
              <w:bottom w:val="single" w:sz="4" w:space="0" w:color="000000"/>
            </w:tcBorders>
          </w:tcPr>
          <w:p w14:paraId="0E8DF832" w14:textId="77777777" w:rsidR="008C4BA8" w:rsidRPr="001D693C" w:rsidRDefault="008C4BA8" w:rsidP="004162E3">
            <w:pPr>
              <w:pStyle w:val="TableParagraph"/>
              <w:spacing w:before="16" w:line="249" w:lineRule="exact"/>
              <w:ind w:left="9" w:right="15"/>
            </w:pPr>
            <w:r w:rsidRPr="001D693C">
              <w:rPr>
                <w:spacing w:val="-2"/>
                <w:w w:val="105"/>
              </w:rPr>
              <w:t>65,59</w:t>
            </w:r>
          </w:p>
        </w:tc>
        <w:tc>
          <w:tcPr>
            <w:tcW w:w="838" w:type="dxa"/>
            <w:tcBorders>
              <w:top w:val="single" w:sz="4" w:space="0" w:color="000000"/>
              <w:bottom w:val="single" w:sz="4" w:space="0" w:color="000000"/>
            </w:tcBorders>
          </w:tcPr>
          <w:p w14:paraId="77775F11" w14:textId="77777777" w:rsidR="008C4BA8" w:rsidRPr="001D693C" w:rsidRDefault="008C4BA8" w:rsidP="004162E3">
            <w:pPr>
              <w:pStyle w:val="TableParagraph"/>
              <w:spacing w:before="16" w:line="249" w:lineRule="exact"/>
              <w:ind w:left="8" w:right="15"/>
            </w:pPr>
            <w:r w:rsidRPr="001D693C">
              <w:rPr>
                <w:spacing w:val="-2"/>
                <w:w w:val="105"/>
              </w:rPr>
              <w:t>65,51</w:t>
            </w:r>
          </w:p>
        </w:tc>
        <w:tc>
          <w:tcPr>
            <w:tcW w:w="838" w:type="dxa"/>
            <w:tcBorders>
              <w:top w:val="single" w:sz="4" w:space="0" w:color="000000"/>
              <w:bottom w:val="single" w:sz="4" w:space="0" w:color="000000"/>
            </w:tcBorders>
          </w:tcPr>
          <w:p w14:paraId="39870543" w14:textId="77777777" w:rsidR="008C4BA8" w:rsidRPr="001D693C" w:rsidRDefault="008C4BA8" w:rsidP="004162E3">
            <w:pPr>
              <w:pStyle w:val="TableParagraph"/>
              <w:spacing w:before="16" w:line="249" w:lineRule="exact"/>
              <w:ind w:left="8" w:right="15"/>
            </w:pPr>
            <w:r w:rsidRPr="001D693C">
              <w:rPr>
                <w:spacing w:val="-2"/>
                <w:w w:val="105"/>
              </w:rPr>
              <w:t>65,37</w:t>
            </w:r>
          </w:p>
        </w:tc>
        <w:tc>
          <w:tcPr>
            <w:tcW w:w="838" w:type="dxa"/>
            <w:tcBorders>
              <w:top w:val="single" w:sz="4" w:space="0" w:color="000000"/>
              <w:bottom w:val="single" w:sz="4" w:space="0" w:color="000000"/>
            </w:tcBorders>
          </w:tcPr>
          <w:p w14:paraId="0BE1BF5F" w14:textId="77777777" w:rsidR="008C4BA8" w:rsidRPr="001D693C" w:rsidRDefault="008C4BA8" w:rsidP="004162E3">
            <w:pPr>
              <w:pStyle w:val="TableParagraph"/>
              <w:spacing w:before="16" w:line="249" w:lineRule="exact"/>
              <w:ind w:right="15"/>
            </w:pPr>
            <w:r w:rsidRPr="001D693C">
              <w:rPr>
                <w:spacing w:val="-2"/>
                <w:w w:val="105"/>
              </w:rPr>
              <w:t>66,01</w:t>
            </w:r>
          </w:p>
        </w:tc>
      </w:tr>
      <w:tr w:rsidR="008C4BA8" w:rsidRPr="001D693C" w14:paraId="273BB523" w14:textId="77777777" w:rsidTr="004162E3">
        <w:trPr>
          <w:trHeight w:val="285"/>
        </w:trPr>
        <w:tc>
          <w:tcPr>
            <w:tcW w:w="2138" w:type="dxa"/>
            <w:tcBorders>
              <w:top w:val="single" w:sz="4" w:space="0" w:color="000000"/>
              <w:bottom w:val="single" w:sz="4" w:space="0" w:color="000000"/>
            </w:tcBorders>
          </w:tcPr>
          <w:p w14:paraId="7589051E" w14:textId="77777777" w:rsidR="008C4BA8" w:rsidRPr="001D693C" w:rsidRDefault="008C4BA8" w:rsidP="004162E3">
            <w:pPr>
              <w:pStyle w:val="TableParagraph"/>
              <w:spacing w:before="16" w:line="249" w:lineRule="exact"/>
              <w:ind w:left="36"/>
              <w:jc w:val="left"/>
            </w:pPr>
            <w:r w:rsidRPr="001D693C">
              <w:rPr>
                <w:spacing w:val="-2"/>
                <w:w w:val="105"/>
              </w:rPr>
              <w:t>Osnago</w:t>
            </w:r>
          </w:p>
        </w:tc>
        <w:tc>
          <w:tcPr>
            <w:tcW w:w="947" w:type="dxa"/>
            <w:tcBorders>
              <w:top w:val="single" w:sz="4" w:space="0" w:color="000000"/>
              <w:bottom w:val="single" w:sz="4" w:space="0" w:color="000000"/>
            </w:tcBorders>
          </w:tcPr>
          <w:p w14:paraId="24965127" w14:textId="77777777" w:rsidR="008C4BA8" w:rsidRPr="001D693C" w:rsidRDefault="008C4BA8" w:rsidP="004162E3">
            <w:pPr>
              <w:pStyle w:val="TableParagraph"/>
              <w:spacing w:before="16" w:line="249" w:lineRule="exact"/>
              <w:ind w:left="110" w:right="9"/>
            </w:pPr>
            <w:r w:rsidRPr="001D693C">
              <w:rPr>
                <w:spacing w:val="-2"/>
                <w:w w:val="105"/>
              </w:rPr>
              <w:t>64,32</w:t>
            </w:r>
          </w:p>
        </w:tc>
        <w:tc>
          <w:tcPr>
            <w:tcW w:w="838" w:type="dxa"/>
            <w:tcBorders>
              <w:top w:val="single" w:sz="4" w:space="0" w:color="000000"/>
              <w:bottom w:val="single" w:sz="4" w:space="0" w:color="000000"/>
            </w:tcBorders>
          </w:tcPr>
          <w:p w14:paraId="35B40562" w14:textId="77777777" w:rsidR="008C4BA8" w:rsidRPr="001D693C" w:rsidRDefault="008C4BA8" w:rsidP="004162E3">
            <w:pPr>
              <w:pStyle w:val="TableParagraph"/>
              <w:spacing w:before="16" w:line="249" w:lineRule="exact"/>
              <w:ind w:left="10" w:right="15"/>
            </w:pPr>
            <w:r w:rsidRPr="001D693C">
              <w:rPr>
                <w:spacing w:val="-2"/>
                <w:w w:val="105"/>
              </w:rPr>
              <w:t>64,70</w:t>
            </w:r>
          </w:p>
        </w:tc>
        <w:tc>
          <w:tcPr>
            <w:tcW w:w="838" w:type="dxa"/>
            <w:tcBorders>
              <w:top w:val="single" w:sz="4" w:space="0" w:color="000000"/>
              <w:bottom w:val="single" w:sz="4" w:space="0" w:color="000000"/>
            </w:tcBorders>
          </w:tcPr>
          <w:p w14:paraId="563F4DA0" w14:textId="77777777" w:rsidR="008C4BA8" w:rsidRPr="001D693C" w:rsidRDefault="008C4BA8" w:rsidP="004162E3">
            <w:pPr>
              <w:pStyle w:val="TableParagraph"/>
              <w:spacing w:before="16" w:line="249" w:lineRule="exact"/>
              <w:ind w:left="9" w:right="15"/>
            </w:pPr>
            <w:r w:rsidRPr="001D693C">
              <w:rPr>
                <w:spacing w:val="-2"/>
                <w:w w:val="105"/>
              </w:rPr>
              <w:t>64,32</w:t>
            </w:r>
          </w:p>
        </w:tc>
        <w:tc>
          <w:tcPr>
            <w:tcW w:w="838" w:type="dxa"/>
            <w:tcBorders>
              <w:top w:val="single" w:sz="4" w:space="0" w:color="000000"/>
              <w:bottom w:val="single" w:sz="4" w:space="0" w:color="000000"/>
            </w:tcBorders>
          </w:tcPr>
          <w:p w14:paraId="5591E8D6" w14:textId="77777777" w:rsidR="008C4BA8" w:rsidRPr="001D693C" w:rsidRDefault="008C4BA8" w:rsidP="004162E3">
            <w:pPr>
              <w:pStyle w:val="TableParagraph"/>
              <w:spacing w:before="16" w:line="249" w:lineRule="exact"/>
              <w:ind w:left="8" w:right="15"/>
            </w:pPr>
            <w:r w:rsidRPr="001D693C">
              <w:rPr>
                <w:spacing w:val="-2"/>
                <w:w w:val="105"/>
              </w:rPr>
              <w:t>64,44</w:t>
            </w:r>
          </w:p>
        </w:tc>
        <w:tc>
          <w:tcPr>
            <w:tcW w:w="838" w:type="dxa"/>
            <w:tcBorders>
              <w:top w:val="single" w:sz="4" w:space="0" w:color="000000"/>
              <w:bottom w:val="single" w:sz="4" w:space="0" w:color="000000"/>
            </w:tcBorders>
          </w:tcPr>
          <w:p w14:paraId="599E414B" w14:textId="77777777" w:rsidR="008C4BA8" w:rsidRPr="001D693C" w:rsidRDefault="008C4BA8" w:rsidP="004162E3">
            <w:pPr>
              <w:pStyle w:val="TableParagraph"/>
              <w:spacing w:before="16" w:line="249" w:lineRule="exact"/>
              <w:ind w:right="15"/>
            </w:pPr>
            <w:r w:rsidRPr="001D693C">
              <w:rPr>
                <w:spacing w:val="-2"/>
                <w:w w:val="105"/>
              </w:rPr>
              <w:t>65,10</w:t>
            </w:r>
          </w:p>
        </w:tc>
      </w:tr>
      <w:tr w:rsidR="008C4BA8" w:rsidRPr="001D693C" w14:paraId="2A443236" w14:textId="77777777" w:rsidTr="004162E3">
        <w:trPr>
          <w:trHeight w:val="285"/>
        </w:trPr>
        <w:tc>
          <w:tcPr>
            <w:tcW w:w="2138" w:type="dxa"/>
            <w:tcBorders>
              <w:top w:val="single" w:sz="4" w:space="0" w:color="000000"/>
              <w:bottom w:val="single" w:sz="4" w:space="0" w:color="000000"/>
            </w:tcBorders>
          </w:tcPr>
          <w:p w14:paraId="38A0BFDB" w14:textId="77777777" w:rsidR="008C4BA8" w:rsidRPr="001D693C" w:rsidRDefault="008C4BA8" w:rsidP="004162E3">
            <w:pPr>
              <w:pStyle w:val="TableParagraph"/>
              <w:spacing w:before="16" w:line="249" w:lineRule="exact"/>
              <w:ind w:left="37"/>
              <w:jc w:val="left"/>
              <w:rPr>
                <w:b/>
              </w:rPr>
            </w:pPr>
            <w:r w:rsidRPr="001D693C">
              <w:rPr>
                <w:b/>
                <w:color w:val="006FC0"/>
              </w:rPr>
              <w:t>Provincia</w:t>
            </w:r>
            <w:r w:rsidRPr="001D693C">
              <w:rPr>
                <w:b/>
                <w:color w:val="006FC0"/>
                <w:spacing w:val="11"/>
              </w:rPr>
              <w:t xml:space="preserve"> </w:t>
            </w:r>
            <w:r w:rsidRPr="001D693C">
              <w:rPr>
                <w:b/>
                <w:color w:val="006FC0"/>
              </w:rPr>
              <w:t>di</w:t>
            </w:r>
            <w:r w:rsidRPr="001D693C">
              <w:rPr>
                <w:b/>
                <w:color w:val="006FC0"/>
                <w:spacing w:val="12"/>
              </w:rPr>
              <w:t xml:space="preserve"> </w:t>
            </w:r>
            <w:r w:rsidRPr="001D693C">
              <w:rPr>
                <w:b/>
                <w:color w:val="006FC0"/>
                <w:spacing w:val="-2"/>
              </w:rPr>
              <w:t>Lecco</w:t>
            </w:r>
          </w:p>
        </w:tc>
        <w:tc>
          <w:tcPr>
            <w:tcW w:w="947" w:type="dxa"/>
            <w:tcBorders>
              <w:top w:val="single" w:sz="4" w:space="0" w:color="000000"/>
              <w:bottom w:val="single" w:sz="4" w:space="0" w:color="000000"/>
            </w:tcBorders>
          </w:tcPr>
          <w:p w14:paraId="09ECFA9F" w14:textId="77777777" w:rsidR="008C4BA8" w:rsidRPr="001D693C" w:rsidRDefault="008C4BA8" w:rsidP="004162E3">
            <w:pPr>
              <w:pStyle w:val="TableParagraph"/>
              <w:spacing w:before="16" w:line="249" w:lineRule="exact"/>
              <w:ind w:left="110" w:right="2"/>
              <w:rPr>
                <w:b/>
              </w:rPr>
            </w:pPr>
            <w:r w:rsidRPr="001D693C">
              <w:rPr>
                <w:b/>
                <w:color w:val="006FC0"/>
                <w:spacing w:val="-2"/>
                <w:w w:val="105"/>
              </w:rPr>
              <w:t>64,73</w:t>
            </w:r>
          </w:p>
        </w:tc>
        <w:tc>
          <w:tcPr>
            <w:tcW w:w="838" w:type="dxa"/>
            <w:tcBorders>
              <w:top w:val="single" w:sz="4" w:space="0" w:color="000000"/>
              <w:bottom w:val="single" w:sz="4" w:space="0" w:color="000000"/>
            </w:tcBorders>
          </w:tcPr>
          <w:p w14:paraId="635752DE" w14:textId="77777777" w:rsidR="008C4BA8" w:rsidRPr="001D693C" w:rsidRDefault="008C4BA8" w:rsidP="004162E3">
            <w:pPr>
              <w:pStyle w:val="TableParagraph"/>
              <w:spacing w:before="16" w:line="249" w:lineRule="exact"/>
              <w:ind w:left="14" w:right="15"/>
              <w:rPr>
                <w:b/>
              </w:rPr>
            </w:pPr>
            <w:r w:rsidRPr="001D693C">
              <w:rPr>
                <w:b/>
                <w:color w:val="006FC0"/>
                <w:spacing w:val="-2"/>
                <w:w w:val="105"/>
              </w:rPr>
              <w:t>65,17</w:t>
            </w:r>
          </w:p>
        </w:tc>
        <w:tc>
          <w:tcPr>
            <w:tcW w:w="838" w:type="dxa"/>
            <w:tcBorders>
              <w:top w:val="single" w:sz="4" w:space="0" w:color="000000"/>
              <w:bottom w:val="single" w:sz="4" w:space="0" w:color="000000"/>
            </w:tcBorders>
          </w:tcPr>
          <w:p w14:paraId="2812F5D4" w14:textId="77777777" w:rsidR="008C4BA8" w:rsidRPr="001D693C" w:rsidRDefault="008C4BA8" w:rsidP="004162E3">
            <w:pPr>
              <w:pStyle w:val="TableParagraph"/>
              <w:spacing w:before="16" w:line="249" w:lineRule="exact"/>
              <w:ind w:left="15" w:right="15"/>
              <w:rPr>
                <w:b/>
              </w:rPr>
            </w:pPr>
            <w:r w:rsidRPr="001D693C">
              <w:rPr>
                <w:b/>
                <w:color w:val="006FC0"/>
                <w:spacing w:val="-2"/>
                <w:w w:val="105"/>
              </w:rPr>
              <w:t>65,66</w:t>
            </w:r>
          </w:p>
        </w:tc>
        <w:tc>
          <w:tcPr>
            <w:tcW w:w="838" w:type="dxa"/>
            <w:tcBorders>
              <w:top w:val="single" w:sz="4" w:space="0" w:color="000000"/>
              <w:bottom w:val="single" w:sz="4" w:space="0" w:color="000000"/>
            </w:tcBorders>
          </w:tcPr>
          <w:p w14:paraId="7A6D7E0F" w14:textId="77777777" w:rsidR="008C4BA8" w:rsidRPr="001D693C" w:rsidRDefault="008C4BA8" w:rsidP="004162E3">
            <w:pPr>
              <w:pStyle w:val="TableParagraph"/>
              <w:spacing w:before="16" w:line="249" w:lineRule="exact"/>
              <w:ind w:left="15" w:right="15"/>
              <w:rPr>
                <w:b/>
              </w:rPr>
            </w:pPr>
            <w:r w:rsidRPr="001D693C">
              <w:rPr>
                <w:b/>
                <w:color w:val="006FC0"/>
                <w:spacing w:val="-2"/>
                <w:w w:val="105"/>
              </w:rPr>
              <w:t>65,83</w:t>
            </w:r>
          </w:p>
        </w:tc>
        <w:tc>
          <w:tcPr>
            <w:tcW w:w="838" w:type="dxa"/>
            <w:tcBorders>
              <w:top w:val="single" w:sz="4" w:space="0" w:color="000000"/>
              <w:bottom w:val="single" w:sz="4" w:space="0" w:color="000000"/>
            </w:tcBorders>
          </w:tcPr>
          <w:p w14:paraId="558A008E" w14:textId="77777777" w:rsidR="008C4BA8" w:rsidRPr="001D693C" w:rsidRDefault="008C4BA8" w:rsidP="004162E3">
            <w:pPr>
              <w:pStyle w:val="TableParagraph"/>
              <w:spacing w:before="16" w:line="249" w:lineRule="exact"/>
              <w:ind w:left="14" w:right="15"/>
              <w:rPr>
                <w:b/>
              </w:rPr>
            </w:pPr>
            <w:r w:rsidRPr="001D693C">
              <w:rPr>
                <w:b/>
                <w:color w:val="006FC0"/>
                <w:spacing w:val="-2"/>
                <w:w w:val="105"/>
              </w:rPr>
              <w:t>66,35</w:t>
            </w:r>
          </w:p>
        </w:tc>
      </w:tr>
      <w:tr w:rsidR="008C4BA8" w:rsidRPr="001D693C" w14:paraId="1F5826E3" w14:textId="77777777" w:rsidTr="004162E3">
        <w:trPr>
          <w:trHeight w:val="285"/>
        </w:trPr>
        <w:tc>
          <w:tcPr>
            <w:tcW w:w="2138" w:type="dxa"/>
            <w:tcBorders>
              <w:top w:val="single" w:sz="4" w:space="0" w:color="000000"/>
              <w:bottom w:val="single" w:sz="4" w:space="0" w:color="000000"/>
            </w:tcBorders>
          </w:tcPr>
          <w:p w14:paraId="1547074E" w14:textId="77777777" w:rsidR="008C4BA8" w:rsidRPr="001D693C" w:rsidRDefault="008C4BA8" w:rsidP="004162E3">
            <w:pPr>
              <w:pStyle w:val="TableParagraph"/>
              <w:spacing w:before="16" w:line="249" w:lineRule="exact"/>
              <w:ind w:left="37"/>
              <w:jc w:val="left"/>
              <w:rPr>
                <w:b/>
              </w:rPr>
            </w:pPr>
            <w:r w:rsidRPr="001D693C">
              <w:rPr>
                <w:b/>
                <w:color w:val="006FC0"/>
              </w:rPr>
              <w:t>Regione</w:t>
            </w:r>
            <w:r w:rsidRPr="001D693C">
              <w:rPr>
                <w:b/>
                <w:color w:val="006FC0"/>
                <w:spacing w:val="27"/>
              </w:rPr>
              <w:t xml:space="preserve"> </w:t>
            </w:r>
            <w:r w:rsidRPr="001D693C">
              <w:rPr>
                <w:b/>
                <w:color w:val="006FC0"/>
                <w:spacing w:val="-2"/>
              </w:rPr>
              <w:t>Lombardia</w:t>
            </w:r>
          </w:p>
        </w:tc>
        <w:tc>
          <w:tcPr>
            <w:tcW w:w="947" w:type="dxa"/>
            <w:tcBorders>
              <w:top w:val="single" w:sz="4" w:space="0" w:color="000000"/>
              <w:bottom w:val="single" w:sz="4" w:space="0" w:color="000000"/>
            </w:tcBorders>
          </w:tcPr>
          <w:p w14:paraId="60EFEBF6" w14:textId="77777777" w:rsidR="008C4BA8" w:rsidRPr="001D693C" w:rsidRDefault="008C4BA8" w:rsidP="004162E3">
            <w:pPr>
              <w:pStyle w:val="TableParagraph"/>
              <w:spacing w:before="16" w:line="249" w:lineRule="exact"/>
              <w:ind w:left="110" w:right="1"/>
              <w:rPr>
                <w:b/>
              </w:rPr>
            </w:pPr>
            <w:r w:rsidRPr="001D693C">
              <w:rPr>
                <w:b/>
                <w:color w:val="006FC0"/>
                <w:spacing w:val="-2"/>
                <w:w w:val="105"/>
              </w:rPr>
              <w:t>61,45</w:t>
            </w:r>
          </w:p>
        </w:tc>
        <w:tc>
          <w:tcPr>
            <w:tcW w:w="838" w:type="dxa"/>
            <w:tcBorders>
              <w:top w:val="single" w:sz="4" w:space="0" w:color="000000"/>
              <w:bottom w:val="single" w:sz="4" w:space="0" w:color="000000"/>
            </w:tcBorders>
          </w:tcPr>
          <w:p w14:paraId="6F3C3825" w14:textId="77777777" w:rsidR="008C4BA8" w:rsidRPr="001D693C" w:rsidRDefault="008C4BA8" w:rsidP="004162E3">
            <w:pPr>
              <w:pStyle w:val="TableParagraph"/>
              <w:spacing w:before="16" w:line="249" w:lineRule="exact"/>
              <w:ind w:left="15" w:right="15"/>
              <w:rPr>
                <w:b/>
              </w:rPr>
            </w:pPr>
            <w:r w:rsidRPr="001D693C">
              <w:rPr>
                <w:b/>
                <w:color w:val="006FC0"/>
                <w:spacing w:val="-2"/>
                <w:w w:val="105"/>
              </w:rPr>
              <w:t>62,00</w:t>
            </w:r>
          </w:p>
        </w:tc>
        <w:tc>
          <w:tcPr>
            <w:tcW w:w="838" w:type="dxa"/>
            <w:tcBorders>
              <w:top w:val="single" w:sz="4" w:space="0" w:color="000000"/>
              <w:bottom w:val="single" w:sz="4" w:space="0" w:color="000000"/>
            </w:tcBorders>
          </w:tcPr>
          <w:p w14:paraId="7442E657" w14:textId="77777777" w:rsidR="008C4BA8" w:rsidRPr="001D693C" w:rsidRDefault="008C4BA8" w:rsidP="004162E3">
            <w:pPr>
              <w:pStyle w:val="TableParagraph"/>
              <w:spacing w:before="16" w:line="249" w:lineRule="exact"/>
              <w:ind w:left="14" w:right="15"/>
              <w:rPr>
                <w:b/>
              </w:rPr>
            </w:pPr>
            <w:r w:rsidRPr="001D693C">
              <w:rPr>
                <w:b/>
                <w:color w:val="006FC0"/>
                <w:spacing w:val="-2"/>
                <w:w w:val="105"/>
              </w:rPr>
              <w:t>62,29</w:t>
            </w:r>
          </w:p>
        </w:tc>
        <w:tc>
          <w:tcPr>
            <w:tcW w:w="838" w:type="dxa"/>
            <w:tcBorders>
              <w:top w:val="single" w:sz="4" w:space="0" w:color="000000"/>
              <w:bottom w:val="single" w:sz="4" w:space="0" w:color="000000"/>
            </w:tcBorders>
          </w:tcPr>
          <w:p w14:paraId="458B7E08" w14:textId="77777777" w:rsidR="008C4BA8" w:rsidRPr="001D693C" w:rsidRDefault="008C4BA8" w:rsidP="004162E3">
            <w:pPr>
              <w:pStyle w:val="TableParagraph"/>
              <w:spacing w:before="16" w:line="249" w:lineRule="exact"/>
              <w:ind w:left="15" w:right="15"/>
              <w:rPr>
                <w:b/>
              </w:rPr>
            </w:pPr>
            <w:r w:rsidRPr="001D693C">
              <w:rPr>
                <w:b/>
                <w:color w:val="006FC0"/>
                <w:spacing w:val="-2"/>
                <w:w w:val="105"/>
              </w:rPr>
              <w:t>62,45</w:t>
            </w:r>
          </w:p>
        </w:tc>
        <w:tc>
          <w:tcPr>
            <w:tcW w:w="838" w:type="dxa"/>
            <w:tcBorders>
              <w:top w:val="single" w:sz="4" w:space="0" w:color="000000"/>
              <w:bottom w:val="single" w:sz="4" w:space="0" w:color="000000"/>
            </w:tcBorders>
          </w:tcPr>
          <w:p w14:paraId="136EDE70" w14:textId="77777777" w:rsidR="008C4BA8" w:rsidRPr="001D693C" w:rsidRDefault="008C4BA8" w:rsidP="004162E3">
            <w:pPr>
              <w:pStyle w:val="TableParagraph"/>
              <w:spacing w:before="16" w:line="249" w:lineRule="exact"/>
              <w:ind w:left="14" w:right="15"/>
              <w:rPr>
                <w:b/>
              </w:rPr>
            </w:pPr>
            <w:r w:rsidRPr="001D693C">
              <w:rPr>
                <w:b/>
                <w:color w:val="006FC0"/>
                <w:spacing w:val="-2"/>
                <w:w w:val="105"/>
              </w:rPr>
              <w:t>62,97</w:t>
            </w:r>
          </w:p>
        </w:tc>
      </w:tr>
    </w:tbl>
    <w:p w14:paraId="13D88EC9" w14:textId="77777777" w:rsidR="008C4BA8" w:rsidRPr="001D693C" w:rsidRDefault="008C4BA8" w:rsidP="008C4BA8">
      <w:pPr>
        <w:jc w:val="both"/>
        <w:rPr>
          <w:rFonts w:ascii="Times New Roman" w:hAnsi="Times New Roman" w:cs="Times New Roman"/>
          <w:sz w:val="28"/>
          <w:szCs w:val="28"/>
        </w:rPr>
      </w:pPr>
    </w:p>
    <w:p w14:paraId="75EA70F6" w14:textId="77777777" w:rsidR="008C4BA8" w:rsidRPr="001D693C" w:rsidRDefault="008C4BA8" w:rsidP="008C4BA8">
      <w:pPr>
        <w:pStyle w:val="Corpotesto"/>
        <w:spacing w:before="178"/>
        <w:rPr>
          <w:b/>
          <w:sz w:val="22"/>
        </w:rPr>
      </w:pPr>
    </w:p>
    <w:p w14:paraId="3DFC7332" w14:textId="77777777" w:rsidR="008C4BA8" w:rsidRPr="001D693C" w:rsidRDefault="008C4BA8" w:rsidP="008C4BA8">
      <w:pPr>
        <w:spacing w:before="1" w:after="6"/>
        <w:ind w:left="918"/>
        <w:rPr>
          <w:b/>
        </w:rPr>
      </w:pPr>
      <w:r w:rsidRPr="001D693C">
        <w:rPr>
          <w:b/>
        </w:rPr>
        <w:t>Tasso</w:t>
      </w:r>
      <w:r w:rsidRPr="001D693C">
        <w:rPr>
          <w:b/>
          <w:spacing w:val="15"/>
        </w:rPr>
        <w:t xml:space="preserve"> </w:t>
      </w:r>
      <w:r w:rsidRPr="001D693C">
        <w:rPr>
          <w:b/>
        </w:rPr>
        <w:t>di</w:t>
      </w:r>
      <w:r w:rsidRPr="001D693C">
        <w:rPr>
          <w:b/>
          <w:spacing w:val="14"/>
        </w:rPr>
        <w:t xml:space="preserve"> </w:t>
      </w:r>
      <w:r w:rsidRPr="001D693C">
        <w:rPr>
          <w:b/>
        </w:rPr>
        <w:t>motorizzazione</w:t>
      </w:r>
      <w:r w:rsidRPr="001D693C">
        <w:rPr>
          <w:b/>
          <w:spacing w:val="17"/>
        </w:rPr>
        <w:t xml:space="preserve"> </w:t>
      </w:r>
      <w:r w:rsidRPr="001D693C">
        <w:rPr>
          <w:b/>
        </w:rPr>
        <w:t>[motocicli]</w:t>
      </w:r>
      <w:r w:rsidRPr="001D693C">
        <w:rPr>
          <w:b/>
          <w:spacing w:val="14"/>
        </w:rPr>
        <w:t xml:space="preserve"> </w:t>
      </w:r>
      <w:r w:rsidRPr="001D693C">
        <w:rPr>
          <w:b/>
        </w:rPr>
        <w:t>ogni</w:t>
      </w:r>
      <w:r w:rsidRPr="001D693C">
        <w:rPr>
          <w:b/>
          <w:spacing w:val="14"/>
        </w:rPr>
        <w:t xml:space="preserve"> </w:t>
      </w:r>
      <w:r w:rsidRPr="001D693C">
        <w:rPr>
          <w:b/>
        </w:rPr>
        <w:t>100</w:t>
      </w:r>
      <w:r w:rsidRPr="001D693C">
        <w:rPr>
          <w:b/>
          <w:spacing w:val="17"/>
        </w:rPr>
        <w:t xml:space="preserve"> </w:t>
      </w:r>
      <w:r w:rsidRPr="001D693C">
        <w:rPr>
          <w:b/>
        </w:rPr>
        <w:t>ab.</w:t>
      </w:r>
      <w:r w:rsidRPr="001D693C">
        <w:rPr>
          <w:b/>
          <w:spacing w:val="16"/>
        </w:rPr>
        <w:t xml:space="preserve"> </w:t>
      </w:r>
      <w:r w:rsidRPr="001D693C">
        <w:rPr>
          <w:b/>
          <w:spacing w:val="-2"/>
        </w:rPr>
        <w:t>(fonte:ISTAT)</w:t>
      </w:r>
    </w:p>
    <w:tbl>
      <w:tblPr>
        <w:tblStyle w:val="TableNormal"/>
        <w:tblW w:w="0" w:type="auto"/>
        <w:tblInd w:w="888" w:type="dxa"/>
        <w:tblLayout w:type="fixed"/>
        <w:tblLook w:val="01E0" w:firstRow="1" w:lastRow="1" w:firstColumn="1" w:lastColumn="1" w:noHBand="0" w:noVBand="0"/>
      </w:tblPr>
      <w:tblGrid>
        <w:gridCol w:w="2138"/>
        <w:gridCol w:w="947"/>
        <w:gridCol w:w="838"/>
        <w:gridCol w:w="838"/>
        <w:gridCol w:w="838"/>
        <w:gridCol w:w="838"/>
      </w:tblGrid>
      <w:tr w:rsidR="008C4BA8" w:rsidRPr="001D693C" w14:paraId="4FDED3C1" w14:textId="77777777" w:rsidTr="004162E3">
        <w:trPr>
          <w:trHeight w:val="285"/>
        </w:trPr>
        <w:tc>
          <w:tcPr>
            <w:tcW w:w="2138" w:type="dxa"/>
            <w:tcBorders>
              <w:top w:val="single" w:sz="4" w:space="0" w:color="000000"/>
              <w:bottom w:val="single" w:sz="4" w:space="0" w:color="000000"/>
            </w:tcBorders>
            <w:shd w:val="clear" w:color="auto" w:fill="F1F1F1"/>
          </w:tcPr>
          <w:p w14:paraId="18DC1950" w14:textId="77777777" w:rsidR="008C4BA8" w:rsidRPr="001D693C" w:rsidRDefault="008C4BA8" w:rsidP="004162E3">
            <w:pPr>
              <w:pStyle w:val="TableParagraph"/>
              <w:jc w:val="left"/>
              <w:rPr>
                <w:rFonts w:ascii="Times New Roman"/>
                <w:sz w:val="20"/>
              </w:rPr>
            </w:pPr>
          </w:p>
        </w:tc>
        <w:tc>
          <w:tcPr>
            <w:tcW w:w="947" w:type="dxa"/>
            <w:tcBorders>
              <w:top w:val="single" w:sz="4" w:space="0" w:color="000000"/>
              <w:bottom w:val="single" w:sz="4" w:space="0" w:color="000000"/>
            </w:tcBorders>
            <w:shd w:val="clear" w:color="auto" w:fill="F1F1F1"/>
          </w:tcPr>
          <w:p w14:paraId="4EC3C4DD" w14:textId="77777777" w:rsidR="008C4BA8" w:rsidRPr="001D693C" w:rsidRDefault="008C4BA8" w:rsidP="004162E3">
            <w:pPr>
              <w:pStyle w:val="TableParagraph"/>
              <w:spacing w:before="16" w:line="249" w:lineRule="exact"/>
              <w:ind w:left="110" w:right="1"/>
              <w:rPr>
                <w:b/>
              </w:rPr>
            </w:pPr>
            <w:r w:rsidRPr="001D693C">
              <w:rPr>
                <w:b/>
                <w:color w:val="006FC0"/>
                <w:spacing w:val="-4"/>
                <w:w w:val="105"/>
              </w:rPr>
              <w:t>2018</w:t>
            </w:r>
          </w:p>
        </w:tc>
        <w:tc>
          <w:tcPr>
            <w:tcW w:w="838" w:type="dxa"/>
            <w:tcBorders>
              <w:top w:val="single" w:sz="4" w:space="0" w:color="000000"/>
              <w:bottom w:val="single" w:sz="4" w:space="0" w:color="000000"/>
            </w:tcBorders>
            <w:shd w:val="clear" w:color="auto" w:fill="F1F1F1"/>
          </w:tcPr>
          <w:p w14:paraId="476431F8" w14:textId="77777777" w:rsidR="008C4BA8" w:rsidRPr="001D693C" w:rsidRDefault="008C4BA8" w:rsidP="004162E3">
            <w:pPr>
              <w:pStyle w:val="TableParagraph"/>
              <w:spacing w:before="16" w:line="249" w:lineRule="exact"/>
              <w:ind w:left="15" w:right="15"/>
              <w:rPr>
                <w:b/>
              </w:rPr>
            </w:pPr>
            <w:r w:rsidRPr="001D693C">
              <w:rPr>
                <w:b/>
                <w:color w:val="006FC0"/>
                <w:spacing w:val="-4"/>
                <w:w w:val="105"/>
              </w:rPr>
              <w:t>2019</w:t>
            </w:r>
          </w:p>
        </w:tc>
        <w:tc>
          <w:tcPr>
            <w:tcW w:w="838" w:type="dxa"/>
            <w:tcBorders>
              <w:top w:val="single" w:sz="4" w:space="0" w:color="000000"/>
              <w:bottom w:val="single" w:sz="4" w:space="0" w:color="000000"/>
            </w:tcBorders>
            <w:shd w:val="clear" w:color="auto" w:fill="F1F1F1"/>
          </w:tcPr>
          <w:p w14:paraId="69DDCF35" w14:textId="77777777" w:rsidR="008C4BA8" w:rsidRPr="001D693C" w:rsidRDefault="008C4BA8" w:rsidP="004162E3">
            <w:pPr>
              <w:pStyle w:val="TableParagraph"/>
              <w:spacing w:before="16" w:line="249" w:lineRule="exact"/>
              <w:ind w:left="15" w:right="15"/>
              <w:rPr>
                <w:b/>
              </w:rPr>
            </w:pPr>
            <w:r w:rsidRPr="001D693C">
              <w:rPr>
                <w:b/>
                <w:color w:val="006FC0"/>
                <w:spacing w:val="-4"/>
                <w:w w:val="105"/>
              </w:rPr>
              <w:t>2020</w:t>
            </w:r>
          </w:p>
        </w:tc>
        <w:tc>
          <w:tcPr>
            <w:tcW w:w="838" w:type="dxa"/>
            <w:tcBorders>
              <w:top w:val="single" w:sz="4" w:space="0" w:color="000000"/>
              <w:bottom w:val="single" w:sz="4" w:space="0" w:color="000000"/>
            </w:tcBorders>
            <w:shd w:val="clear" w:color="auto" w:fill="F1F1F1"/>
          </w:tcPr>
          <w:p w14:paraId="7D631578" w14:textId="77777777" w:rsidR="008C4BA8" w:rsidRPr="001D693C" w:rsidRDefault="008C4BA8" w:rsidP="004162E3">
            <w:pPr>
              <w:pStyle w:val="TableParagraph"/>
              <w:spacing w:before="16" w:line="249" w:lineRule="exact"/>
              <w:ind w:left="14" w:right="15"/>
              <w:rPr>
                <w:b/>
              </w:rPr>
            </w:pPr>
            <w:r w:rsidRPr="001D693C">
              <w:rPr>
                <w:b/>
                <w:color w:val="006FC0"/>
                <w:spacing w:val="-4"/>
                <w:w w:val="105"/>
              </w:rPr>
              <w:t>2021</w:t>
            </w:r>
          </w:p>
        </w:tc>
        <w:tc>
          <w:tcPr>
            <w:tcW w:w="838" w:type="dxa"/>
            <w:tcBorders>
              <w:top w:val="single" w:sz="4" w:space="0" w:color="000000"/>
              <w:bottom w:val="single" w:sz="4" w:space="0" w:color="000000"/>
            </w:tcBorders>
            <w:shd w:val="clear" w:color="auto" w:fill="F1F1F1"/>
          </w:tcPr>
          <w:p w14:paraId="5D3B880A" w14:textId="77777777" w:rsidR="008C4BA8" w:rsidRPr="001D693C" w:rsidRDefault="008C4BA8" w:rsidP="004162E3">
            <w:pPr>
              <w:pStyle w:val="TableParagraph"/>
              <w:spacing w:before="16" w:line="249" w:lineRule="exact"/>
              <w:ind w:right="15"/>
              <w:rPr>
                <w:b/>
              </w:rPr>
            </w:pPr>
            <w:r w:rsidRPr="001D693C">
              <w:rPr>
                <w:b/>
                <w:color w:val="006FC0"/>
                <w:spacing w:val="-4"/>
                <w:w w:val="105"/>
              </w:rPr>
              <w:t>2022</w:t>
            </w:r>
          </w:p>
        </w:tc>
      </w:tr>
      <w:tr w:rsidR="008C4BA8" w:rsidRPr="001D693C" w14:paraId="4D5B3491" w14:textId="77777777" w:rsidTr="004162E3">
        <w:trPr>
          <w:trHeight w:val="285"/>
        </w:trPr>
        <w:tc>
          <w:tcPr>
            <w:tcW w:w="2138" w:type="dxa"/>
            <w:tcBorders>
              <w:top w:val="single" w:sz="4" w:space="0" w:color="000000"/>
              <w:bottom w:val="single" w:sz="4" w:space="0" w:color="000000"/>
            </w:tcBorders>
          </w:tcPr>
          <w:p w14:paraId="326E7113" w14:textId="77777777" w:rsidR="008C4BA8" w:rsidRPr="001D693C" w:rsidRDefault="008C4BA8" w:rsidP="004162E3">
            <w:pPr>
              <w:pStyle w:val="TableParagraph"/>
              <w:spacing w:before="16" w:line="249" w:lineRule="exact"/>
              <w:ind w:left="36"/>
              <w:jc w:val="left"/>
            </w:pPr>
            <w:r w:rsidRPr="001D693C">
              <w:rPr>
                <w:spacing w:val="-2"/>
                <w:w w:val="105"/>
              </w:rPr>
              <w:t>Lomagna</w:t>
            </w:r>
          </w:p>
        </w:tc>
        <w:tc>
          <w:tcPr>
            <w:tcW w:w="947" w:type="dxa"/>
            <w:tcBorders>
              <w:top w:val="single" w:sz="4" w:space="0" w:color="000000"/>
              <w:bottom w:val="single" w:sz="4" w:space="0" w:color="000000"/>
            </w:tcBorders>
          </w:tcPr>
          <w:p w14:paraId="51F4B733" w14:textId="77777777" w:rsidR="008C4BA8" w:rsidRPr="001D693C" w:rsidRDefault="008C4BA8" w:rsidP="004162E3">
            <w:pPr>
              <w:pStyle w:val="TableParagraph"/>
              <w:spacing w:before="16" w:line="249" w:lineRule="exact"/>
              <w:ind w:left="110" w:right="9"/>
            </w:pPr>
            <w:r w:rsidRPr="001D693C">
              <w:rPr>
                <w:spacing w:val="-2"/>
                <w:w w:val="105"/>
              </w:rPr>
              <w:t>10,44</w:t>
            </w:r>
          </w:p>
        </w:tc>
        <w:tc>
          <w:tcPr>
            <w:tcW w:w="838" w:type="dxa"/>
            <w:tcBorders>
              <w:top w:val="single" w:sz="4" w:space="0" w:color="000000"/>
              <w:bottom w:val="single" w:sz="4" w:space="0" w:color="000000"/>
            </w:tcBorders>
          </w:tcPr>
          <w:p w14:paraId="3424FC71" w14:textId="77777777" w:rsidR="008C4BA8" w:rsidRPr="001D693C" w:rsidRDefault="008C4BA8" w:rsidP="004162E3">
            <w:pPr>
              <w:pStyle w:val="TableParagraph"/>
              <w:spacing w:before="16" w:line="249" w:lineRule="exact"/>
              <w:ind w:left="9" w:right="15"/>
            </w:pPr>
            <w:r w:rsidRPr="001D693C">
              <w:rPr>
                <w:spacing w:val="-2"/>
                <w:w w:val="105"/>
              </w:rPr>
              <w:t>10,73</w:t>
            </w:r>
          </w:p>
        </w:tc>
        <w:tc>
          <w:tcPr>
            <w:tcW w:w="838" w:type="dxa"/>
            <w:tcBorders>
              <w:top w:val="single" w:sz="4" w:space="0" w:color="000000"/>
              <w:bottom w:val="single" w:sz="4" w:space="0" w:color="000000"/>
            </w:tcBorders>
          </w:tcPr>
          <w:p w14:paraId="09F53786" w14:textId="77777777" w:rsidR="008C4BA8" w:rsidRPr="001D693C" w:rsidRDefault="008C4BA8" w:rsidP="004162E3">
            <w:pPr>
              <w:pStyle w:val="TableParagraph"/>
              <w:spacing w:before="16" w:line="249" w:lineRule="exact"/>
              <w:ind w:left="8" w:right="15"/>
            </w:pPr>
            <w:r w:rsidRPr="001D693C">
              <w:rPr>
                <w:spacing w:val="-2"/>
                <w:w w:val="105"/>
              </w:rPr>
              <w:t>10,96</w:t>
            </w:r>
          </w:p>
        </w:tc>
        <w:tc>
          <w:tcPr>
            <w:tcW w:w="838" w:type="dxa"/>
            <w:tcBorders>
              <w:top w:val="single" w:sz="4" w:space="0" w:color="000000"/>
              <w:bottom w:val="single" w:sz="4" w:space="0" w:color="000000"/>
            </w:tcBorders>
          </w:tcPr>
          <w:p w14:paraId="1F5FB333" w14:textId="77777777" w:rsidR="008C4BA8" w:rsidRPr="001D693C" w:rsidRDefault="008C4BA8" w:rsidP="004162E3">
            <w:pPr>
              <w:pStyle w:val="TableParagraph"/>
              <w:spacing w:before="16" w:line="249" w:lineRule="exact"/>
              <w:ind w:left="8" w:right="15"/>
            </w:pPr>
            <w:r w:rsidRPr="001D693C">
              <w:rPr>
                <w:spacing w:val="-2"/>
                <w:w w:val="105"/>
              </w:rPr>
              <w:t>11,02</w:t>
            </w:r>
          </w:p>
        </w:tc>
        <w:tc>
          <w:tcPr>
            <w:tcW w:w="838" w:type="dxa"/>
            <w:tcBorders>
              <w:top w:val="single" w:sz="4" w:space="0" w:color="000000"/>
              <w:bottom w:val="single" w:sz="4" w:space="0" w:color="000000"/>
            </w:tcBorders>
          </w:tcPr>
          <w:p w14:paraId="356A62C0" w14:textId="77777777" w:rsidR="008C4BA8" w:rsidRPr="001D693C" w:rsidRDefault="008C4BA8" w:rsidP="004162E3">
            <w:pPr>
              <w:pStyle w:val="TableParagraph"/>
              <w:spacing w:before="16" w:line="249" w:lineRule="exact"/>
              <w:ind w:right="15"/>
            </w:pPr>
            <w:r w:rsidRPr="001D693C">
              <w:rPr>
                <w:spacing w:val="-2"/>
                <w:w w:val="105"/>
              </w:rPr>
              <w:t>10,98</w:t>
            </w:r>
          </w:p>
        </w:tc>
      </w:tr>
      <w:tr w:rsidR="008C4BA8" w:rsidRPr="001D693C" w14:paraId="31E38E27" w14:textId="77777777" w:rsidTr="004162E3">
        <w:trPr>
          <w:trHeight w:val="285"/>
        </w:trPr>
        <w:tc>
          <w:tcPr>
            <w:tcW w:w="2138" w:type="dxa"/>
            <w:tcBorders>
              <w:top w:val="single" w:sz="4" w:space="0" w:color="000000"/>
              <w:bottom w:val="single" w:sz="4" w:space="0" w:color="000000"/>
            </w:tcBorders>
          </w:tcPr>
          <w:p w14:paraId="3EFC9031" w14:textId="77777777" w:rsidR="008C4BA8" w:rsidRPr="001D693C" w:rsidRDefault="008C4BA8" w:rsidP="004162E3">
            <w:pPr>
              <w:pStyle w:val="TableParagraph"/>
              <w:spacing w:before="16" w:line="249" w:lineRule="exact"/>
              <w:ind w:left="36"/>
              <w:jc w:val="left"/>
            </w:pPr>
            <w:r w:rsidRPr="001D693C">
              <w:rPr>
                <w:spacing w:val="-2"/>
                <w:w w:val="105"/>
              </w:rPr>
              <w:t>Osnago</w:t>
            </w:r>
          </w:p>
        </w:tc>
        <w:tc>
          <w:tcPr>
            <w:tcW w:w="947" w:type="dxa"/>
            <w:tcBorders>
              <w:top w:val="single" w:sz="4" w:space="0" w:color="000000"/>
              <w:bottom w:val="single" w:sz="4" w:space="0" w:color="000000"/>
            </w:tcBorders>
          </w:tcPr>
          <w:p w14:paraId="7A3488C1" w14:textId="77777777" w:rsidR="008C4BA8" w:rsidRPr="001D693C" w:rsidRDefault="008C4BA8" w:rsidP="004162E3">
            <w:pPr>
              <w:pStyle w:val="TableParagraph"/>
              <w:spacing w:before="16" w:line="249" w:lineRule="exact"/>
              <w:ind w:left="110"/>
            </w:pPr>
            <w:r w:rsidRPr="001D693C">
              <w:rPr>
                <w:spacing w:val="-4"/>
                <w:w w:val="105"/>
              </w:rPr>
              <w:t>8,95</w:t>
            </w:r>
          </w:p>
        </w:tc>
        <w:tc>
          <w:tcPr>
            <w:tcW w:w="838" w:type="dxa"/>
            <w:tcBorders>
              <w:top w:val="single" w:sz="4" w:space="0" w:color="000000"/>
              <w:bottom w:val="single" w:sz="4" w:space="0" w:color="000000"/>
            </w:tcBorders>
          </w:tcPr>
          <w:p w14:paraId="4C6F55F7" w14:textId="77777777" w:rsidR="008C4BA8" w:rsidRPr="001D693C" w:rsidRDefault="008C4BA8" w:rsidP="004162E3">
            <w:pPr>
              <w:pStyle w:val="TableParagraph"/>
              <w:spacing w:before="16" w:line="249" w:lineRule="exact"/>
              <w:ind w:left="15" w:right="15"/>
            </w:pPr>
            <w:r w:rsidRPr="001D693C">
              <w:rPr>
                <w:spacing w:val="-4"/>
                <w:w w:val="105"/>
              </w:rPr>
              <w:t>8,90</w:t>
            </w:r>
          </w:p>
        </w:tc>
        <w:tc>
          <w:tcPr>
            <w:tcW w:w="838" w:type="dxa"/>
            <w:tcBorders>
              <w:top w:val="single" w:sz="4" w:space="0" w:color="000000"/>
              <w:bottom w:val="single" w:sz="4" w:space="0" w:color="000000"/>
            </w:tcBorders>
          </w:tcPr>
          <w:p w14:paraId="6641B653" w14:textId="77777777" w:rsidR="008C4BA8" w:rsidRPr="001D693C" w:rsidRDefault="008C4BA8" w:rsidP="004162E3">
            <w:pPr>
              <w:pStyle w:val="TableParagraph"/>
              <w:spacing w:before="16" w:line="249" w:lineRule="exact"/>
              <w:ind w:left="15" w:right="15"/>
            </w:pPr>
            <w:r w:rsidRPr="001D693C">
              <w:rPr>
                <w:spacing w:val="-4"/>
                <w:w w:val="105"/>
              </w:rPr>
              <w:t>8,66</w:t>
            </w:r>
          </w:p>
        </w:tc>
        <w:tc>
          <w:tcPr>
            <w:tcW w:w="838" w:type="dxa"/>
            <w:tcBorders>
              <w:top w:val="single" w:sz="4" w:space="0" w:color="000000"/>
              <w:bottom w:val="single" w:sz="4" w:space="0" w:color="000000"/>
            </w:tcBorders>
          </w:tcPr>
          <w:p w14:paraId="01FC86F1" w14:textId="77777777" w:rsidR="008C4BA8" w:rsidRPr="001D693C" w:rsidRDefault="008C4BA8" w:rsidP="004162E3">
            <w:pPr>
              <w:pStyle w:val="TableParagraph"/>
              <w:spacing w:before="16" w:line="249" w:lineRule="exact"/>
              <w:ind w:left="14" w:right="15"/>
            </w:pPr>
            <w:r w:rsidRPr="001D693C">
              <w:rPr>
                <w:spacing w:val="-4"/>
                <w:w w:val="105"/>
              </w:rPr>
              <w:t>8,79</w:t>
            </w:r>
          </w:p>
        </w:tc>
        <w:tc>
          <w:tcPr>
            <w:tcW w:w="838" w:type="dxa"/>
            <w:tcBorders>
              <w:top w:val="single" w:sz="4" w:space="0" w:color="000000"/>
              <w:bottom w:val="single" w:sz="4" w:space="0" w:color="000000"/>
            </w:tcBorders>
          </w:tcPr>
          <w:p w14:paraId="4FD17788" w14:textId="77777777" w:rsidR="008C4BA8" w:rsidRPr="001D693C" w:rsidRDefault="008C4BA8" w:rsidP="004162E3">
            <w:pPr>
              <w:pStyle w:val="TableParagraph"/>
              <w:spacing w:before="16" w:line="249" w:lineRule="exact"/>
              <w:ind w:left="14" w:right="15"/>
            </w:pPr>
            <w:r w:rsidRPr="001D693C">
              <w:rPr>
                <w:spacing w:val="-4"/>
                <w:w w:val="105"/>
              </w:rPr>
              <w:t>8,86</w:t>
            </w:r>
          </w:p>
        </w:tc>
      </w:tr>
      <w:tr w:rsidR="008C4BA8" w:rsidRPr="001D693C" w14:paraId="708569B5" w14:textId="77777777" w:rsidTr="004162E3">
        <w:trPr>
          <w:trHeight w:val="285"/>
        </w:trPr>
        <w:tc>
          <w:tcPr>
            <w:tcW w:w="2138" w:type="dxa"/>
            <w:tcBorders>
              <w:top w:val="single" w:sz="4" w:space="0" w:color="000000"/>
              <w:bottom w:val="single" w:sz="4" w:space="0" w:color="000000"/>
            </w:tcBorders>
          </w:tcPr>
          <w:p w14:paraId="01D12E50" w14:textId="77777777" w:rsidR="008C4BA8" w:rsidRPr="001D693C" w:rsidRDefault="008C4BA8" w:rsidP="004162E3">
            <w:pPr>
              <w:pStyle w:val="TableParagraph"/>
              <w:spacing w:before="16" w:line="249" w:lineRule="exact"/>
              <w:ind w:left="37"/>
              <w:jc w:val="left"/>
              <w:rPr>
                <w:b/>
              </w:rPr>
            </w:pPr>
            <w:r w:rsidRPr="001D693C">
              <w:rPr>
                <w:b/>
                <w:color w:val="006FC0"/>
              </w:rPr>
              <w:t>Provincia</w:t>
            </w:r>
            <w:r w:rsidRPr="001D693C">
              <w:rPr>
                <w:b/>
                <w:color w:val="006FC0"/>
                <w:spacing w:val="11"/>
              </w:rPr>
              <w:t xml:space="preserve"> </w:t>
            </w:r>
            <w:r w:rsidRPr="001D693C">
              <w:rPr>
                <w:b/>
                <w:color w:val="006FC0"/>
              </w:rPr>
              <w:t>di</w:t>
            </w:r>
            <w:r w:rsidRPr="001D693C">
              <w:rPr>
                <w:b/>
                <w:color w:val="006FC0"/>
                <w:spacing w:val="12"/>
              </w:rPr>
              <w:t xml:space="preserve"> </w:t>
            </w:r>
            <w:r w:rsidRPr="001D693C">
              <w:rPr>
                <w:b/>
                <w:color w:val="006FC0"/>
                <w:spacing w:val="-2"/>
              </w:rPr>
              <w:t>Lecco</w:t>
            </w:r>
          </w:p>
        </w:tc>
        <w:tc>
          <w:tcPr>
            <w:tcW w:w="947" w:type="dxa"/>
            <w:tcBorders>
              <w:top w:val="single" w:sz="4" w:space="0" w:color="000000"/>
              <w:bottom w:val="single" w:sz="4" w:space="0" w:color="000000"/>
            </w:tcBorders>
          </w:tcPr>
          <w:p w14:paraId="50EA52C2" w14:textId="77777777" w:rsidR="008C4BA8" w:rsidRPr="001D693C" w:rsidRDefault="008C4BA8" w:rsidP="004162E3">
            <w:pPr>
              <w:pStyle w:val="TableParagraph"/>
              <w:spacing w:before="16" w:line="249" w:lineRule="exact"/>
              <w:ind w:left="110" w:right="1"/>
              <w:rPr>
                <w:b/>
              </w:rPr>
            </w:pPr>
            <w:r w:rsidRPr="001D693C">
              <w:rPr>
                <w:b/>
                <w:color w:val="006FC0"/>
                <w:spacing w:val="-2"/>
                <w:w w:val="105"/>
              </w:rPr>
              <w:t>11,85</w:t>
            </w:r>
          </w:p>
        </w:tc>
        <w:tc>
          <w:tcPr>
            <w:tcW w:w="838" w:type="dxa"/>
            <w:tcBorders>
              <w:top w:val="single" w:sz="4" w:space="0" w:color="000000"/>
              <w:bottom w:val="single" w:sz="4" w:space="0" w:color="000000"/>
            </w:tcBorders>
          </w:tcPr>
          <w:p w14:paraId="4875AFF3" w14:textId="77777777" w:rsidR="008C4BA8" w:rsidRPr="001D693C" w:rsidRDefault="008C4BA8" w:rsidP="004162E3">
            <w:pPr>
              <w:pStyle w:val="TableParagraph"/>
              <w:spacing w:before="16" w:line="249" w:lineRule="exact"/>
              <w:ind w:left="15" w:right="15"/>
              <w:rPr>
                <w:b/>
              </w:rPr>
            </w:pPr>
            <w:r w:rsidRPr="001D693C">
              <w:rPr>
                <w:b/>
                <w:color w:val="006FC0"/>
                <w:spacing w:val="-2"/>
                <w:w w:val="105"/>
              </w:rPr>
              <w:t>12,09</w:t>
            </w:r>
          </w:p>
        </w:tc>
        <w:tc>
          <w:tcPr>
            <w:tcW w:w="838" w:type="dxa"/>
            <w:tcBorders>
              <w:top w:val="single" w:sz="4" w:space="0" w:color="000000"/>
              <w:bottom w:val="single" w:sz="4" w:space="0" w:color="000000"/>
            </w:tcBorders>
          </w:tcPr>
          <w:p w14:paraId="65EBD517" w14:textId="77777777" w:rsidR="008C4BA8" w:rsidRPr="001D693C" w:rsidRDefault="008C4BA8" w:rsidP="004162E3">
            <w:pPr>
              <w:pStyle w:val="TableParagraph"/>
              <w:spacing w:before="16" w:line="249" w:lineRule="exact"/>
              <w:ind w:left="14" w:right="15"/>
              <w:rPr>
                <w:b/>
              </w:rPr>
            </w:pPr>
            <w:r w:rsidRPr="001D693C">
              <w:rPr>
                <w:b/>
                <w:color w:val="006FC0"/>
                <w:spacing w:val="-2"/>
                <w:w w:val="105"/>
              </w:rPr>
              <w:t>12,39</w:t>
            </w:r>
          </w:p>
        </w:tc>
        <w:tc>
          <w:tcPr>
            <w:tcW w:w="838" w:type="dxa"/>
            <w:tcBorders>
              <w:top w:val="single" w:sz="4" w:space="0" w:color="000000"/>
              <w:bottom w:val="single" w:sz="4" w:space="0" w:color="000000"/>
            </w:tcBorders>
          </w:tcPr>
          <w:p w14:paraId="235ACF10" w14:textId="77777777" w:rsidR="008C4BA8" w:rsidRPr="001D693C" w:rsidRDefault="008C4BA8" w:rsidP="004162E3">
            <w:pPr>
              <w:pStyle w:val="TableParagraph"/>
              <w:spacing w:before="16" w:line="249" w:lineRule="exact"/>
              <w:ind w:left="15" w:right="15"/>
              <w:rPr>
                <w:b/>
              </w:rPr>
            </w:pPr>
            <w:r w:rsidRPr="001D693C">
              <w:rPr>
                <w:b/>
                <w:color w:val="006FC0"/>
                <w:spacing w:val="-2"/>
                <w:w w:val="105"/>
              </w:rPr>
              <w:t>12,75</w:t>
            </w:r>
          </w:p>
        </w:tc>
        <w:tc>
          <w:tcPr>
            <w:tcW w:w="838" w:type="dxa"/>
            <w:tcBorders>
              <w:top w:val="single" w:sz="4" w:space="0" w:color="000000"/>
              <w:bottom w:val="single" w:sz="4" w:space="0" w:color="000000"/>
            </w:tcBorders>
          </w:tcPr>
          <w:p w14:paraId="6DC66E61" w14:textId="77777777" w:rsidR="008C4BA8" w:rsidRPr="001D693C" w:rsidRDefault="008C4BA8" w:rsidP="004162E3">
            <w:pPr>
              <w:pStyle w:val="TableParagraph"/>
              <w:spacing w:before="16" w:line="249" w:lineRule="exact"/>
              <w:ind w:left="14" w:right="15"/>
              <w:rPr>
                <w:b/>
              </w:rPr>
            </w:pPr>
            <w:r w:rsidRPr="001D693C">
              <w:rPr>
                <w:b/>
                <w:color w:val="006FC0"/>
                <w:spacing w:val="-2"/>
                <w:w w:val="105"/>
              </w:rPr>
              <w:t>13,15</w:t>
            </w:r>
          </w:p>
        </w:tc>
      </w:tr>
      <w:tr w:rsidR="008C4BA8" w:rsidRPr="001D693C" w14:paraId="5470A009" w14:textId="77777777" w:rsidTr="004162E3">
        <w:trPr>
          <w:trHeight w:val="285"/>
        </w:trPr>
        <w:tc>
          <w:tcPr>
            <w:tcW w:w="2138" w:type="dxa"/>
            <w:tcBorders>
              <w:top w:val="single" w:sz="4" w:space="0" w:color="000000"/>
              <w:bottom w:val="single" w:sz="4" w:space="0" w:color="000000"/>
            </w:tcBorders>
          </w:tcPr>
          <w:p w14:paraId="4935494D" w14:textId="77777777" w:rsidR="008C4BA8" w:rsidRPr="001D693C" w:rsidRDefault="008C4BA8" w:rsidP="004162E3">
            <w:pPr>
              <w:pStyle w:val="TableParagraph"/>
              <w:spacing w:before="16" w:line="249" w:lineRule="exact"/>
              <w:ind w:left="37"/>
              <w:jc w:val="left"/>
              <w:rPr>
                <w:b/>
              </w:rPr>
            </w:pPr>
            <w:r w:rsidRPr="001D693C">
              <w:rPr>
                <w:b/>
                <w:color w:val="006FC0"/>
              </w:rPr>
              <w:t>Regione</w:t>
            </w:r>
            <w:r w:rsidRPr="001D693C">
              <w:rPr>
                <w:b/>
                <w:color w:val="006FC0"/>
                <w:spacing w:val="27"/>
              </w:rPr>
              <w:t xml:space="preserve"> </w:t>
            </w:r>
            <w:r w:rsidRPr="001D693C">
              <w:rPr>
                <w:b/>
                <w:color w:val="006FC0"/>
                <w:spacing w:val="-2"/>
              </w:rPr>
              <w:t>Lombardia</w:t>
            </w:r>
          </w:p>
        </w:tc>
        <w:tc>
          <w:tcPr>
            <w:tcW w:w="947" w:type="dxa"/>
            <w:tcBorders>
              <w:top w:val="single" w:sz="4" w:space="0" w:color="000000"/>
              <w:bottom w:val="single" w:sz="4" w:space="0" w:color="000000"/>
            </w:tcBorders>
          </w:tcPr>
          <w:p w14:paraId="1C49F541" w14:textId="77777777" w:rsidR="008C4BA8" w:rsidRPr="001D693C" w:rsidRDefault="008C4BA8" w:rsidP="004162E3">
            <w:pPr>
              <w:pStyle w:val="TableParagraph"/>
              <w:spacing w:before="16" w:line="249" w:lineRule="exact"/>
              <w:ind w:left="110" w:right="1"/>
              <w:rPr>
                <w:b/>
              </w:rPr>
            </w:pPr>
            <w:r w:rsidRPr="001D693C">
              <w:rPr>
                <w:b/>
                <w:color w:val="006FC0"/>
                <w:spacing w:val="-2"/>
                <w:w w:val="105"/>
              </w:rPr>
              <w:t>10,70</w:t>
            </w:r>
          </w:p>
        </w:tc>
        <w:tc>
          <w:tcPr>
            <w:tcW w:w="838" w:type="dxa"/>
            <w:tcBorders>
              <w:top w:val="single" w:sz="4" w:space="0" w:color="000000"/>
              <w:bottom w:val="single" w:sz="4" w:space="0" w:color="000000"/>
            </w:tcBorders>
          </w:tcPr>
          <w:p w14:paraId="5C526FC4" w14:textId="77777777" w:rsidR="008C4BA8" w:rsidRPr="001D693C" w:rsidRDefault="008C4BA8" w:rsidP="004162E3">
            <w:pPr>
              <w:pStyle w:val="TableParagraph"/>
              <w:spacing w:before="16" w:line="249" w:lineRule="exact"/>
              <w:ind w:left="15" w:right="15"/>
              <w:rPr>
                <w:b/>
              </w:rPr>
            </w:pPr>
            <w:r w:rsidRPr="001D693C">
              <w:rPr>
                <w:b/>
                <w:color w:val="006FC0"/>
                <w:spacing w:val="-2"/>
                <w:w w:val="105"/>
              </w:rPr>
              <w:t>10,94</w:t>
            </w:r>
          </w:p>
        </w:tc>
        <w:tc>
          <w:tcPr>
            <w:tcW w:w="838" w:type="dxa"/>
            <w:tcBorders>
              <w:top w:val="single" w:sz="4" w:space="0" w:color="000000"/>
              <w:bottom w:val="single" w:sz="4" w:space="0" w:color="000000"/>
            </w:tcBorders>
          </w:tcPr>
          <w:p w14:paraId="61969209" w14:textId="77777777" w:rsidR="008C4BA8" w:rsidRPr="001D693C" w:rsidRDefault="008C4BA8" w:rsidP="004162E3">
            <w:pPr>
              <w:pStyle w:val="TableParagraph"/>
              <w:spacing w:before="16" w:line="249" w:lineRule="exact"/>
              <w:ind w:left="14" w:right="15"/>
              <w:rPr>
                <w:b/>
              </w:rPr>
            </w:pPr>
            <w:r w:rsidRPr="001D693C">
              <w:rPr>
                <w:b/>
                <w:color w:val="006FC0"/>
                <w:spacing w:val="-2"/>
                <w:w w:val="105"/>
              </w:rPr>
              <w:t>11,15</w:t>
            </w:r>
          </w:p>
        </w:tc>
        <w:tc>
          <w:tcPr>
            <w:tcW w:w="838" w:type="dxa"/>
            <w:tcBorders>
              <w:top w:val="single" w:sz="4" w:space="0" w:color="000000"/>
              <w:bottom w:val="single" w:sz="4" w:space="0" w:color="000000"/>
            </w:tcBorders>
          </w:tcPr>
          <w:p w14:paraId="686D4952" w14:textId="77777777" w:rsidR="008C4BA8" w:rsidRPr="001D693C" w:rsidRDefault="008C4BA8" w:rsidP="004162E3">
            <w:pPr>
              <w:pStyle w:val="TableParagraph"/>
              <w:spacing w:before="16" w:line="249" w:lineRule="exact"/>
              <w:ind w:left="14" w:right="15"/>
              <w:rPr>
                <w:b/>
              </w:rPr>
            </w:pPr>
            <w:r w:rsidRPr="001D693C">
              <w:rPr>
                <w:b/>
                <w:color w:val="006FC0"/>
                <w:spacing w:val="-2"/>
                <w:w w:val="105"/>
              </w:rPr>
              <w:t>11,45</w:t>
            </w:r>
          </w:p>
        </w:tc>
        <w:tc>
          <w:tcPr>
            <w:tcW w:w="838" w:type="dxa"/>
            <w:tcBorders>
              <w:top w:val="single" w:sz="4" w:space="0" w:color="000000"/>
              <w:bottom w:val="single" w:sz="4" w:space="0" w:color="000000"/>
            </w:tcBorders>
          </w:tcPr>
          <w:p w14:paraId="43A2B7C4" w14:textId="77777777" w:rsidR="008C4BA8" w:rsidRPr="001D693C" w:rsidRDefault="008C4BA8" w:rsidP="004162E3">
            <w:pPr>
              <w:pStyle w:val="TableParagraph"/>
              <w:spacing w:before="16" w:line="249" w:lineRule="exact"/>
              <w:ind w:left="15" w:right="15"/>
              <w:rPr>
                <w:b/>
              </w:rPr>
            </w:pPr>
            <w:r w:rsidRPr="001D693C">
              <w:rPr>
                <w:b/>
                <w:color w:val="006FC0"/>
                <w:spacing w:val="-2"/>
                <w:w w:val="105"/>
              </w:rPr>
              <w:t>11,72</w:t>
            </w:r>
          </w:p>
        </w:tc>
      </w:tr>
    </w:tbl>
    <w:p w14:paraId="7FB85E32" w14:textId="77777777" w:rsidR="008C4BA8" w:rsidRPr="001D693C" w:rsidRDefault="008C4BA8" w:rsidP="008C4BA8">
      <w:pPr>
        <w:jc w:val="both"/>
        <w:rPr>
          <w:rFonts w:ascii="Times New Roman" w:hAnsi="Times New Roman" w:cs="Times New Roman"/>
          <w:sz w:val="28"/>
          <w:szCs w:val="28"/>
        </w:rPr>
      </w:pPr>
    </w:p>
    <w:p w14:paraId="5F0297B4"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rPr>
        <w:t xml:space="preserve">Nel periodo 2018–2022, i dati ISTAT mostrano un incremento moderato ma costante del tasso di motorizzazione per autovetture in tutti i territori analizzati. Lomagna registra una lieve flessione fino al 2021, seguita da un netto aumento nel 2022 (da 65,37 a 66,01), segnale di una recente ripresa della mobilità privata. Osnago, invece, presenta un andamento più stabile, con una crescita contenuta (da 64,32 a 65,10), suggerendo una dinamica più lineare e meno soggetta a variazioni. Nel confronto con la Provincia di Lecco e la Regione Lombardia, entrambi i Comuni si collocano su valori superiori alla media regionale, ma in linea con il contesto provinciale. La Provincia di Lecco mostra infatti un incremento costante (fino a 66,35 nel 2022), mentre la Lombardia cresce più lentamente, partendo da valori inferiori (61,45 nel 2018, 62,97 nel 2022). Per quanto riguarda i motocicli, Lomagna evidenzia un trend crescente fino al 2021, con una lieve flessione nel 2022 (10,98), </w:t>
      </w:r>
      <w:r w:rsidRPr="001D693C">
        <w:rPr>
          <w:rFonts w:asciiTheme="majorHAnsi" w:hAnsiTheme="majorHAnsi" w:cs="Times New Roman"/>
          <w:sz w:val="24"/>
          <w:szCs w:val="24"/>
        </w:rPr>
        <w:lastRenderedPageBreak/>
        <w:t>mantenendosi comunque sopra la media regionale. Osnago, invece, si attesta su valori più bassi e stabili, con una leggera ripresa nell’ultimo anno. La Provincia di Lecco mostra la crescita più marcata, mentre la Lombardia segue un’evoluzione più graduale. Questi trend suggeriscono un progressivo consolidamento della mobilità privata, con implicazioni rilevanti per la pianificazione urbana e la sicurezza stradale.</w:t>
      </w:r>
    </w:p>
    <w:p w14:paraId="0182B1D5" w14:textId="77777777" w:rsidR="008C4BA8" w:rsidRPr="001D693C" w:rsidRDefault="008C4BA8" w:rsidP="008C4BA8">
      <w:pPr>
        <w:jc w:val="both"/>
        <w:rPr>
          <w:rFonts w:asciiTheme="majorHAnsi" w:hAnsiTheme="majorHAnsi" w:cs="Times New Roman"/>
          <w:sz w:val="24"/>
          <w:szCs w:val="24"/>
        </w:rPr>
      </w:pPr>
    </w:p>
    <w:p w14:paraId="0DECD8E7" w14:textId="77777777" w:rsidR="008C4BA8" w:rsidRPr="001D693C" w:rsidRDefault="008C4BA8" w:rsidP="008C4BA8">
      <w:pPr>
        <w:pStyle w:val="Paragrafoelenco"/>
        <w:widowControl/>
        <w:numPr>
          <w:ilvl w:val="0"/>
          <w:numId w:val="20"/>
        </w:numPr>
        <w:autoSpaceDE/>
        <w:autoSpaceDN/>
        <w:spacing w:after="160" w:line="259" w:lineRule="auto"/>
        <w:contextualSpacing/>
        <w:rPr>
          <w:rFonts w:asciiTheme="majorHAnsi" w:hAnsiTheme="majorHAnsi" w:cs="Times New Roman"/>
          <w:sz w:val="24"/>
          <w:szCs w:val="24"/>
        </w:rPr>
      </w:pPr>
      <w:r w:rsidRPr="001D693C">
        <w:rPr>
          <w:rFonts w:asciiTheme="majorHAnsi" w:hAnsiTheme="majorHAnsi" w:cs="Times New Roman"/>
          <w:sz w:val="24"/>
          <w:szCs w:val="24"/>
        </w:rPr>
        <w:t xml:space="preserve">Analisi incidenza criminalità: </w:t>
      </w:r>
    </w:p>
    <w:p w14:paraId="5249C2F3"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shd w:val="clear" w:color="auto" w:fill="FFFFFF"/>
        </w:rPr>
        <w:t>Sale il numero dei reati in Italia. È quanto emerge da uno studio pubblicato dal Sole 24 Ore nel mese di settembre 2024 che ha analizzato la banca dati interforze del dipartimento di Pubblica sicurezza del Ministero dell’Interno. Secondo la ricerca, il numero dei reati denunciati è tornato ai livelli pre pandemia, sorpassando per la prima volta quello del 2019. Un dato, quello relativo al 2023, che va però messo in prospettiva: il primo semestre del 2024 infatti sembra registrare già una lieve flessione.</w:t>
      </w:r>
    </w:p>
    <w:p w14:paraId="72C8CFFC" w14:textId="77777777" w:rsidR="008C4BA8" w:rsidRPr="001D693C" w:rsidRDefault="008C4BA8" w:rsidP="008C4BA8">
      <w:pPr>
        <w:pStyle w:val="NormaleWeb"/>
        <w:shd w:val="clear" w:color="auto" w:fill="FFFFFF"/>
        <w:spacing w:before="0" w:beforeAutospacing="0" w:after="0" w:afterAutospacing="0"/>
        <w:jc w:val="both"/>
        <w:rPr>
          <w:rFonts w:asciiTheme="majorHAnsi" w:hAnsiTheme="majorHAnsi"/>
        </w:rPr>
      </w:pPr>
    </w:p>
    <w:p w14:paraId="1CDFE7B1" w14:textId="77777777" w:rsidR="008C4BA8" w:rsidRPr="001D693C" w:rsidRDefault="008C4BA8" w:rsidP="008C4BA8">
      <w:pPr>
        <w:pStyle w:val="NormaleWeb"/>
        <w:shd w:val="clear" w:color="auto" w:fill="FFFFFF"/>
        <w:spacing w:before="0" w:beforeAutospacing="0" w:after="0" w:afterAutospacing="0"/>
        <w:jc w:val="both"/>
        <w:rPr>
          <w:rFonts w:asciiTheme="majorHAnsi" w:hAnsiTheme="majorHAnsi"/>
        </w:rPr>
      </w:pPr>
      <w:r w:rsidRPr="001D693C">
        <w:rPr>
          <w:rFonts w:asciiTheme="majorHAnsi" w:hAnsiTheme="majorHAnsi"/>
        </w:rPr>
        <w:t>Nella classifica delle province italiane stilata tenendo conto dell’indice di criminalità, Lecco si posiziona nella metà più bassa. In particolare: su 106 province, Lecco si posiziona al 69esimo posto.</w:t>
      </w:r>
    </w:p>
    <w:p w14:paraId="54C82F91" w14:textId="77777777" w:rsidR="008C4BA8" w:rsidRPr="001D693C" w:rsidRDefault="008C4BA8" w:rsidP="008C4BA8">
      <w:pPr>
        <w:pStyle w:val="NormaleWeb"/>
        <w:shd w:val="clear" w:color="auto" w:fill="FFFFFF"/>
        <w:spacing w:before="0" w:beforeAutospacing="0" w:after="0" w:afterAutospacing="0"/>
        <w:jc w:val="both"/>
        <w:rPr>
          <w:rFonts w:asciiTheme="majorHAnsi" w:hAnsiTheme="majorHAnsi"/>
        </w:rPr>
      </w:pPr>
    </w:p>
    <w:p w14:paraId="1ED5A558" w14:textId="77777777" w:rsidR="008C4BA8" w:rsidRPr="001D693C" w:rsidRDefault="008C4BA8" w:rsidP="008C4BA8">
      <w:pPr>
        <w:pStyle w:val="NormaleWeb"/>
        <w:shd w:val="clear" w:color="auto" w:fill="FFFFFF"/>
        <w:spacing w:before="0" w:beforeAutospacing="0" w:after="0" w:afterAutospacing="0"/>
        <w:jc w:val="both"/>
        <w:rPr>
          <w:rFonts w:asciiTheme="majorHAnsi" w:hAnsiTheme="majorHAnsi"/>
        </w:rPr>
      </w:pPr>
      <w:r w:rsidRPr="001D693C">
        <w:rPr>
          <w:rFonts w:asciiTheme="majorHAnsi" w:hAnsiTheme="majorHAnsi"/>
        </w:rPr>
        <w:t>A Lecco nel 2023 sono state effettuate 9.956 denunce, ovvero 2.984,6 ogni 100mila abitanti. Il 24% delle denunce è stato fatto nel capoluogo.</w:t>
      </w:r>
    </w:p>
    <w:p w14:paraId="0534E861" w14:textId="77777777" w:rsidR="008C4BA8" w:rsidRPr="001D693C" w:rsidRDefault="008C4BA8" w:rsidP="008C4BA8">
      <w:pPr>
        <w:jc w:val="both"/>
        <w:rPr>
          <w:rFonts w:asciiTheme="majorHAnsi" w:hAnsiTheme="majorHAnsi" w:cs="Times New Roman"/>
          <w:sz w:val="24"/>
          <w:szCs w:val="24"/>
        </w:rPr>
      </w:pPr>
    </w:p>
    <w:p w14:paraId="59C388AF" w14:textId="77777777" w:rsidR="008C4BA8" w:rsidRPr="001D693C" w:rsidRDefault="008C4BA8" w:rsidP="008C4BA8">
      <w:pPr>
        <w:jc w:val="both"/>
        <w:rPr>
          <w:rFonts w:asciiTheme="majorHAnsi" w:hAnsiTheme="majorHAnsi" w:cs="Times New Roman"/>
          <w:sz w:val="24"/>
          <w:szCs w:val="24"/>
        </w:rPr>
      </w:pPr>
      <w:r w:rsidRPr="001D693C">
        <w:rPr>
          <w:rFonts w:asciiTheme="majorHAnsi" w:hAnsiTheme="majorHAnsi" w:cs="Times New Roman"/>
          <w:sz w:val="24"/>
          <w:szCs w:val="24"/>
          <w:shd w:val="clear" w:color="auto" w:fill="FFFFFF"/>
        </w:rPr>
        <w:t>La provincia di Lecco inoltre risulta ultima nella classifica delle denunce per spaccio: 12,3 ogni 100mila abitanti. Al decimo posto invece per denunce per percosse: sono state 125 nel 2023, 37,5 ogni 10mila abitanti.</w:t>
      </w:r>
    </w:p>
    <w:p w14:paraId="3D5F8B4C" w14:textId="77777777" w:rsidR="008C4BA8" w:rsidRPr="001D693C" w:rsidRDefault="008C4BA8" w:rsidP="008C4BA8">
      <w:pPr>
        <w:jc w:val="both"/>
        <w:rPr>
          <w:rFonts w:asciiTheme="majorHAnsi" w:hAnsiTheme="majorHAnsi" w:cs="Times New Roman"/>
          <w:sz w:val="24"/>
          <w:szCs w:val="24"/>
        </w:rPr>
      </w:pPr>
    </w:p>
    <w:p w14:paraId="156FC7C4" w14:textId="77777777" w:rsidR="008C4BA8" w:rsidRPr="001D693C" w:rsidRDefault="008C4BA8" w:rsidP="008C4BA8">
      <w:pPr>
        <w:pStyle w:val="Paragrafoelenco"/>
        <w:rPr>
          <w:rFonts w:asciiTheme="majorHAnsi" w:hAnsiTheme="majorHAnsi" w:cs="Times New Roman"/>
          <w:sz w:val="24"/>
          <w:szCs w:val="24"/>
        </w:rPr>
      </w:pPr>
    </w:p>
    <w:p w14:paraId="7C4F65EB" w14:textId="4EE8B1A9" w:rsidR="008C4BA8" w:rsidRDefault="008C4BA8" w:rsidP="008C4BA8">
      <w:pPr>
        <w:pStyle w:val="Paragrafoelenco"/>
        <w:ind w:left="0"/>
        <w:rPr>
          <w:rFonts w:asciiTheme="majorHAnsi" w:hAnsiTheme="majorHAnsi" w:cs="Times New Roman"/>
          <w:sz w:val="24"/>
          <w:szCs w:val="24"/>
        </w:rPr>
      </w:pPr>
      <w:r w:rsidRPr="001D693C">
        <w:rPr>
          <w:rFonts w:asciiTheme="majorHAnsi" w:hAnsiTheme="majorHAnsi" w:cs="Times New Roman"/>
          <w:sz w:val="24"/>
          <w:szCs w:val="24"/>
        </w:rPr>
        <w:t>Comune Lomagna (Fonte: Prefettura) 2021 -  202</w:t>
      </w:r>
      <w:r w:rsidR="001969B7">
        <w:rPr>
          <w:rFonts w:asciiTheme="majorHAnsi" w:hAnsiTheme="majorHAnsi" w:cs="Times New Roman"/>
          <w:sz w:val="24"/>
          <w:szCs w:val="24"/>
        </w:rPr>
        <w:t>5</w:t>
      </w:r>
      <w:r w:rsidRPr="001D693C">
        <w:rPr>
          <w:rFonts w:asciiTheme="majorHAnsi" w:hAnsiTheme="majorHAnsi" w:cs="Times New Roman"/>
          <w:sz w:val="24"/>
          <w:szCs w:val="24"/>
        </w:rPr>
        <w:t>:</w:t>
      </w:r>
    </w:p>
    <w:p w14:paraId="4FF492CF" w14:textId="74B0F70C" w:rsidR="001969B7" w:rsidRDefault="001969B7" w:rsidP="008C4BA8">
      <w:pPr>
        <w:pStyle w:val="Paragrafoelenco"/>
        <w:ind w:left="0"/>
        <w:rPr>
          <w:rFonts w:asciiTheme="majorHAnsi" w:hAnsiTheme="majorHAnsi" w:cs="Times New Roman"/>
          <w:sz w:val="24"/>
          <w:szCs w:val="24"/>
        </w:rPr>
      </w:pPr>
    </w:p>
    <w:p w14:paraId="44027E1F" w14:textId="2EAD415B" w:rsidR="001969B7" w:rsidRDefault="001969B7" w:rsidP="008C4BA8">
      <w:pPr>
        <w:pStyle w:val="Paragrafoelenco"/>
        <w:ind w:left="0"/>
        <w:rPr>
          <w:rFonts w:asciiTheme="majorHAnsi" w:hAnsiTheme="majorHAnsi" w:cs="Times New Roman"/>
          <w:sz w:val="24"/>
          <w:szCs w:val="24"/>
        </w:rPr>
      </w:pPr>
    </w:p>
    <w:tbl>
      <w:tblPr>
        <w:tblStyle w:val="TableNormal"/>
        <w:tblW w:w="48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6"/>
        <w:gridCol w:w="708"/>
        <w:gridCol w:w="636"/>
        <w:gridCol w:w="779"/>
        <w:gridCol w:w="708"/>
        <w:gridCol w:w="708"/>
      </w:tblGrid>
      <w:tr w:rsidR="001969B7" w14:paraId="73CB221B" w14:textId="77777777" w:rsidTr="001969B7">
        <w:trPr>
          <w:trHeight w:val="285"/>
          <w:jc w:val="center"/>
        </w:trPr>
        <w:tc>
          <w:tcPr>
            <w:tcW w:w="1338" w:type="dxa"/>
            <w:tcBorders>
              <w:top w:val="single" w:sz="8" w:space="0" w:color="000000"/>
              <w:left w:val="single" w:sz="8" w:space="0" w:color="000000"/>
              <w:bottom w:val="single" w:sz="8" w:space="0" w:color="000000"/>
              <w:right w:val="single" w:sz="8" w:space="0" w:color="000000"/>
            </w:tcBorders>
            <w:shd w:val="clear" w:color="auto" w:fill="FFFF00"/>
            <w:hideMark/>
          </w:tcPr>
          <w:p w14:paraId="08D43EF3" w14:textId="77777777" w:rsidR="001969B7" w:rsidRDefault="001969B7">
            <w:pPr>
              <w:spacing w:before="29" w:line="235" w:lineRule="exact"/>
              <w:ind w:left="21" w:right="8"/>
              <w:jc w:val="center"/>
              <w:rPr>
                <w:rFonts w:eastAsia="Calibri"/>
                <w:b/>
                <w:lang w:val="en-US"/>
              </w:rPr>
            </w:pPr>
            <w:r>
              <w:rPr>
                <w:rFonts w:eastAsia="Calibri"/>
                <w:b/>
                <w:spacing w:val="-2"/>
                <w:lang w:val="en-US"/>
              </w:rPr>
              <w:t>delitti</w:t>
            </w:r>
          </w:p>
        </w:tc>
        <w:tc>
          <w:tcPr>
            <w:tcW w:w="709" w:type="dxa"/>
            <w:tcBorders>
              <w:top w:val="single" w:sz="8" w:space="0" w:color="000000"/>
              <w:left w:val="single" w:sz="8" w:space="0" w:color="000000"/>
              <w:bottom w:val="single" w:sz="8" w:space="0" w:color="000000"/>
              <w:right w:val="single" w:sz="8" w:space="0" w:color="000000"/>
            </w:tcBorders>
            <w:shd w:val="clear" w:color="auto" w:fill="FFFF00"/>
            <w:hideMark/>
          </w:tcPr>
          <w:p w14:paraId="517F9F68" w14:textId="77777777" w:rsidR="001969B7" w:rsidRDefault="001969B7">
            <w:pPr>
              <w:spacing w:before="29" w:line="235" w:lineRule="exact"/>
              <w:ind w:right="119"/>
              <w:jc w:val="right"/>
              <w:rPr>
                <w:rFonts w:eastAsia="Calibri"/>
                <w:b/>
                <w:spacing w:val="-4"/>
                <w:sz w:val="20"/>
                <w:szCs w:val="20"/>
                <w:lang w:val="en-US"/>
              </w:rPr>
            </w:pPr>
            <w:r>
              <w:rPr>
                <w:rFonts w:eastAsia="Calibri"/>
                <w:b/>
                <w:spacing w:val="-4"/>
                <w:sz w:val="20"/>
                <w:szCs w:val="20"/>
                <w:lang w:val="en-US"/>
              </w:rPr>
              <w:t>2021</w:t>
            </w:r>
          </w:p>
        </w:tc>
        <w:tc>
          <w:tcPr>
            <w:tcW w:w="637" w:type="dxa"/>
            <w:tcBorders>
              <w:top w:val="single" w:sz="8" w:space="0" w:color="000000"/>
              <w:left w:val="single" w:sz="8" w:space="0" w:color="000000"/>
              <w:bottom w:val="single" w:sz="8" w:space="0" w:color="000000"/>
              <w:right w:val="single" w:sz="8" w:space="0" w:color="000000"/>
            </w:tcBorders>
            <w:shd w:val="clear" w:color="auto" w:fill="FFFF00"/>
            <w:hideMark/>
          </w:tcPr>
          <w:p w14:paraId="28133C4A" w14:textId="77777777" w:rsidR="001969B7" w:rsidRDefault="001969B7">
            <w:pPr>
              <w:spacing w:before="29" w:line="235" w:lineRule="exact"/>
              <w:ind w:right="119"/>
              <w:jc w:val="right"/>
              <w:rPr>
                <w:rFonts w:eastAsia="Calibri"/>
                <w:b/>
                <w:sz w:val="20"/>
                <w:szCs w:val="20"/>
                <w:lang w:val="en-US"/>
              </w:rPr>
            </w:pPr>
            <w:r>
              <w:rPr>
                <w:rFonts w:eastAsia="Calibri"/>
                <w:b/>
                <w:spacing w:val="-4"/>
                <w:sz w:val="20"/>
                <w:szCs w:val="20"/>
                <w:lang w:val="en-US"/>
              </w:rPr>
              <w:t>2022</w:t>
            </w:r>
          </w:p>
        </w:tc>
        <w:tc>
          <w:tcPr>
            <w:tcW w:w="780" w:type="dxa"/>
            <w:tcBorders>
              <w:top w:val="single" w:sz="8" w:space="0" w:color="000000"/>
              <w:left w:val="single" w:sz="8" w:space="0" w:color="000000"/>
              <w:bottom w:val="single" w:sz="8" w:space="0" w:color="000000"/>
              <w:right w:val="single" w:sz="8" w:space="0" w:color="000000"/>
            </w:tcBorders>
            <w:shd w:val="clear" w:color="auto" w:fill="FFFF00"/>
            <w:hideMark/>
          </w:tcPr>
          <w:p w14:paraId="04FC9EC1" w14:textId="77777777" w:rsidR="001969B7" w:rsidRDefault="001969B7">
            <w:pPr>
              <w:spacing w:before="29" w:line="235" w:lineRule="exact"/>
              <w:ind w:right="121"/>
              <w:jc w:val="right"/>
              <w:rPr>
                <w:rFonts w:eastAsia="Calibri"/>
                <w:b/>
                <w:sz w:val="20"/>
                <w:szCs w:val="20"/>
                <w:lang w:val="en-US"/>
              </w:rPr>
            </w:pPr>
            <w:r>
              <w:rPr>
                <w:rFonts w:eastAsia="Calibri"/>
                <w:b/>
                <w:spacing w:val="-4"/>
                <w:sz w:val="20"/>
                <w:szCs w:val="20"/>
                <w:lang w:val="en-US"/>
              </w:rPr>
              <w:t>2023</w:t>
            </w:r>
          </w:p>
        </w:tc>
        <w:tc>
          <w:tcPr>
            <w:tcW w:w="709" w:type="dxa"/>
            <w:tcBorders>
              <w:top w:val="single" w:sz="8" w:space="0" w:color="000000"/>
              <w:left w:val="single" w:sz="8" w:space="0" w:color="000000"/>
              <w:bottom w:val="single" w:sz="8" w:space="0" w:color="000000"/>
              <w:right w:val="single" w:sz="8" w:space="0" w:color="000000"/>
            </w:tcBorders>
            <w:shd w:val="clear" w:color="auto" w:fill="FFFF00"/>
            <w:hideMark/>
          </w:tcPr>
          <w:p w14:paraId="6A630A9B" w14:textId="77777777" w:rsidR="001969B7" w:rsidRDefault="001969B7">
            <w:pPr>
              <w:spacing w:before="29" w:line="235" w:lineRule="exact"/>
              <w:ind w:right="120"/>
              <w:jc w:val="right"/>
              <w:rPr>
                <w:rFonts w:eastAsia="Calibri"/>
                <w:b/>
                <w:sz w:val="20"/>
                <w:szCs w:val="20"/>
                <w:lang w:val="en-US"/>
              </w:rPr>
            </w:pPr>
            <w:r>
              <w:rPr>
                <w:rFonts w:eastAsia="Calibri"/>
                <w:b/>
                <w:spacing w:val="-4"/>
                <w:sz w:val="20"/>
                <w:szCs w:val="20"/>
                <w:lang w:val="en-US"/>
              </w:rPr>
              <w:t>2024</w:t>
            </w:r>
          </w:p>
        </w:tc>
        <w:tc>
          <w:tcPr>
            <w:tcW w:w="709" w:type="dxa"/>
            <w:tcBorders>
              <w:top w:val="single" w:sz="8" w:space="0" w:color="000000"/>
              <w:left w:val="single" w:sz="8" w:space="0" w:color="000000"/>
              <w:bottom w:val="single" w:sz="8" w:space="0" w:color="000000"/>
              <w:right w:val="single" w:sz="8" w:space="0" w:color="000000"/>
            </w:tcBorders>
            <w:shd w:val="clear" w:color="auto" w:fill="FFFF00"/>
            <w:hideMark/>
          </w:tcPr>
          <w:p w14:paraId="749ADADC" w14:textId="77777777" w:rsidR="001969B7" w:rsidRDefault="001969B7">
            <w:pPr>
              <w:spacing w:before="29" w:line="235" w:lineRule="exact"/>
              <w:ind w:right="120"/>
              <w:jc w:val="right"/>
              <w:rPr>
                <w:rFonts w:eastAsia="Calibri"/>
                <w:b/>
                <w:spacing w:val="-4"/>
                <w:sz w:val="20"/>
                <w:szCs w:val="20"/>
                <w:lang w:val="en-US"/>
              </w:rPr>
            </w:pPr>
            <w:r>
              <w:rPr>
                <w:rFonts w:eastAsia="Calibri"/>
                <w:b/>
                <w:spacing w:val="-4"/>
                <w:sz w:val="20"/>
                <w:szCs w:val="20"/>
                <w:lang w:val="en-US"/>
              </w:rPr>
              <w:t>2025</w:t>
            </w:r>
          </w:p>
        </w:tc>
      </w:tr>
      <w:tr w:rsidR="001969B7" w14:paraId="24737E2B" w14:textId="77777777" w:rsidTr="001969B7">
        <w:trPr>
          <w:trHeight w:val="285"/>
          <w:jc w:val="center"/>
        </w:trPr>
        <w:tc>
          <w:tcPr>
            <w:tcW w:w="1338" w:type="dxa"/>
            <w:tcBorders>
              <w:top w:val="single" w:sz="8" w:space="0" w:color="000000"/>
              <w:left w:val="single" w:sz="8" w:space="0" w:color="000000"/>
              <w:bottom w:val="single" w:sz="8" w:space="0" w:color="000000"/>
              <w:right w:val="single" w:sz="8" w:space="0" w:color="000000"/>
            </w:tcBorders>
            <w:hideMark/>
          </w:tcPr>
          <w:p w14:paraId="52E84D22" w14:textId="77777777" w:rsidR="001969B7" w:rsidRDefault="001969B7">
            <w:pPr>
              <w:spacing w:before="52" w:line="212" w:lineRule="exact"/>
              <w:ind w:left="21" w:right="6"/>
              <w:rPr>
                <w:rFonts w:eastAsia="Calibri"/>
                <w:b/>
                <w:sz w:val="20"/>
                <w:lang w:val="en-US"/>
              </w:rPr>
            </w:pPr>
            <w:r>
              <w:rPr>
                <w:rFonts w:eastAsia="Calibri"/>
                <w:b/>
                <w:spacing w:val="-2"/>
                <w:sz w:val="20"/>
                <w:lang w:val="en-US"/>
              </w:rPr>
              <w:t>attentati</w:t>
            </w:r>
          </w:p>
        </w:tc>
        <w:tc>
          <w:tcPr>
            <w:tcW w:w="709" w:type="dxa"/>
            <w:tcBorders>
              <w:top w:val="single" w:sz="8" w:space="0" w:color="000000"/>
              <w:left w:val="single" w:sz="8" w:space="0" w:color="000000"/>
              <w:bottom w:val="single" w:sz="8" w:space="0" w:color="000000"/>
              <w:right w:val="single" w:sz="8" w:space="0" w:color="000000"/>
            </w:tcBorders>
            <w:hideMark/>
          </w:tcPr>
          <w:p w14:paraId="34E3FDC6" w14:textId="77777777" w:rsidR="001969B7" w:rsidRDefault="001969B7">
            <w:pPr>
              <w:spacing w:before="52" w:line="212" w:lineRule="exact"/>
              <w:ind w:right="118"/>
              <w:jc w:val="center"/>
              <w:rPr>
                <w:rFonts w:eastAsia="Calibri"/>
                <w:b/>
                <w:sz w:val="20"/>
                <w:szCs w:val="20"/>
                <w:lang w:val="en-US"/>
              </w:rPr>
            </w:pPr>
            <w:r>
              <w:rPr>
                <w:rFonts w:eastAsia="Calibri"/>
                <w:b/>
                <w:sz w:val="20"/>
                <w:szCs w:val="20"/>
                <w:lang w:val="en-US"/>
              </w:rPr>
              <w:t>0</w:t>
            </w:r>
          </w:p>
        </w:tc>
        <w:tc>
          <w:tcPr>
            <w:tcW w:w="637" w:type="dxa"/>
            <w:tcBorders>
              <w:top w:val="single" w:sz="8" w:space="0" w:color="000000"/>
              <w:left w:val="single" w:sz="8" w:space="0" w:color="000000"/>
              <w:bottom w:val="single" w:sz="8" w:space="0" w:color="000000"/>
              <w:right w:val="single" w:sz="8" w:space="0" w:color="000000"/>
            </w:tcBorders>
            <w:hideMark/>
          </w:tcPr>
          <w:p w14:paraId="298B6867" w14:textId="77777777" w:rsidR="001969B7" w:rsidRDefault="001969B7">
            <w:pPr>
              <w:spacing w:before="52" w:line="212" w:lineRule="exact"/>
              <w:ind w:right="118"/>
              <w:rPr>
                <w:rFonts w:eastAsia="Calibri"/>
                <w:b/>
                <w:sz w:val="20"/>
                <w:szCs w:val="20"/>
                <w:lang w:val="en-US"/>
              </w:rPr>
            </w:pPr>
            <w:r>
              <w:rPr>
                <w:rFonts w:eastAsia="Calibri"/>
                <w:b/>
                <w:sz w:val="20"/>
                <w:szCs w:val="20"/>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6430F83B" w14:textId="77777777" w:rsidR="001969B7" w:rsidRDefault="001969B7">
            <w:pPr>
              <w:spacing w:before="52" w:line="212" w:lineRule="exact"/>
              <w:ind w:right="120"/>
              <w:rPr>
                <w:rFonts w:eastAsia="Calibri"/>
                <w:b/>
                <w:sz w:val="20"/>
                <w:szCs w:val="20"/>
                <w:lang w:val="en-US"/>
              </w:rPr>
            </w:pPr>
            <w:r>
              <w:rPr>
                <w:rFonts w:eastAsia="Calibri"/>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45AFCDD8" w14:textId="77777777" w:rsidR="001969B7" w:rsidRDefault="001969B7">
            <w:pPr>
              <w:spacing w:before="52" w:line="212" w:lineRule="exact"/>
              <w:ind w:right="118"/>
              <w:rPr>
                <w:rFonts w:eastAsia="Calibri"/>
                <w:b/>
                <w:sz w:val="20"/>
                <w:szCs w:val="20"/>
                <w:lang w:val="en-US"/>
              </w:rPr>
            </w:pPr>
            <w:r>
              <w:rPr>
                <w:rFonts w:eastAsia="Calibri"/>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0478AC37" w14:textId="77777777" w:rsidR="001969B7" w:rsidRDefault="001969B7">
            <w:pPr>
              <w:spacing w:before="52" w:line="212" w:lineRule="exact"/>
              <w:ind w:right="118"/>
              <w:rPr>
                <w:rFonts w:eastAsia="Calibri"/>
                <w:b/>
                <w:sz w:val="20"/>
                <w:szCs w:val="20"/>
                <w:lang w:val="en-US"/>
              </w:rPr>
            </w:pPr>
            <w:r>
              <w:rPr>
                <w:rFonts w:eastAsia="Calibri"/>
                <w:b/>
                <w:sz w:val="20"/>
                <w:szCs w:val="20"/>
                <w:lang w:val="en-US"/>
              </w:rPr>
              <w:t>Np</w:t>
            </w:r>
          </w:p>
        </w:tc>
      </w:tr>
      <w:tr w:rsidR="001969B7" w14:paraId="5059C4BA" w14:textId="77777777" w:rsidTr="001969B7">
        <w:trPr>
          <w:trHeight w:val="284"/>
          <w:jc w:val="center"/>
        </w:trPr>
        <w:tc>
          <w:tcPr>
            <w:tcW w:w="1338" w:type="dxa"/>
            <w:tcBorders>
              <w:top w:val="single" w:sz="8" w:space="0" w:color="000000"/>
              <w:left w:val="single" w:sz="8" w:space="0" w:color="000000"/>
              <w:bottom w:val="single" w:sz="8" w:space="0" w:color="000000"/>
              <w:right w:val="single" w:sz="8" w:space="0" w:color="000000"/>
            </w:tcBorders>
            <w:hideMark/>
          </w:tcPr>
          <w:p w14:paraId="7DBBF655" w14:textId="77777777" w:rsidR="001969B7" w:rsidRDefault="001969B7">
            <w:pPr>
              <w:spacing w:before="52" w:line="212" w:lineRule="exact"/>
              <w:rPr>
                <w:rFonts w:eastAsia="Calibri"/>
                <w:b/>
                <w:sz w:val="20"/>
                <w:lang w:val="en-US"/>
              </w:rPr>
            </w:pPr>
            <w:r>
              <w:rPr>
                <w:rFonts w:eastAsia="Calibri"/>
                <w:b/>
                <w:spacing w:val="-2"/>
                <w:sz w:val="20"/>
                <w:lang w:val="en-US"/>
              </w:rPr>
              <w:t>ricettazione</w:t>
            </w:r>
          </w:p>
        </w:tc>
        <w:tc>
          <w:tcPr>
            <w:tcW w:w="709" w:type="dxa"/>
            <w:tcBorders>
              <w:top w:val="single" w:sz="8" w:space="0" w:color="000000"/>
              <w:left w:val="single" w:sz="8" w:space="0" w:color="000000"/>
              <w:bottom w:val="single" w:sz="8" w:space="0" w:color="000000"/>
              <w:right w:val="single" w:sz="8" w:space="0" w:color="000000"/>
            </w:tcBorders>
            <w:hideMark/>
          </w:tcPr>
          <w:p w14:paraId="2EE61C5B" w14:textId="77777777" w:rsidR="001969B7" w:rsidRDefault="001969B7">
            <w:pPr>
              <w:jc w:val="center"/>
              <w:rPr>
                <w:b/>
                <w:sz w:val="20"/>
                <w:szCs w:val="20"/>
                <w:lang w:val="en-US"/>
              </w:rPr>
            </w:pPr>
            <w:r>
              <w:rPr>
                <w:b/>
                <w:sz w:val="20"/>
                <w:szCs w:val="20"/>
                <w:lang w:val="en-US"/>
              </w:rPr>
              <w:t>0</w:t>
            </w:r>
          </w:p>
        </w:tc>
        <w:tc>
          <w:tcPr>
            <w:tcW w:w="637" w:type="dxa"/>
            <w:tcBorders>
              <w:top w:val="single" w:sz="8" w:space="0" w:color="000000"/>
              <w:left w:val="single" w:sz="8" w:space="0" w:color="000000"/>
              <w:bottom w:val="single" w:sz="8" w:space="0" w:color="000000"/>
              <w:right w:val="single" w:sz="8" w:space="0" w:color="000000"/>
            </w:tcBorders>
            <w:hideMark/>
          </w:tcPr>
          <w:p w14:paraId="4CDAA41A" w14:textId="77777777" w:rsidR="001969B7" w:rsidRDefault="001969B7">
            <w:pPr>
              <w:rPr>
                <w:rFonts w:ascii="Times New Roman" w:eastAsia="Calibri"/>
                <w:b/>
                <w:sz w:val="20"/>
                <w:szCs w:val="20"/>
                <w:lang w:val="en-US"/>
              </w:rPr>
            </w:pPr>
            <w:r>
              <w:rPr>
                <w:b/>
                <w:sz w:val="20"/>
                <w:szCs w:val="20"/>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7AD65980" w14:textId="77777777" w:rsidR="001969B7" w:rsidRDefault="001969B7">
            <w:pPr>
              <w:rPr>
                <w:rFonts w:ascii="Times New Roman" w:eastAsia="Calibri"/>
                <w:b/>
                <w:sz w:val="20"/>
                <w:szCs w:val="20"/>
                <w:lang w:val="en-US"/>
              </w:rPr>
            </w:pPr>
            <w:r>
              <w:rPr>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0C347E76" w14:textId="77777777" w:rsidR="001969B7" w:rsidRDefault="001969B7">
            <w:pPr>
              <w:rPr>
                <w:rFonts w:ascii="Times New Roman" w:eastAsia="Calibri"/>
                <w:b/>
                <w:sz w:val="20"/>
                <w:szCs w:val="20"/>
                <w:lang w:val="en-US"/>
              </w:rPr>
            </w:pPr>
            <w:r>
              <w:rPr>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54E42B30" w14:textId="77777777" w:rsidR="001969B7" w:rsidRDefault="001969B7">
            <w:pPr>
              <w:rPr>
                <w:b/>
                <w:sz w:val="20"/>
                <w:szCs w:val="20"/>
                <w:lang w:val="en-US"/>
              </w:rPr>
            </w:pPr>
            <w:r>
              <w:rPr>
                <w:b/>
                <w:sz w:val="20"/>
                <w:szCs w:val="20"/>
                <w:lang w:val="en-US"/>
              </w:rPr>
              <w:t>Np</w:t>
            </w:r>
          </w:p>
        </w:tc>
      </w:tr>
      <w:tr w:rsidR="001969B7" w14:paraId="1FF48016" w14:textId="77777777" w:rsidTr="001969B7">
        <w:trPr>
          <w:trHeight w:val="285"/>
          <w:jc w:val="center"/>
        </w:trPr>
        <w:tc>
          <w:tcPr>
            <w:tcW w:w="1338" w:type="dxa"/>
            <w:tcBorders>
              <w:top w:val="single" w:sz="8" w:space="0" w:color="000000"/>
              <w:left w:val="single" w:sz="8" w:space="0" w:color="000000"/>
              <w:bottom w:val="single" w:sz="8" w:space="0" w:color="000000"/>
              <w:right w:val="single" w:sz="8" w:space="0" w:color="000000"/>
            </w:tcBorders>
            <w:hideMark/>
          </w:tcPr>
          <w:p w14:paraId="1EDCE9D1" w14:textId="77777777" w:rsidR="001969B7" w:rsidRDefault="001969B7">
            <w:pPr>
              <w:spacing w:before="52" w:line="212" w:lineRule="exact"/>
              <w:ind w:left="21" w:right="5"/>
              <w:rPr>
                <w:rFonts w:eastAsia="Calibri"/>
                <w:b/>
                <w:sz w:val="20"/>
                <w:lang w:val="en-US"/>
              </w:rPr>
            </w:pPr>
            <w:r>
              <w:rPr>
                <w:rFonts w:eastAsia="Calibri"/>
                <w:b/>
                <w:spacing w:val="-2"/>
                <w:sz w:val="20"/>
                <w:lang w:val="en-US"/>
              </w:rPr>
              <w:t>rapine</w:t>
            </w:r>
          </w:p>
        </w:tc>
        <w:tc>
          <w:tcPr>
            <w:tcW w:w="709" w:type="dxa"/>
            <w:tcBorders>
              <w:top w:val="single" w:sz="8" w:space="0" w:color="000000"/>
              <w:left w:val="single" w:sz="8" w:space="0" w:color="000000"/>
              <w:bottom w:val="single" w:sz="8" w:space="0" w:color="000000"/>
              <w:right w:val="single" w:sz="8" w:space="0" w:color="000000"/>
            </w:tcBorders>
            <w:hideMark/>
          </w:tcPr>
          <w:p w14:paraId="1C02AD07" w14:textId="77777777" w:rsidR="001969B7" w:rsidRDefault="001969B7">
            <w:pPr>
              <w:spacing w:before="52" w:line="212" w:lineRule="exact"/>
              <w:ind w:right="118"/>
              <w:jc w:val="center"/>
              <w:rPr>
                <w:b/>
                <w:sz w:val="20"/>
                <w:szCs w:val="20"/>
                <w:lang w:val="en-US"/>
              </w:rPr>
            </w:pPr>
            <w:r>
              <w:rPr>
                <w:b/>
                <w:sz w:val="20"/>
                <w:szCs w:val="20"/>
                <w:lang w:val="en-US"/>
              </w:rPr>
              <w:t>0</w:t>
            </w:r>
          </w:p>
        </w:tc>
        <w:tc>
          <w:tcPr>
            <w:tcW w:w="637" w:type="dxa"/>
            <w:tcBorders>
              <w:top w:val="single" w:sz="8" w:space="0" w:color="000000"/>
              <w:left w:val="single" w:sz="8" w:space="0" w:color="000000"/>
              <w:bottom w:val="single" w:sz="8" w:space="0" w:color="000000"/>
              <w:right w:val="single" w:sz="8" w:space="0" w:color="000000"/>
            </w:tcBorders>
            <w:hideMark/>
          </w:tcPr>
          <w:p w14:paraId="2DB49E91" w14:textId="77777777" w:rsidR="001969B7" w:rsidRDefault="001969B7">
            <w:pPr>
              <w:spacing w:before="52" w:line="212" w:lineRule="exact"/>
              <w:ind w:right="118"/>
              <w:rPr>
                <w:rFonts w:eastAsia="Calibri"/>
                <w:b/>
                <w:sz w:val="20"/>
                <w:szCs w:val="20"/>
                <w:lang w:val="en-US"/>
              </w:rPr>
            </w:pPr>
            <w:r>
              <w:rPr>
                <w:b/>
                <w:sz w:val="20"/>
                <w:szCs w:val="20"/>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0533DCEC" w14:textId="77777777" w:rsidR="001969B7" w:rsidRDefault="001969B7">
            <w:pPr>
              <w:spacing w:before="52" w:line="212" w:lineRule="exact"/>
              <w:ind w:right="120"/>
              <w:rPr>
                <w:rFonts w:eastAsia="Calibri"/>
                <w:b/>
                <w:sz w:val="20"/>
                <w:szCs w:val="20"/>
                <w:lang w:val="en-US"/>
              </w:rPr>
            </w:pPr>
            <w:r>
              <w:rPr>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31AEFEB6" w14:textId="77777777" w:rsidR="001969B7" w:rsidRDefault="001969B7">
            <w:pPr>
              <w:spacing w:before="52" w:line="212" w:lineRule="exact"/>
              <w:ind w:right="118"/>
              <w:jc w:val="center"/>
              <w:rPr>
                <w:rFonts w:eastAsia="Calibri"/>
                <w:b/>
                <w:sz w:val="20"/>
                <w:szCs w:val="20"/>
                <w:lang w:val="en-US"/>
              </w:rPr>
            </w:pPr>
            <w:r>
              <w:rPr>
                <w:rFonts w:eastAsia="Calibri"/>
                <w:b/>
                <w:sz w:val="20"/>
                <w:szCs w:val="20"/>
                <w:lang w:val="en-US"/>
              </w:rPr>
              <w:t>0</w:t>
            </w:r>
          </w:p>
        </w:tc>
        <w:tc>
          <w:tcPr>
            <w:tcW w:w="709" w:type="dxa"/>
            <w:tcBorders>
              <w:top w:val="single" w:sz="8" w:space="0" w:color="000000"/>
              <w:left w:val="single" w:sz="8" w:space="0" w:color="000000"/>
              <w:bottom w:val="single" w:sz="8" w:space="0" w:color="000000"/>
              <w:right w:val="single" w:sz="8" w:space="0" w:color="000000"/>
            </w:tcBorders>
            <w:hideMark/>
          </w:tcPr>
          <w:p w14:paraId="216E4FB4" w14:textId="77777777" w:rsidR="001969B7" w:rsidRDefault="001969B7">
            <w:pPr>
              <w:spacing w:before="52" w:line="212" w:lineRule="exact"/>
              <w:ind w:right="118"/>
              <w:jc w:val="center"/>
              <w:rPr>
                <w:rFonts w:eastAsia="Calibri"/>
                <w:b/>
                <w:sz w:val="20"/>
                <w:szCs w:val="20"/>
                <w:lang w:val="en-US"/>
              </w:rPr>
            </w:pPr>
            <w:r>
              <w:rPr>
                <w:rFonts w:eastAsia="Calibri"/>
                <w:b/>
                <w:sz w:val="20"/>
                <w:szCs w:val="20"/>
                <w:lang w:val="en-US"/>
              </w:rPr>
              <w:t>0</w:t>
            </w:r>
          </w:p>
        </w:tc>
      </w:tr>
      <w:tr w:rsidR="001969B7" w14:paraId="6BB68000" w14:textId="77777777" w:rsidTr="001969B7">
        <w:trPr>
          <w:trHeight w:val="285"/>
          <w:jc w:val="center"/>
        </w:trPr>
        <w:tc>
          <w:tcPr>
            <w:tcW w:w="1338" w:type="dxa"/>
            <w:tcBorders>
              <w:top w:val="single" w:sz="8" w:space="0" w:color="000000"/>
              <w:left w:val="single" w:sz="8" w:space="0" w:color="000000"/>
              <w:bottom w:val="single" w:sz="8" w:space="0" w:color="000000"/>
              <w:right w:val="single" w:sz="8" w:space="0" w:color="000000"/>
            </w:tcBorders>
            <w:hideMark/>
          </w:tcPr>
          <w:p w14:paraId="01E2A1B7" w14:textId="77777777" w:rsidR="001969B7" w:rsidRDefault="001969B7">
            <w:pPr>
              <w:spacing w:before="52" w:line="212" w:lineRule="exact"/>
              <w:ind w:left="21" w:right="6"/>
              <w:rPr>
                <w:rFonts w:eastAsia="Calibri"/>
                <w:b/>
                <w:sz w:val="20"/>
                <w:lang w:val="en-US"/>
              </w:rPr>
            </w:pPr>
            <w:r>
              <w:rPr>
                <w:rFonts w:eastAsia="Calibri"/>
                <w:b/>
                <w:spacing w:val="-2"/>
                <w:sz w:val="20"/>
                <w:lang w:val="en-US"/>
              </w:rPr>
              <w:t>furti</w:t>
            </w:r>
          </w:p>
        </w:tc>
        <w:tc>
          <w:tcPr>
            <w:tcW w:w="709" w:type="dxa"/>
            <w:tcBorders>
              <w:top w:val="single" w:sz="8" w:space="0" w:color="000000"/>
              <w:left w:val="single" w:sz="8" w:space="0" w:color="000000"/>
              <w:bottom w:val="single" w:sz="8" w:space="0" w:color="000000"/>
              <w:right w:val="single" w:sz="8" w:space="0" w:color="000000"/>
            </w:tcBorders>
            <w:hideMark/>
          </w:tcPr>
          <w:p w14:paraId="6E629529" w14:textId="77777777" w:rsidR="001969B7" w:rsidRDefault="001969B7">
            <w:pPr>
              <w:spacing w:before="52" w:line="212" w:lineRule="exact"/>
              <w:ind w:right="119"/>
              <w:jc w:val="center"/>
              <w:rPr>
                <w:rFonts w:eastAsia="Calibri"/>
                <w:b/>
                <w:sz w:val="20"/>
                <w:szCs w:val="20"/>
                <w:lang w:val="en-US"/>
              </w:rPr>
            </w:pPr>
            <w:r>
              <w:rPr>
                <w:rFonts w:eastAsia="Calibri"/>
                <w:b/>
                <w:sz w:val="20"/>
                <w:szCs w:val="20"/>
                <w:lang w:val="en-US"/>
              </w:rPr>
              <w:t>48</w:t>
            </w:r>
          </w:p>
        </w:tc>
        <w:tc>
          <w:tcPr>
            <w:tcW w:w="637" w:type="dxa"/>
            <w:tcBorders>
              <w:top w:val="single" w:sz="8" w:space="0" w:color="000000"/>
              <w:left w:val="single" w:sz="8" w:space="0" w:color="000000"/>
              <w:bottom w:val="single" w:sz="8" w:space="0" w:color="000000"/>
              <w:right w:val="single" w:sz="8" w:space="0" w:color="000000"/>
            </w:tcBorders>
            <w:hideMark/>
          </w:tcPr>
          <w:p w14:paraId="57014220" w14:textId="77777777" w:rsidR="001969B7" w:rsidRDefault="001969B7">
            <w:pPr>
              <w:spacing w:before="52" w:line="212" w:lineRule="exact"/>
              <w:ind w:right="119"/>
              <w:jc w:val="center"/>
              <w:rPr>
                <w:rFonts w:eastAsia="Calibri"/>
                <w:b/>
                <w:sz w:val="20"/>
                <w:szCs w:val="20"/>
                <w:lang w:val="en-US"/>
              </w:rPr>
            </w:pPr>
            <w:r>
              <w:rPr>
                <w:rFonts w:eastAsia="Calibri"/>
                <w:b/>
                <w:sz w:val="20"/>
                <w:szCs w:val="20"/>
                <w:lang w:val="en-US"/>
              </w:rPr>
              <w:t>45</w:t>
            </w:r>
          </w:p>
        </w:tc>
        <w:tc>
          <w:tcPr>
            <w:tcW w:w="780" w:type="dxa"/>
            <w:tcBorders>
              <w:top w:val="single" w:sz="8" w:space="0" w:color="000000"/>
              <w:left w:val="single" w:sz="8" w:space="0" w:color="000000"/>
              <w:bottom w:val="single" w:sz="8" w:space="0" w:color="000000"/>
              <w:right w:val="single" w:sz="8" w:space="0" w:color="000000"/>
            </w:tcBorders>
            <w:hideMark/>
          </w:tcPr>
          <w:p w14:paraId="6652BCAF" w14:textId="77777777" w:rsidR="001969B7" w:rsidRDefault="001969B7">
            <w:pPr>
              <w:spacing w:before="52" w:line="212" w:lineRule="exact"/>
              <w:ind w:right="121"/>
              <w:jc w:val="center"/>
              <w:rPr>
                <w:rFonts w:eastAsia="Calibri"/>
                <w:b/>
                <w:sz w:val="20"/>
                <w:szCs w:val="20"/>
                <w:lang w:val="en-US"/>
              </w:rPr>
            </w:pPr>
            <w:r>
              <w:rPr>
                <w:rFonts w:eastAsia="Calibri"/>
                <w:b/>
                <w:sz w:val="20"/>
                <w:szCs w:val="20"/>
                <w:lang w:val="en-US"/>
              </w:rPr>
              <w:t>37</w:t>
            </w:r>
          </w:p>
        </w:tc>
        <w:tc>
          <w:tcPr>
            <w:tcW w:w="709" w:type="dxa"/>
            <w:tcBorders>
              <w:top w:val="single" w:sz="8" w:space="0" w:color="000000"/>
              <w:left w:val="single" w:sz="8" w:space="0" w:color="000000"/>
              <w:bottom w:val="single" w:sz="8" w:space="0" w:color="000000"/>
              <w:right w:val="single" w:sz="8" w:space="0" w:color="000000"/>
            </w:tcBorders>
            <w:hideMark/>
          </w:tcPr>
          <w:p w14:paraId="0F1D7778" w14:textId="77777777" w:rsidR="001969B7" w:rsidRDefault="001969B7">
            <w:pPr>
              <w:spacing w:before="52" w:line="212" w:lineRule="exact"/>
              <w:ind w:right="120"/>
              <w:jc w:val="center"/>
              <w:rPr>
                <w:rFonts w:eastAsia="Calibri"/>
                <w:b/>
                <w:sz w:val="20"/>
                <w:szCs w:val="20"/>
                <w:lang w:val="en-US"/>
              </w:rPr>
            </w:pPr>
            <w:r>
              <w:rPr>
                <w:rFonts w:eastAsia="Calibri"/>
                <w:b/>
                <w:sz w:val="20"/>
                <w:szCs w:val="20"/>
                <w:lang w:val="en-US"/>
              </w:rPr>
              <w:t>42</w:t>
            </w:r>
          </w:p>
        </w:tc>
        <w:tc>
          <w:tcPr>
            <w:tcW w:w="709" w:type="dxa"/>
            <w:tcBorders>
              <w:top w:val="single" w:sz="8" w:space="0" w:color="000000"/>
              <w:left w:val="single" w:sz="8" w:space="0" w:color="000000"/>
              <w:bottom w:val="single" w:sz="8" w:space="0" w:color="000000"/>
              <w:right w:val="single" w:sz="8" w:space="0" w:color="000000"/>
            </w:tcBorders>
            <w:hideMark/>
          </w:tcPr>
          <w:p w14:paraId="787CEDAA" w14:textId="77777777" w:rsidR="001969B7" w:rsidRDefault="001969B7">
            <w:pPr>
              <w:spacing w:before="52" w:line="212" w:lineRule="exact"/>
              <w:ind w:right="120"/>
              <w:jc w:val="center"/>
              <w:rPr>
                <w:rFonts w:eastAsia="Calibri"/>
                <w:b/>
                <w:sz w:val="20"/>
                <w:szCs w:val="20"/>
                <w:lang w:val="en-US"/>
              </w:rPr>
            </w:pPr>
            <w:r>
              <w:rPr>
                <w:rFonts w:eastAsia="Calibri"/>
                <w:b/>
                <w:sz w:val="20"/>
                <w:szCs w:val="20"/>
                <w:lang w:val="en-US"/>
              </w:rPr>
              <w:t>36</w:t>
            </w:r>
          </w:p>
        </w:tc>
      </w:tr>
      <w:tr w:rsidR="001969B7" w14:paraId="78560341" w14:textId="77777777" w:rsidTr="001969B7">
        <w:trPr>
          <w:trHeight w:val="284"/>
          <w:jc w:val="center"/>
        </w:trPr>
        <w:tc>
          <w:tcPr>
            <w:tcW w:w="1338" w:type="dxa"/>
            <w:tcBorders>
              <w:top w:val="single" w:sz="8" w:space="0" w:color="000000"/>
              <w:left w:val="single" w:sz="4" w:space="0" w:color="000000"/>
              <w:bottom w:val="single" w:sz="8" w:space="0" w:color="000000"/>
              <w:right w:val="single" w:sz="8" w:space="0" w:color="000000"/>
            </w:tcBorders>
            <w:hideMark/>
          </w:tcPr>
          <w:p w14:paraId="535979E8" w14:textId="77777777" w:rsidR="001969B7" w:rsidRDefault="001969B7">
            <w:pPr>
              <w:spacing w:before="52" w:line="212" w:lineRule="exact"/>
              <w:rPr>
                <w:rFonts w:eastAsia="Calibri"/>
                <w:b/>
                <w:sz w:val="20"/>
                <w:lang w:val="en-US"/>
              </w:rPr>
            </w:pPr>
            <w:r>
              <w:rPr>
                <w:rFonts w:eastAsia="Calibri"/>
                <w:b/>
                <w:spacing w:val="-2"/>
                <w:sz w:val="20"/>
                <w:lang w:val="en-US"/>
              </w:rPr>
              <w:t>danneggiamenti</w:t>
            </w:r>
          </w:p>
        </w:tc>
        <w:tc>
          <w:tcPr>
            <w:tcW w:w="709" w:type="dxa"/>
            <w:tcBorders>
              <w:top w:val="single" w:sz="8" w:space="0" w:color="000000"/>
              <w:left w:val="single" w:sz="8" w:space="0" w:color="000000"/>
              <w:bottom w:val="single" w:sz="8" w:space="0" w:color="000000"/>
              <w:right w:val="single" w:sz="8" w:space="0" w:color="000000"/>
            </w:tcBorders>
            <w:hideMark/>
          </w:tcPr>
          <w:p w14:paraId="2AA6A781" w14:textId="77777777" w:rsidR="001969B7" w:rsidRDefault="001969B7">
            <w:pPr>
              <w:spacing w:before="52" w:line="212" w:lineRule="exact"/>
              <w:ind w:right="119"/>
              <w:jc w:val="center"/>
              <w:rPr>
                <w:rFonts w:eastAsia="Calibri"/>
                <w:b/>
                <w:sz w:val="20"/>
                <w:szCs w:val="20"/>
                <w:lang w:val="en-US"/>
              </w:rPr>
            </w:pPr>
            <w:r>
              <w:rPr>
                <w:rFonts w:eastAsia="Calibri"/>
                <w:b/>
                <w:sz w:val="20"/>
                <w:szCs w:val="20"/>
                <w:lang w:val="en-US"/>
              </w:rPr>
              <w:t>8</w:t>
            </w:r>
          </w:p>
        </w:tc>
        <w:tc>
          <w:tcPr>
            <w:tcW w:w="637" w:type="dxa"/>
            <w:tcBorders>
              <w:top w:val="single" w:sz="8" w:space="0" w:color="000000"/>
              <w:left w:val="single" w:sz="8" w:space="0" w:color="000000"/>
              <w:bottom w:val="single" w:sz="8" w:space="0" w:color="000000"/>
              <w:right w:val="single" w:sz="8" w:space="0" w:color="000000"/>
            </w:tcBorders>
            <w:hideMark/>
          </w:tcPr>
          <w:p w14:paraId="5674BAC2" w14:textId="77777777" w:rsidR="001969B7" w:rsidRDefault="001969B7">
            <w:pPr>
              <w:spacing w:before="52" w:line="212" w:lineRule="exact"/>
              <w:ind w:right="119"/>
              <w:jc w:val="center"/>
              <w:rPr>
                <w:rFonts w:eastAsia="Calibri"/>
                <w:b/>
                <w:sz w:val="20"/>
                <w:szCs w:val="20"/>
                <w:lang w:val="en-US"/>
              </w:rPr>
            </w:pPr>
            <w:r>
              <w:rPr>
                <w:rFonts w:eastAsia="Calibri"/>
                <w:b/>
                <w:sz w:val="20"/>
                <w:szCs w:val="20"/>
                <w:lang w:val="en-US"/>
              </w:rPr>
              <w:t>8</w:t>
            </w:r>
          </w:p>
        </w:tc>
        <w:tc>
          <w:tcPr>
            <w:tcW w:w="780" w:type="dxa"/>
            <w:tcBorders>
              <w:top w:val="single" w:sz="8" w:space="0" w:color="000000"/>
              <w:left w:val="single" w:sz="8" w:space="0" w:color="000000"/>
              <w:bottom w:val="single" w:sz="8" w:space="0" w:color="000000"/>
              <w:right w:val="single" w:sz="8" w:space="0" w:color="000000"/>
            </w:tcBorders>
            <w:hideMark/>
          </w:tcPr>
          <w:p w14:paraId="572D7579" w14:textId="77777777" w:rsidR="001969B7" w:rsidRDefault="001969B7">
            <w:pPr>
              <w:spacing w:before="52" w:line="212" w:lineRule="exact"/>
              <w:ind w:right="120"/>
              <w:jc w:val="center"/>
              <w:rPr>
                <w:rFonts w:eastAsia="Calibri"/>
                <w:b/>
                <w:sz w:val="20"/>
                <w:szCs w:val="20"/>
                <w:lang w:val="en-US"/>
              </w:rPr>
            </w:pPr>
            <w:r>
              <w:rPr>
                <w:rFonts w:eastAsia="Calibri"/>
                <w:b/>
                <w:sz w:val="20"/>
                <w:szCs w:val="20"/>
                <w:lang w:val="en-US"/>
              </w:rPr>
              <w:t>12</w:t>
            </w:r>
          </w:p>
        </w:tc>
        <w:tc>
          <w:tcPr>
            <w:tcW w:w="709" w:type="dxa"/>
            <w:tcBorders>
              <w:top w:val="single" w:sz="8" w:space="0" w:color="000000"/>
              <w:left w:val="single" w:sz="8" w:space="0" w:color="000000"/>
              <w:bottom w:val="single" w:sz="8" w:space="0" w:color="000000"/>
              <w:right w:val="single" w:sz="8" w:space="0" w:color="000000"/>
            </w:tcBorders>
            <w:hideMark/>
          </w:tcPr>
          <w:p w14:paraId="06008A5D" w14:textId="77777777" w:rsidR="001969B7" w:rsidRDefault="001969B7">
            <w:pPr>
              <w:spacing w:before="52" w:line="212" w:lineRule="exact"/>
              <w:ind w:right="118"/>
              <w:jc w:val="center"/>
              <w:rPr>
                <w:rFonts w:eastAsia="Calibri"/>
                <w:b/>
                <w:sz w:val="20"/>
                <w:szCs w:val="20"/>
                <w:lang w:val="en-US"/>
              </w:rPr>
            </w:pPr>
            <w:r>
              <w:rPr>
                <w:rFonts w:eastAsia="Calibri"/>
                <w:b/>
                <w:sz w:val="20"/>
                <w:szCs w:val="20"/>
                <w:lang w:val="en-US"/>
              </w:rPr>
              <w:t>12</w:t>
            </w:r>
          </w:p>
        </w:tc>
        <w:tc>
          <w:tcPr>
            <w:tcW w:w="709" w:type="dxa"/>
            <w:tcBorders>
              <w:top w:val="single" w:sz="8" w:space="0" w:color="000000"/>
              <w:left w:val="single" w:sz="8" w:space="0" w:color="000000"/>
              <w:bottom w:val="single" w:sz="8" w:space="0" w:color="000000"/>
              <w:right w:val="single" w:sz="8" w:space="0" w:color="000000"/>
            </w:tcBorders>
            <w:hideMark/>
          </w:tcPr>
          <w:p w14:paraId="5DC8B85F" w14:textId="77777777" w:rsidR="001969B7" w:rsidRDefault="001969B7">
            <w:pPr>
              <w:spacing w:before="52" w:line="212" w:lineRule="exact"/>
              <w:ind w:right="118"/>
              <w:jc w:val="center"/>
              <w:rPr>
                <w:rFonts w:eastAsia="Calibri"/>
                <w:b/>
                <w:sz w:val="20"/>
                <w:szCs w:val="20"/>
                <w:lang w:val="en-US"/>
              </w:rPr>
            </w:pPr>
            <w:r>
              <w:rPr>
                <w:rFonts w:eastAsia="Calibri"/>
                <w:b/>
                <w:sz w:val="20"/>
                <w:szCs w:val="20"/>
                <w:lang w:val="en-US"/>
              </w:rPr>
              <w:t>14</w:t>
            </w:r>
          </w:p>
        </w:tc>
      </w:tr>
      <w:tr w:rsidR="001969B7" w14:paraId="6B0644BD" w14:textId="77777777" w:rsidTr="001969B7">
        <w:trPr>
          <w:trHeight w:val="285"/>
          <w:jc w:val="center"/>
        </w:trPr>
        <w:tc>
          <w:tcPr>
            <w:tcW w:w="1338" w:type="dxa"/>
            <w:tcBorders>
              <w:top w:val="single" w:sz="8" w:space="0" w:color="000000"/>
              <w:left w:val="single" w:sz="4" w:space="0" w:color="000000"/>
              <w:bottom w:val="single" w:sz="8" w:space="0" w:color="000000"/>
              <w:right w:val="single" w:sz="8" w:space="0" w:color="000000"/>
            </w:tcBorders>
            <w:hideMark/>
          </w:tcPr>
          <w:p w14:paraId="16C7C04A" w14:textId="77777777" w:rsidR="001969B7" w:rsidRDefault="001969B7">
            <w:pPr>
              <w:spacing w:before="52" w:line="212" w:lineRule="exact"/>
              <w:rPr>
                <w:rFonts w:eastAsia="Calibri"/>
                <w:b/>
                <w:sz w:val="20"/>
                <w:lang w:val="en-US"/>
              </w:rPr>
            </w:pPr>
            <w:r>
              <w:rPr>
                <w:rFonts w:eastAsia="Calibri"/>
                <w:b/>
                <w:sz w:val="20"/>
                <w:lang w:val="en-US"/>
              </w:rPr>
              <w:t>lesioni</w:t>
            </w:r>
            <w:r>
              <w:rPr>
                <w:rFonts w:eastAsia="Calibri"/>
                <w:b/>
                <w:spacing w:val="-2"/>
                <w:sz w:val="20"/>
                <w:lang w:val="en-US"/>
              </w:rPr>
              <w:t xml:space="preserve"> dolose</w:t>
            </w:r>
          </w:p>
        </w:tc>
        <w:tc>
          <w:tcPr>
            <w:tcW w:w="709" w:type="dxa"/>
            <w:tcBorders>
              <w:top w:val="single" w:sz="8" w:space="0" w:color="000000"/>
              <w:left w:val="single" w:sz="8" w:space="0" w:color="000000"/>
              <w:bottom w:val="single" w:sz="8" w:space="0" w:color="000000"/>
              <w:right w:val="single" w:sz="8" w:space="0" w:color="000000"/>
            </w:tcBorders>
            <w:hideMark/>
          </w:tcPr>
          <w:p w14:paraId="08288B1D" w14:textId="77777777" w:rsidR="001969B7" w:rsidRDefault="001969B7">
            <w:pPr>
              <w:spacing w:before="52" w:line="212" w:lineRule="exact"/>
              <w:ind w:right="118"/>
              <w:jc w:val="center"/>
              <w:rPr>
                <w:b/>
                <w:sz w:val="20"/>
                <w:szCs w:val="20"/>
                <w:lang w:val="en-US"/>
              </w:rPr>
            </w:pPr>
            <w:r>
              <w:rPr>
                <w:b/>
                <w:sz w:val="20"/>
                <w:szCs w:val="20"/>
                <w:lang w:val="en-US"/>
              </w:rPr>
              <w:t>1</w:t>
            </w:r>
          </w:p>
        </w:tc>
        <w:tc>
          <w:tcPr>
            <w:tcW w:w="637" w:type="dxa"/>
            <w:tcBorders>
              <w:top w:val="single" w:sz="8" w:space="0" w:color="000000"/>
              <w:left w:val="single" w:sz="8" w:space="0" w:color="000000"/>
              <w:bottom w:val="single" w:sz="8" w:space="0" w:color="000000"/>
              <w:right w:val="single" w:sz="8" w:space="0" w:color="000000"/>
            </w:tcBorders>
            <w:hideMark/>
          </w:tcPr>
          <w:p w14:paraId="166D7BCE" w14:textId="77777777" w:rsidR="001969B7" w:rsidRDefault="001969B7">
            <w:pPr>
              <w:spacing w:before="52" w:line="212" w:lineRule="exact"/>
              <w:ind w:right="118"/>
              <w:rPr>
                <w:rFonts w:eastAsia="Calibri"/>
                <w:b/>
                <w:sz w:val="20"/>
                <w:szCs w:val="20"/>
                <w:lang w:val="en-US"/>
              </w:rPr>
            </w:pPr>
            <w:r>
              <w:rPr>
                <w:b/>
                <w:sz w:val="20"/>
                <w:szCs w:val="20"/>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01333E05" w14:textId="77777777" w:rsidR="001969B7" w:rsidRDefault="001969B7">
            <w:pPr>
              <w:spacing w:before="52" w:line="212" w:lineRule="exact"/>
              <w:ind w:right="120"/>
              <w:rPr>
                <w:rFonts w:eastAsia="Calibri"/>
                <w:b/>
                <w:sz w:val="20"/>
                <w:szCs w:val="20"/>
                <w:lang w:val="en-US"/>
              </w:rPr>
            </w:pPr>
            <w:r>
              <w:rPr>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25DEF16D" w14:textId="77777777" w:rsidR="001969B7" w:rsidRDefault="001969B7">
            <w:pPr>
              <w:spacing w:before="52" w:line="212" w:lineRule="exact"/>
              <w:ind w:right="118"/>
              <w:jc w:val="center"/>
              <w:rPr>
                <w:rFonts w:eastAsia="Calibri"/>
                <w:b/>
                <w:sz w:val="20"/>
                <w:szCs w:val="20"/>
                <w:lang w:val="en-US"/>
              </w:rPr>
            </w:pPr>
            <w:r>
              <w:rPr>
                <w:rFonts w:eastAsia="Calibri"/>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74E0B17F" w14:textId="77777777" w:rsidR="001969B7" w:rsidRDefault="001969B7">
            <w:pPr>
              <w:spacing w:before="52" w:line="212" w:lineRule="exact"/>
              <w:ind w:right="118"/>
              <w:jc w:val="center"/>
              <w:rPr>
                <w:rFonts w:eastAsia="Calibri"/>
                <w:b/>
                <w:sz w:val="20"/>
                <w:szCs w:val="20"/>
                <w:lang w:val="en-US"/>
              </w:rPr>
            </w:pPr>
            <w:r>
              <w:rPr>
                <w:rFonts w:eastAsia="Calibri"/>
                <w:b/>
                <w:sz w:val="20"/>
                <w:szCs w:val="20"/>
                <w:lang w:val="en-US"/>
              </w:rPr>
              <w:t>6</w:t>
            </w:r>
          </w:p>
        </w:tc>
      </w:tr>
      <w:tr w:rsidR="001969B7" w14:paraId="0AC9EB36" w14:textId="77777777" w:rsidTr="001969B7">
        <w:trPr>
          <w:trHeight w:val="285"/>
          <w:jc w:val="center"/>
        </w:trPr>
        <w:tc>
          <w:tcPr>
            <w:tcW w:w="1338" w:type="dxa"/>
            <w:tcBorders>
              <w:top w:val="single" w:sz="8" w:space="0" w:color="000000"/>
              <w:left w:val="single" w:sz="4" w:space="0" w:color="000000"/>
              <w:bottom w:val="single" w:sz="8" w:space="0" w:color="000000"/>
              <w:right w:val="single" w:sz="8" w:space="0" w:color="000000"/>
            </w:tcBorders>
            <w:hideMark/>
          </w:tcPr>
          <w:p w14:paraId="6A8808F5" w14:textId="77777777" w:rsidR="001969B7" w:rsidRDefault="001969B7">
            <w:pPr>
              <w:spacing w:before="52" w:line="212" w:lineRule="exact"/>
              <w:ind w:left="25"/>
              <w:rPr>
                <w:rFonts w:eastAsia="Calibri"/>
                <w:b/>
                <w:sz w:val="20"/>
                <w:lang w:val="en-US"/>
              </w:rPr>
            </w:pPr>
            <w:r>
              <w:rPr>
                <w:rFonts w:eastAsia="Calibri"/>
                <w:b/>
                <w:spacing w:val="-2"/>
                <w:sz w:val="20"/>
                <w:lang w:val="en-US"/>
              </w:rPr>
              <w:t>percosse</w:t>
            </w:r>
          </w:p>
        </w:tc>
        <w:tc>
          <w:tcPr>
            <w:tcW w:w="709" w:type="dxa"/>
            <w:tcBorders>
              <w:top w:val="single" w:sz="8" w:space="0" w:color="000000"/>
              <w:left w:val="single" w:sz="8" w:space="0" w:color="000000"/>
              <w:bottom w:val="single" w:sz="8" w:space="0" w:color="000000"/>
              <w:right w:val="single" w:sz="8" w:space="0" w:color="000000"/>
            </w:tcBorders>
            <w:hideMark/>
          </w:tcPr>
          <w:p w14:paraId="7FCC9A68" w14:textId="77777777" w:rsidR="001969B7" w:rsidRDefault="001969B7">
            <w:pPr>
              <w:spacing w:before="52" w:line="212" w:lineRule="exact"/>
              <w:ind w:right="118"/>
              <w:jc w:val="center"/>
              <w:rPr>
                <w:b/>
                <w:sz w:val="20"/>
                <w:szCs w:val="20"/>
                <w:lang w:val="en-US"/>
              </w:rPr>
            </w:pPr>
            <w:r>
              <w:rPr>
                <w:b/>
                <w:sz w:val="20"/>
                <w:szCs w:val="20"/>
                <w:lang w:val="en-US"/>
              </w:rPr>
              <w:t>1</w:t>
            </w:r>
          </w:p>
        </w:tc>
        <w:tc>
          <w:tcPr>
            <w:tcW w:w="637" w:type="dxa"/>
            <w:tcBorders>
              <w:top w:val="single" w:sz="8" w:space="0" w:color="000000"/>
              <w:left w:val="single" w:sz="8" w:space="0" w:color="000000"/>
              <w:bottom w:val="single" w:sz="8" w:space="0" w:color="000000"/>
              <w:right w:val="single" w:sz="8" w:space="0" w:color="000000"/>
            </w:tcBorders>
            <w:hideMark/>
          </w:tcPr>
          <w:p w14:paraId="674C8E33" w14:textId="77777777" w:rsidR="001969B7" w:rsidRDefault="001969B7">
            <w:pPr>
              <w:spacing w:before="52" w:line="212" w:lineRule="exact"/>
              <w:ind w:right="118"/>
              <w:rPr>
                <w:rFonts w:eastAsia="Calibri"/>
                <w:b/>
                <w:sz w:val="20"/>
                <w:szCs w:val="20"/>
                <w:lang w:val="en-US"/>
              </w:rPr>
            </w:pPr>
            <w:r>
              <w:rPr>
                <w:b/>
                <w:sz w:val="20"/>
                <w:szCs w:val="20"/>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7EF835A2" w14:textId="77777777" w:rsidR="001969B7" w:rsidRDefault="001969B7">
            <w:pPr>
              <w:spacing w:before="52" w:line="212" w:lineRule="exact"/>
              <w:ind w:right="120"/>
              <w:rPr>
                <w:rFonts w:eastAsia="Calibri"/>
                <w:b/>
                <w:sz w:val="20"/>
                <w:szCs w:val="20"/>
                <w:lang w:val="en-US"/>
              </w:rPr>
            </w:pPr>
            <w:r>
              <w:rPr>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132E7267" w14:textId="77777777" w:rsidR="001969B7" w:rsidRDefault="001969B7">
            <w:pPr>
              <w:spacing w:before="52" w:line="212" w:lineRule="exact"/>
              <w:ind w:right="118"/>
              <w:rPr>
                <w:rFonts w:eastAsia="Calibri"/>
                <w:b/>
                <w:sz w:val="20"/>
                <w:szCs w:val="20"/>
                <w:lang w:val="en-US"/>
              </w:rPr>
            </w:pPr>
            <w:r>
              <w:rPr>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77E79848" w14:textId="77777777" w:rsidR="001969B7" w:rsidRDefault="001969B7">
            <w:pPr>
              <w:spacing w:before="52" w:line="212" w:lineRule="exact"/>
              <w:ind w:right="118"/>
              <w:rPr>
                <w:b/>
                <w:sz w:val="20"/>
                <w:szCs w:val="20"/>
                <w:lang w:val="en-US"/>
              </w:rPr>
            </w:pPr>
            <w:r>
              <w:rPr>
                <w:b/>
                <w:sz w:val="20"/>
                <w:szCs w:val="20"/>
                <w:lang w:val="en-US"/>
              </w:rPr>
              <w:t>Np</w:t>
            </w:r>
          </w:p>
        </w:tc>
      </w:tr>
      <w:tr w:rsidR="001969B7" w14:paraId="687404F9" w14:textId="77777777" w:rsidTr="001969B7">
        <w:trPr>
          <w:trHeight w:val="284"/>
          <w:jc w:val="center"/>
        </w:trPr>
        <w:tc>
          <w:tcPr>
            <w:tcW w:w="1338" w:type="dxa"/>
            <w:tcBorders>
              <w:top w:val="single" w:sz="8" w:space="0" w:color="000000"/>
              <w:left w:val="single" w:sz="4" w:space="0" w:color="000000"/>
              <w:bottom w:val="single" w:sz="8" w:space="0" w:color="000000"/>
              <w:right w:val="single" w:sz="8" w:space="0" w:color="000000"/>
            </w:tcBorders>
            <w:hideMark/>
          </w:tcPr>
          <w:p w14:paraId="7F511D34" w14:textId="77777777" w:rsidR="001969B7" w:rsidRDefault="001969B7">
            <w:pPr>
              <w:spacing w:before="52" w:line="212" w:lineRule="exact"/>
              <w:ind w:left="25" w:right="4"/>
              <w:rPr>
                <w:rFonts w:eastAsia="Calibri"/>
                <w:b/>
                <w:sz w:val="20"/>
                <w:lang w:val="en-US"/>
              </w:rPr>
            </w:pPr>
            <w:r>
              <w:rPr>
                <w:rFonts w:eastAsia="Calibri"/>
                <w:b/>
                <w:spacing w:val="-2"/>
                <w:sz w:val="20"/>
                <w:lang w:val="en-US"/>
              </w:rPr>
              <w:t>minacce</w:t>
            </w:r>
          </w:p>
        </w:tc>
        <w:tc>
          <w:tcPr>
            <w:tcW w:w="709" w:type="dxa"/>
            <w:tcBorders>
              <w:top w:val="single" w:sz="8" w:space="0" w:color="000000"/>
              <w:left w:val="single" w:sz="8" w:space="0" w:color="000000"/>
              <w:bottom w:val="single" w:sz="8" w:space="0" w:color="000000"/>
              <w:right w:val="single" w:sz="8" w:space="0" w:color="000000"/>
            </w:tcBorders>
            <w:hideMark/>
          </w:tcPr>
          <w:p w14:paraId="65DA42A2" w14:textId="77777777" w:rsidR="001969B7" w:rsidRDefault="001969B7">
            <w:pPr>
              <w:spacing w:before="52" w:line="212" w:lineRule="exact"/>
              <w:ind w:right="118"/>
              <w:jc w:val="center"/>
              <w:rPr>
                <w:rFonts w:eastAsia="Calibri"/>
                <w:b/>
                <w:sz w:val="20"/>
                <w:szCs w:val="20"/>
                <w:lang w:val="en-US"/>
              </w:rPr>
            </w:pPr>
            <w:r>
              <w:rPr>
                <w:rFonts w:eastAsia="Calibri"/>
                <w:b/>
                <w:sz w:val="20"/>
                <w:szCs w:val="20"/>
                <w:lang w:val="en-US"/>
              </w:rPr>
              <w:t>2</w:t>
            </w:r>
          </w:p>
        </w:tc>
        <w:tc>
          <w:tcPr>
            <w:tcW w:w="637" w:type="dxa"/>
            <w:tcBorders>
              <w:top w:val="single" w:sz="8" w:space="0" w:color="000000"/>
              <w:left w:val="single" w:sz="8" w:space="0" w:color="000000"/>
              <w:bottom w:val="single" w:sz="8" w:space="0" w:color="000000"/>
              <w:right w:val="single" w:sz="8" w:space="0" w:color="000000"/>
            </w:tcBorders>
            <w:hideMark/>
          </w:tcPr>
          <w:p w14:paraId="013B2CAD" w14:textId="77777777" w:rsidR="001969B7" w:rsidRDefault="001969B7">
            <w:pPr>
              <w:spacing w:before="52" w:line="212" w:lineRule="exact"/>
              <w:ind w:right="118"/>
              <w:jc w:val="center"/>
              <w:rPr>
                <w:rFonts w:eastAsia="Calibri"/>
                <w:b/>
                <w:sz w:val="20"/>
                <w:szCs w:val="20"/>
                <w:lang w:val="en-US"/>
              </w:rPr>
            </w:pPr>
            <w:r>
              <w:rPr>
                <w:rFonts w:eastAsia="Calibri"/>
                <w:b/>
                <w:sz w:val="20"/>
                <w:szCs w:val="20"/>
                <w:lang w:val="en-US"/>
              </w:rPr>
              <w:t>5</w:t>
            </w:r>
          </w:p>
        </w:tc>
        <w:tc>
          <w:tcPr>
            <w:tcW w:w="780" w:type="dxa"/>
            <w:tcBorders>
              <w:top w:val="single" w:sz="8" w:space="0" w:color="000000"/>
              <w:left w:val="single" w:sz="8" w:space="0" w:color="000000"/>
              <w:bottom w:val="single" w:sz="8" w:space="0" w:color="000000"/>
              <w:right w:val="single" w:sz="8" w:space="0" w:color="000000"/>
            </w:tcBorders>
            <w:hideMark/>
          </w:tcPr>
          <w:p w14:paraId="562DAAEF" w14:textId="77777777" w:rsidR="001969B7" w:rsidRDefault="001969B7">
            <w:pPr>
              <w:spacing w:before="52" w:line="212" w:lineRule="exact"/>
              <w:ind w:right="120"/>
              <w:jc w:val="center"/>
              <w:rPr>
                <w:rFonts w:eastAsia="Calibri"/>
                <w:b/>
                <w:sz w:val="20"/>
                <w:szCs w:val="20"/>
                <w:lang w:val="en-US"/>
              </w:rPr>
            </w:pPr>
            <w:r>
              <w:rPr>
                <w:rFonts w:eastAsia="Calibri"/>
                <w:b/>
                <w:sz w:val="20"/>
                <w:szCs w:val="20"/>
                <w:lang w:val="en-US"/>
              </w:rPr>
              <w:t>2</w:t>
            </w:r>
          </w:p>
        </w:tc>
        <w:tc>
          <w:tcPr>
            <w:tcW w:w="709" w:type="dxa"/>
            <w:tcBorders>
              <w:top w:val="single" w:sz="8" w:space="0" w:color="000000"/>
              <w:left w:val="single" w:sz="8" w:space="0" w:color="000000"/>
              <w:bottom w:val="single" w:sz="8" w:space="0" w:color="000000"/>
              <w:right w:val="single" w:sz="8" w:space="0" w:color="000000"/>
            </w:tcBorders>
            <w:hideMark/>
          </w:tcPr>
          <w:p w14:paraId="3103749C" w14:textId="77777777" w:rsidR="001969B7" w:rsidRDefault="001969B7">
            <w:pPr>
              <w:spacing w:before="52" w:line="212" w:lineRule="exact"/>
              <w:ind w:right="120"/>
              <w:jc w:val="center"/>
              <w:rPr>
                <w:rFonts w:eastAsia="Calibri"/>
                <w:b/>
                <w:sz w:val="20"/>
                <w:szCs w:val="20"/>
                <w:lang w:val="en-US"/>
              </w:rPr>
            </w:pPr>
            <w:r>
              <w:rPr>
                <w:rFonts w:eastAsia="Calibri"/>
                <w:b/>
                <w:sz w:val="20"/>
                <w:szCs w:val="20"/>
                <w:lang w:val="en-US"/>
              </w:rPr>
              <w:t>2</w:t>
            </w:r>
          </w:p>
        </w:tc>
        <w:tc>
          <w:tcPr>
            <w:tcW w:w="709" w:type="dxa"/>
            <w:tcBorders>
              <w:top w:val="single" w:sz="8" w:space="0" w:color="000000"/>
              <w:left w:val="single" w:sz="8" w:space="0" w:color="000000"/>
              <w:bottom w:val="single" w:sz="8" w:space="0" w:color="000000"/>
              <w:right w:val="single" w:sz="8" w:space="0" w:color="000000"/>
            </w:tcBorders>
            <w:hideMark/>
          </w:tcPr>
          <w:p w14:paraId="6C9D452F" w14:textId="77777777" w:rsidR="001969B7" w:rsidRDefault="001969B7">
            <w:pPr>
              <w:spacing w:before="52" w:line="212" w:lineRule="exact"/>
              <w:ind w:right="120"/>
              <w:jc w:val="center"/>
              <w:rPr>
                <w:rFonts w:eastAsia="Calibri"/>
                <w:b/>
                <w:sz w:val="20"/>
                <w:szCs w:val="20"/>
                <w:lang w:val="en-US"/>
              </w:rPr>
            </w:pPr>
            <w:r>
              <w:rPr>
                <w:rFonts w:eastAsia="Calibri"/>
                <w:b/>
                <w:sz w:val="20"/>
                <w:szCs w:val="20"/>
                <w:lang w:val="en-US"/>
              </w:rPr>
              <w:t>6</w:t>
            </w:r>
          </w:p>
        </w:tc>
      </w:tr>
      <w:tr w:rsidR="001969B7" w14:paraId="12A55526" w14:textId="77777777" w:rsidTr="001969B7">
        <w:trPr>
          <w:trHeight w:val="285"/>
          <w:jc w:val="center"/>
        </w:trPr>
        <w:tc>
          <w:tcPr>
            <w:tcW w:w="1338" w:type="dxa"/>
            <w:tcBorders>
              <w:top w:val="single" w:sz="8" w:space="0" w:color="000000"/>
              <w:left w:val="single" w:sz="4" w:space="0" w:color="000000"/>
              <w:bottom w:val="single" w:sz="4" w:space="0" w:color="000000"/>
              <w:right w:val="single" w:sz="8" w:space="0" w:color="000000"/>
            </w:tcBorders>
            <w:hideMark/>
          </w:tcPr>
          <w:p w14:paraId="45EFA9AF" w14:textId="77777777" w:rsidR="001969B7" w:rsidRDefault="001969B7">
            <w:pPr>
              <w:spacing w:before="52" w:line="212" w:lineRule="exact"/>
              <w:ind w:left="25" w:right="2"/>
              <w:rPr>
                <w:rFonts w:eastAsia="Calibri"/>
                <w:b/>
                <w:sz w:val="20"/>
                <w:lang w:val="en-US"/>
              </w:rPr>
            </w:pPr>
            <w:r>
              <w:rPr>
                <w:rFonts w:eastAsia="Calibri"/>
                <w:b/>
                <w:spacing w:val="-2"/>
                <w:sz w:val="20"/>
                <w:lang w:val="en-US"/>
              </w:rPr>
              <w:t>ingiurie</w:t>
            </w:r>
          </w:p>
        </w:tc>
        <w:tc>
          <w:tcPr>
            <w:tcW w:w="709" w:type="dxa"/>
            <w:tcBorders>
              <w:top w:val="single" w:sz="8" w:space="0" w:color="000000"/>
              <w:left w:val="single" w:sz="8" w:space="0" w:color="000000"/>
              <w:bottom w:val="single" w:sz="8" w:space="0" w:color="000000"/>
              <w:right w:val="single" w:sz="8" w:space="0" w:color="000000"/>
            </w:tcBorders>
            <w:hideMark/>
          </w:tcPr>
          <w:p w14:paraId="164D87A0" w14:textId="77777777" w:rsidR="001969B7" w:rsidRDefault="001969B7">
            <w:pPr>
              <w:spacing w:before="52" w:line="212" w:lineRule="exact"/>
              <w:ind w:right="118"/>
              <w:jc w:val="center"/>
              <w:rPr>
                <w:b/>
                <w:sz w:val="20"/>
                <w:szCs w:val="20"/>
                <w:lang w:val="en-US"/>
              </w:rPr>
            </w:pPr>
            <w:r>
              <w:rPr>
                <w:b/>
                <w:sz w:val="20"/>
                <w:szCs w:val="20"/>
                <w:lang w:val="en-US"/>
              </w:rPr>
              <w:t>0</w:t>
            </w:r>
          </w:p>
        </w:tc>
        <w:tc>
          <w:tcPr>
            <w:tcW w:w="637" w:type="dxa"/>
            <w:tcBorders>
              <w:top w:val="single" w:sz="8" w:space="0" w:color="000000"/>
              <w:left w:val="single" w:sz="8" w:space="0" w:color="000000"/>
              <w:bottom w:val="single" w:sz="8" w:space="0" w:color="000000"/>
              <w:right w:val="single" w:sz="8" w:space="0" w:color="000000"/>
            </w:tcBorders>
            <w:hideMark/>
          </w:tcPr>
          <w:p w14:paraId="3758D1ED" w14:textId="77777777" w:rsidR="001969B7" w:rsidRDefault="001969B7">
            <w:pPr>
              <w:spacing w:before="52" w:line="212" w:lineRule="exact"/>
              <w:ind w:right="118"/>
              <w:rPr>
                <w:rFonts w:eastAsia="Calibri"/>
                <w:b/>
                <w:sz w:val="20"/>
                <w:szCs w:val="20"/>
                <w:lang w:val="en-US"/>
              </w:rPr>
            </w:pPr>
            <w:r>
              <w:rPr>
                <w:b/>
                <w:sz w:val="20"/>
                <w:szCs w:val="20"/>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657A51E7" w14:textId="77777777" w:rsidR="001969B7" w:rsidRDefault="001969B7">
            <w:pPr>
              <w:spacing w:before="52" w:line="212" w:lineRule="exact"/>
              <w:ind w:right="120"/>
              <w:rPr>
                <w:rFonts w:eastAsia="Calibri"/>
                <w:b/>
                <w:sz w:val="20"/>
                <w:szCs w:val="20"/>
                <w:lang w:val="en-US"/>
              </w:rPr>
            </w:pPr>
            <w:r>
              <w:rPr>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20A4FED6" w14:textId="77777777" w:rsidR="001969B7" w:rsidRDefault="001969B7">
            <w:pPr>
              <w:spacing w:before="52" w:line="212" w:lineRule="exact"/>
              <w:ind w:right="118"/>
              <w:rPr>
                <w:rFonts w:eastAsia="Calibri"/>
                <w:b/>
                <w:sz w:val="20"/>
                <w:szCs w:val="20"/>
                <w:lang w:val="en-US"/>
              </w:rPr>
            </w:pPr>
            <w:r>
              <w:rPr>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74D10B24" w14:textId="77777777" w:rsidR="001969B7" w:rsidRDefault="001969B7">
            <w:pPr>
              <w:spacing w:before="52" w:line="212" w:lineRule="exact"/>
              <w:ind w:right="118"/>
              <w:rPr>
                <w:b/>
                <w:sz w:val="20"/>
                <w:szCs w:val="20"/>
                <w:lang w:val="en-US"/>
              </w:rPr>
            </w:pPr>
            <w:r>
              <w:rPr>
                <w:b/>
                <w:sz w:val="20"/>
                <w:szCs w:val="20"/>
                <w:lang w:val="en-US"/>
              </w:rPr>
              <w:t>Np</w:t>
            </w:r>
          </w:p>
        </w:tc>
      </w:tr>
      <w:tr w:rsidR="001969B7" w14:paraId="5829ED00" w14:textId="77777777" w:rsidTr="001969B7">
        <w:trPr>
          <w:trHeight w:val="285"/>
          <w:jc w:val="center"/>
        </w:trPr>
        <w:tc>
          <w:tcPr>
            <w:tcW w:w="1338" w:type="dxa"/>
            <w:tcBorders>
              <w:top w:val="single" w:sz="4" w:space="0" w:color="000000"/>
              <w:left w:val="single" w:sz="8" w:space="0" w:color="000000"/>
              <w:bottom w:val="single" w:sz="8" w:space="0" w:color="000000"/>
              <w:right w:val="single" w:sz="8" w:space="0" w:color="000000"/>
            </w:tcBorders>
            <w:hideMark/>
          </w:tcPr>
          <w:p w14:paraId="6BC04A06" w14:textId="77777777" w:rsidR="001969B7" w:rsidRDefault="001969B7">
            <w:pPr>
              <w:spacing w:before="52" w:line="212" w:lineRule="exact"/>
              <w:ind w:left="21" w:right="1"/>
              <w:rPr>
                <w:rFonts w:eastAsia="Calibri"/>
                <w:b/>
                <w:sz w:val="20"/>
                <w:lang w:val="en-US"/>
              </w:rPr>
            </w:pPr>
            <w:r>
              <w:rPr>
                <w:rFonts w:eastAsia="Calibri"/>
                <w:b/>
                <w:spacing w:val="-2"/>
                <w:sz w:val="20"/>
                <w:lang w:val="en-US"/>
              </w:rPr>
              <w:t>estorsioni</w:t>
            </w:r>
          </w:p>
        </w:tc>
        <w:tc>
          <w:tcPr>
            <w:tcW w:w="709" w:type="dxa"/>
            <w:tcBorders>
              <w:top w:val="single" w:sz="8" w:space="0" w:color="000000"/>
              <w:left w:val="single" w:sz="8" w:space="0" w:color="000000"/>
              <w:bottom w:val="single" w:sz="8" w:space="0" w:color="000000"/>
              <w:right w:val="single" w:sz="8" w:space="0" w:color="000000"/>
            </w:tcBorders>
            <w:hideMark/>
          </w:tcPr>
          <w:p w14:paraId="4AE4C35D" w14:textId="77777777" w:rsidR="001969B7" w:rsidRDefault="001969B7">
            <w:pPr>
              <w:spacing w:before="52" w:line="212" w:lineRule="exact"/>
              <w:ind w:right="118"/>
              <w:jc w:val="center"/>
              <w:rPr>
                <w:b/>
                <w:sz w:val="20"/>
                <w:szCs w:val="20"/>
                <w:lang w:val="en-US"/>
              </w:rPr>
            </w:pPr>
            <w:r>
              <w:rPr>
                <w:b/>
                <w:sz w:val="20"/>
                <w:szCs w:val="20"/>
                <w:lang w:val="en-US"/>
              </w:rPr>
              <w:t>0</w:t>
            </w:r>
          </w:p>
        </w:tc>
        <w:tc>
          <w:tcPr>
            <w:tcW w:w="637" w:type="dxa"/>
            <w:tcBorders>
              <w:top w:val="single" w:sz="8" w:space="0" w:color="000000"/>
              <w:left w:val="single" w:sz="8" w:space="0" w:color="000000"/>
              <w:bottom w:val="single" w:sz="8" w:space="0" w:color="000000"/>
              <w:right w:val="single" w:sz="8" w:space="0" w:color="000000"/>
            </w:tcBorders>
            <w:hideMark/>
          </w:tcPr>
          <w:p w14:paraId="452791F0" w14:textId="77777777" w:rsidR="001969B7" w:rsidRDefault="001969B7">
            <w:pPr>
              <w:spacing w:before="52" w:line="212" w:lineRule="exact"/>
              <w:ind w:right="118"/>
              <w:rPr>
                <w:rFonts w:eastAsia="Calibri"/>
                <w:b/>
                <w:sz w:val="20"/>
                <w:szCs w:val="20"/>
                <w:lang w:val="en-US"/>
              </w:rPr>
            </w:pPr>
            <w:r>
              <w:rPr>
                <w:b/>
                <w:sz w:val="20"/>
                <w:szCs w:val="20"/>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1A168526" w14:textId="77777777" w:rsidR="001969B7" w:rsidRDefault="001969B7">
            <w:pPr>
              <w:spacing w:before="52" w:line="212" w:lineRule="exact"/>
              <w:ind w:right="120"/>
              <w:rPr>
                <w:rFonts w:eastAsia="Calibri"/>
                <w:b/>
                <w:sz w:val="20"/>
                <w:szCs w:val="20"/>
                <w:lang w:val="en-US"/>
              </w:rPr>
            </w:pPr>
            <w:r>
              <w:rPr>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6CFEB7ED" w14:textId="77777777" w:rsidR="001969B7" w:rsidRDefault="001969B7">
            <w:pPr>
              <w:spacing w:before="52" w:line="212" w:lineRule="exact"/>
              <w:ind w:right="118"/>
              <w:rPr>
                <w:rFonts w:eastAsia="Calibri"/>
                <w:b/>
                <w:sz w:val="20"/>
                <w:szCs w:val="20"/>
                <w:lang w:val="en-US"/>
              </w:rPr>
            </w:pPr>
            <w:r>
              <w:rPr>
                <w:b/>
                <w:sz w:val="20"/>
                <w:szCs w:val="20"/>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02E2F6FD" w14:textId="77777777" w:rsidR="001969B7" w:rsidRDefault="001969B7">
            <w:pPr>
              <w:spacing w:before="52" w:line="212" w:lineRule="exact"/>
              <w:ind w:right="118"/>
              <w:rPr>
                <w:b/>
                <w:sz w:val="20"/>
                <w:szCs w:val="20"/>
                <w:lang w:val="en-US"/>
              </w:rPr>
            </w:pPr>
            <w:r>
              <w:rPr>
                <w:b/>
                <w:sz w:val="20"/>
                <w:szCs w:val="20"/>
                <w:lang w:val="en-US"/>
              </w:rPr>
              <w:t>Np</w:t>
            </w:r>
          </w:p>
        </w:tc>
      </w:tr>
      <w:tr w:rsidR="001969B7" w14:paraId="1D55E492" w14:textId="77777777" w:rsidTr="001969B7">
        <w:trPr>
          <w:trHeight w:val="284"/>
          <w:jc w:val="center"/>
        </w:trPr>
        <w:tc>
          <w:tcPr>
            <w:tcW w:w="1338" w:type="dxa"/>
            <w:tcBorders>
              <w:top w:val="single" w:sz="8" w:space="0" w:color="000000"/>
              <w:left w:val="single" w:sz="8" w:space="0" w:color="000000"/>
              <w:bottom w:val="single" w:sz="8" w:space="0" w:color="000000"/>
              <w:right w:val="single" w:sz="8" w:space="0" w:color="000000"/>
            </w:tcBorders>
            <w:hideMark/>
          </w:tcPr>
          <w:p w14:paraId="5B75EF78" w14:textId="77777777" w:rsidR="001969B7" w:rsidRDefault="001969B7">
            <w:pPr>
              <w:spacing w:before="52" w:line="212" w:lineRule="exact"/>
              <w:rPr>
                <w:rFonts w:eastAsia="Calibri"/>
                <w:b/>
                <w:sz w:val="20"/>
                <w:lang w:val="en-US"/>
              </w:rPr>
            </w:pPr>
            <w:r>
              <w:rPr>
                <w:rFonts w:eastAsia="Calibri"/>
                <w:b/>
                <w:sz w:val="20"/>
                <w:lang w:val="en-US"/>
              </w:rPr>
              <w:t>truffe,</w:t>
            </w:r>
            <w:r>
              <w:rPr>
                <w:rFonts w:eastAsia="Calibri"/>
                <w:b/>
                <w:spacing w:val="-4"/>
                <w:sz w:val="20"/>
                <w:lang w:val="en-US"/>
              </w:rPr>
              <w:t xml:space="preserve"> </w:t>
            </w:r>
            <w:r>
              <w:rPr>
                <w:rFonts w:eastAsia="Calibri"/>
                <w:b/>
                <w:sz w:val="20"/>
                <w:lang w:val="en-US"/>
              </w:rPr>
              <w:t>frodi</w:t>
            </w:r>
            <w:r>
              <w:rPr>
                <w:rFonts w:eastAsia="Calibri"/>
                <w:b/>
                <w:spacing w:val="-10"/>
                <w:sz w:val="20"/>
                <w:lang w:val="en-US"/>
              </w:rPr>
              <w:t xml:space="preserve"> </w:t>
            </w:r>
            <w:r>
              <w:rPr>
                <w:rFonts w:eastAsia="Calibri"/>
                <w:b/>
                <w:sz w:val="20"/>
                <w:lang w:val="en-US"/>
              </w:rPr>
              <w:t>e</w:t>
            </w:r>
            <w:r>
              <w:rPr>
                <w:rFonts w:eastAsia="Calibri"/>
                <w:b/>
                <w:spacing w:val="-5"/>
                <w:sz w:val="20"/>
                <w:lang w:val="en-US"/>
              </w:rPr>
              <w:t xml:space="preserve"> </w:t>
            </w:r>
            <w:r>
              <w:rPr>
                <w:rFonts w:eastAsia="Calibri"/>
                <w:b/>
                <w:sz w:val="20"/>
                <w:lang w:val="en-US"/>
              </w:rPr>
              <w:t>delitti</w:t>
            </w:r>
            <w:r>
              <w:rPr>
                <w:rFonts w:eastAsia="Calibri"/>
                <w:b/>
                <w:spacing w:val="6"/>
                <w:sz w:val="20"/>
                <w:lang w:val="en-US"/>
              </w:rPr>
              <w:t xml:space="preserve"> </w:t>
            </w:r>
            <w:r>
              <w:rPr>
                <w:rFonts w:eastAsia="Calibri"/>
                <w:b/>
                <w:spacing w:val="-2"/>
                <w:sz w:val="20"/>
                <w:lang w:val="en-US"/>
              </w:rPr>
              <w:t>informatici</w:t>
            </w:r>
          </w:p>
        </w:tc>
        <w:tc>
          <w:tcPr>
            <w:tcW w:w="709" w:type="dxa"/>
            <w:tcBorders>
              <w:top w:val="single" w:sz="8" w:space="0" w:color="000000"/>
              <w:left w:val="single" w:sz="8" w:space="0" w:color="000000"/>
              <w:bottom w:val="single" w:sz="8" w:space="0" w:color="000000"/>
              <w:right w:val="single" w:sz="8" w:space="0" w:color="000000"/>
            </w:tcBorders>
            <w:hideMark/>
          </w:tcPr>
          <w:p w14:paraId="5670B099" w14:textId="77777777" w:rsidR="001969B7" w:rsidRDefault="001969B7">
            <w:pPr>
              <w:spacing w:before="52" w:line="212" w:lineRule="exact"/>
              <w:ind w:right="118"/>
              <w:jc w:val="center"/>
              <w:rPr>
                <w:rFonts w:eastAsia="Calibri"/>
                <w:b/>
                <w:sz w:val="20"/>
                <w:lang w:val="en-US"/>
              </w:rPr>
            </w:pPr>
            <w:r>
              <w:rPr>
                <w:rFonts w:eastAsia="Calibri"/>
                <w:b/>
                <w:sz w:val="20"/>
                <w:lang w:val="en-US"/>
              </w:rPr>
              <w:t>12</w:t>
            </w:r>
          </w:p>
        </w:tc>
        <w:tc>
          <w:tcPr>
            <w:tcW w:w="637" w:type="dxa"/>
            <w:tcBorders>
              <w:top w:val="single" w:sz="8" w:space="0" w:color="000000"/>
              <w:left w:val="single" w:sz="8" w:space="0" w:color="000000"/>
              <w:bottom w:val="single" w:sz="8" w:space="0" w:color="000000"/>
              <w:right w:val="single" w:sz="8" w:space="0" w:color="000000"/>
            </w:tcBorders>
            <w:hideMark/>
          </w:tcPr>
          <w:p w14:paraId="3C33CDE6" w14:textId="77777777" w:rsidR="001969B7" w:rsidRDefault="001969B7">
            <w:pPr>
              <w:spacing w:before="52" w:line="212" w:lineRule="exact"/>
              <w:ind w:right="118"/>
              <w:jc w:val="center"/>
              <w:rPr>
                <w:rFonts w:eastAsia="Calibri"/>
                <w:b/>
                <w:sz w:val="20"/>
                <w:lang w:val="en-US"/>
              </w:rPr>
            </w:pPr>
            <w:r>
              <w:rPr>
                <w:rFonts w:eastAsia="Calibri"/>
                <w:b/>
                <w:sz w:val="20"/>
                <w:lang w:val="en-US"/>
              </w:rPr>
              <w:t>7</w:t>
            </w:r>
          </w:p>
        </w:tc>
        <w:tc>
          <w:tcPr>
            <w:tcW w:w="780" w:type="dxa"/>
            <w:tcBorders>
              <w:top w:val="single" w:sz="8" w:space="0" w:color="000000"/>
              <w:left w:val="single" w:sz="8" w:space="0" w:color="000000"/>
              <w:bottom w:val="single" w:sz="8" w:space="0" w:color="000000"/>
              <w:right w:val="single" w:sz="8" w:space="0" w:color="000000"/>
            </w:tcBorders>
            <w:hideMark/>
          </w:tcPr>
          <w:p w14:paraId="2A6ED51C" w14:textId="77777777" w:rsidR="001969B7" w:rsidRDefault="001969B7">
            <w:pPr>
              <w:spacing w:before="52" w:line="212" w:lineRule="exact"/>
              <w:ind w:right="120"/>
              <w:jc w:val="center"/>
              <w:rPr>
                <w:rFonts w:eastAsia="Calibri"/>
                <w:b/>
                <w:sz w:val="20"/>
                <w:lang w:val="en-US"/>
              </w:rPr>
            </w:pPr>
            <w:r>
              <w:rPr>
                <w:rFonts w:eastAsia="Calibri"/>
                <w:b/>
                <w:sz w:val="20"/>
                <w:lang w:val="en-US"/>
              </w:rPr>
              <w:t>14</w:t>
            </w:r>
          </w:p>
        </w:tc>
        <w:tc>
          <w:tcPr>
            <w:tcW w:w="709" w:type="dxa"/>
            <w:tcBorders>
              <w:top w:val="single" w:sz="8" w:space="0" w:color="000000"/>
              <w:left w:val="single" w:sz="8" w:space="0" w:color="000000"/>
              <w:bottom w:val="single" w:sz="8" w:space="0" w:color="000000"/>
              <w:right w:val="single" w:sz="8" w:space="0" w:color="000000"/>
            </w:tcBorders>
            <w:hideMark/>
          </w:tcPr>
          <w:p w14:paraId="78F263DE" w14:textId="77777777" w:rsidR="001969B7" w:rsidRDefault="001969B7">
            <w:pPr>
              <w:spacing w:before="52" w:line="212" w:lineRule="exact"/>
              <w:ind w:right="118"/>
              <w:jc w:val="center"/>
              <w:rPr>
                <w:rFonts w:eastAsia="Calibri"/>
                <w:b/>
                <w:sz w:val="20"/>
                <w:lang w:val="en-US"/>
              </w:rPr>
            </w:pPr>
            <w:r>
              <w:rPr>
                <w:rFonts w:eastAsia="Calibri"/>
                <w:b/>
                <w:sz w:val="20"/>
                <w:lang w:val="en-US"/>
              </w:rPr>
              <w:t>12</w:t>
            </w:r>
          </w:p>
        </w:tc>
        <w:tc>
          <w:tcPr>
            <w:tcW w:w="709" w:type="dxa"/>
            <w:tcBorders>
              <w:top w:val="single" w:sz="8" w:space="0" w:color="000000"/>
              <w:left w:val="single" w:sz="8" w:space="0" w:color="000000"/>
              <w:bottom w:val="single" w:sz="8" w:space="0" w:color="000000"/>
              <w:right w:val="single" w:sz="8" w:space="0" w:color="000000"/>
            </w:tcBorders>
            <w:hideMark/>
          </w:tcPr>
          <w:p w14:paraId="05EE2D8B" w14:textId="77777777" w:rsidR="001969B7" w:rsidRDefault="001969B7">
            <w:pPr>
              <w:spacing w:before="52" w:line="212" w:lineRule="exact"/>
              <w:ind w:right="118"/>
              <w:jc w:val="center"/>
              <w:rPr>
                <w:rFonts w:eastAsia="Calibri"/>
                <w:b/>
                <w:sz w:val="20"/>
                <w:lang w:val="en-US"/>
              </w:rPr>
            </w:pPr>
            <w:r>
              <w:rPr>
                <w:rFonts w:eastAsia="Calibri"/>
                <w:b/>
                <w:sz w:val="20"/>
                <w:lang w:val="en-US"/>
              </w:rPr>
              <w:t>9</w:t>
            </w:r>
          </w:p>
        </w:tc>
      </w:tr>
      <w:tr w:rsidR="001969B7" w14:paraId="275D1364" w14:textId="77777777" w:rsidTr="001969B7">
        <w:trPr>
          <w:trHeight w:val="285"/>
          <w:jc w:val="center"/>
        </w:trPr>
        <w:tc>
          <w:tcPr>
            <w:tcW w:w="1338" w:type="dxa"/>
            <w:tcBorders>
              <w:top w:val="single" w:sz="8" w:space="0" w:color="000000"/>
              <w:left w:val="single" w:sz="8" w:space="0" w:color="000000"/>
              <w:bottom w:val="single" w:sz="8" w:space="0" w:color="000000"/>
              <w:right w:val="single" w:sz="8" w:space="0" w:color="000000"/>
            </w:tcBorders>
            <w:hideMark/>
          </w:tcPr>
          <w:p w14:paraId="032E7BED" w14:textId="77777777" w:rsidR="001969B7" w:rsidRDefault="001969B7">
            <w:pPr>
              <w:spacing w:before="52" w:line="212" w:lineRule="exact"/>
              <w:rPr>
                <w:rFonts w:eastAsia="Calibri"/>
                <w:b/>
                <w:sz w:val="20"/>
                <w:lang w:val="en-US"/>
              </w:rPr>
            </w:pPr>
            <w:r>
              <w:rPr>
                <w:rFonts w:eastAsia="Calibri"/>
                <w:b/>
                <w:sz w:val="20"/>
                <w:lang w:val="en-US"/>
              </w:rPr>
              <w:t>violenze</w:t>
            </w:r>
            <w:r>
              <w:rPr>
                <w:rFonts w:eastAsia="Calibri"/>
                <w:b/>
                <w:spacing w:val="-2"/>
                <w:sz w:val="20"/>
                <w:lang w:val="en-US"/>
              </w:rPr>
              <w:t xml:space="preserve"> sessuali</w:t>
            </w:r>
          </w:p>
        </w:tc>
        <w:tc>
          <w:tcPr>
            <w:tcW w:w="709" w:type="dxa"/>
            <w:tcBorders>
              <w:top w:val="single" w:sz="8" w:space="0" w:color="000000"/>
              <w:left w:val="single" w:sz="8" w:space="0" w:color="000000"/>
              <w:bottom w:val="single" w:sz="8" w:space="0" w:color="000000"/>
              <w:right w:val="single" w:sz="8" w:space="0" w:color="000000"/>
            </w:tcBorders>
            <w:hideMark/>
          </w:tcPr>
          <w:p w14:paraId="2954E022" w14:textId="77777777" w:rsidR="001969B7" w:rsidRDefault="001969B7">
            <w:pPr>
              <w:spacing w:before="52" w:line="212" w:lineRule="exact"/>
              <w:ind w:right="118"/>
              <w:jc w:val="center"/>
              <w:rPr>
                <w:b/>
                <w:bCs/>
                <w:lang w:val="en-US"/>
              </w:rPr>
            </w:pPr>
            <w:r>
              <w:rPr>
                <w:b/>
                <w:bCs/>
                <w:lang w:val="en-US"/>
              </w:rPr>
              <w:t>0</w:t>
            </w:r>
          </w:p>
        </w:tc>
        <w:tc>
          <w:tcPr>
            <w:tcW w:w="637" w:type="dxa"/>
            <w:tcBorders>
              <w:top w:val="single" w:sz="8" w:space="0" w:color="000000"/>
              <w:left w:val="single" w:sz="8" w:space="0" w:color="000000"/>
              <w:bottom w:val="single" w:sz="8" w:space="0" w:color="000000"/>
              <w:right w:val="single" w:sz="8" w:space="0" w:color="000000"/>
            </w:tcBorders>
            <w:hideMark/>
          </w:tcPr>
          <w:p w14:paraId="38273233" w14:textId="77777777" w:rsidR="001969B7" w:rsidRDefault="001969B7">
            <w:pPr>
              <w:spacing w:before="52" w:line="212" w:lineRule="exact"/>
              <w:ind w:right="118"/>
              <w:rPr>
                <w:rFonts w:eastAsia="Calibri"/>
                <w:b/>
                <w:bCs/>
                <w:sz w:val="20"/>
                <w:lang w:val="en-US"/>
              </w:rPr>
            </w:pPr>
            <w:r>
              <w:rPr>
                <w:b/>
                <w:bCs/>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52BDA1B2" w14:textId="77777777" w:rsidR="001969B7" w:rsidRDefault="001969B7">
            <w:pPr>
              <w:spacing w:before="52" w:line="212" w:lineRule="exact"/>
              <w:ind w:right="120"/>
              <w:rPr>
                <w:rFonts w:eastAsia="Calibri"/>
                <w:b/>
                <w:bCs/>
                <w:sz w:val="20"/>
                <w:lang w:val="en-US"/>
              </w:rPr>
            </w:pPr>
            <w:r>
              <w:rPr>
                <w:b/>
                <w:bCs/>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4FF11B54" w14:textId="77777777" w:rsidR="001969B7" w:rsidRDefault="001969B7">
            <w:pPr>
              <w:spacing w:before="52" w:line="212" w:lineRule="exact"/>
              <w:ind w:right="118"/>
              <w:rPr>
                <w:rFonts w:eastAsia="Calibri"/>
                <w:b/>
                <w:bCs/>
                <w:sz w:val="20"/>
                <w:lang w:val="en-US"/>
              </w:rPr>
            </w:pPr>
            <w:r>
              <w:rPr>
                <w:b/>
                <w:bCs/>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6FB25468" w14:textId="77777777" w:rsidR="001969B7" w:rsidRDefault="001969B7">
            <w:pPr>
              <w:spacing w:before="52" w:line="212" w:lineRule="exact"/>
              <w:ind w:right="118"/>
              <w:rPr>
                <w:b/>
                <w:bCs/>
                <w:lang w:val="en-US"/>
              </w:rPr>
            </w:pPr>
            <w:r>
              <w:rPr>
                <w:b/>
                <w:bCs/>
                <w:lang w:val="en-US"/>
              </w:rPr>
              <w:t>Np</w:t>
            </w:r>
          </w:p>
        </w:tc>
      </w:tr>
      <w:tr w:rsidR="001969B7" w14:paraId="57496226" w14:textId="77777777" w:rsidTr="001969B7">
        <w:trPr>
          <w:trHeight w:val="285"/>
          <w:jc w:val="center"/>
        </w:trPr>
        <w:tc>
          <w:tcPr>
            <w:tcW w:w="1338" w:type="dxa"/>
            <w:tcBorders>
              <w:top w:val="single" w:sz="8" w:space="0" w:color="000000"/>
              <w:left w:val="single" w:sz="8" w:space="0" w:color="000000"/>
              <w:bottom w:val="single" w:sz="8" w:space="0" w:color="000000"/>
              <w:right w:val="single" w:sz="8" w:space="0" w:color="000000"/>
            </w:tcBorders>
            <w:hideMark/>
          </w:tcPr>
          <w:p w14:paraId="38BDB5AD" w14:textId="77777777" w:rsidR="001969B7" w:rsidRDefault="001969B7">
            <w:pPr>
              <w:spacing w:before="52" w:line="212" w:lineRule="exact"/>
              <w:ind w:left="21"/>
              <w:rPr>
                <w:rFonts w:eastAsia="Calibri"/>
                <w:b/>
                <w:sz w:val="20"/>
                <w:lang w:val="en-US"/>
              </w:rPr>
            </w:pPr>
            <w:r>
              <w:rPr>
                <w:rFonts w:eastAsia="Calibri"/>
                <w:b/>
                <w:spacing w:val="-2"/>
                <w:sz w:val="20"/>
                <w:lang w:val="en-US"/>
              </w:rPr>
              <w:lastRenderedPageBreak/>
              <w:t>incendi</w:t>
            </w:r>
          </w:p>
        </w:tc>
        <w:tc>
          <w:tcPr>
            <w:tcW w:w="709" w:type="dxa"/>
            <w:tcBorders>
              <w:top w:val="single" w:sz="8" w:space="0" w:color="000000"/>
              <w:left w:val="single" w:sz="8" w:space="0" w:color="000000"/>
              <w:bottom w:val="single" w:sz="8" w:space="0" w:color="000000"/>
              <w:right w:val="single" w:sz="8" w:space="0" w:color="000000"/>
            </w:tcBorders>
            <w:hideMark/>
          </w:tcPr>
          <w:p w14:paraId="60EF7939" w14:textId="77777777" w:rsidR="001969B7" w:rsidRDefault="001969B7">
            <w:pPr>
              <w:spacing w:before="52" w:line="212" w:lineRule="exact"/>
              <w:ind w:right="118"/>
              <w:jc w:val="center"/>
              <w:rPr>
                <w:b/>
                <w:bCs/>
                <w:lang w:val="en-US"/>
              </w:rPr>
            </w:pPr>
            <w:r>
              <w:rPr>
                <w:b/>
                <w:bCs/>
                <w:lang w:val="en-US"/>
              </w:rPr>
              <w:t>0</w:t>
            </w:r>
          </w:p>
        </w:tc>
        <w:tc>
          <w:tcPr>
            <w:tcW w:w="637" w:type="dxa"/>
            <w:tcBorders>
              <w:top w:val="single" w:sz="8" w:space="0" w:color="000000"/>
              <w:left w:val="single" w:sz="8" w:space="0" w:color="000000"/>
              <w:bottom w:val="single" w:sz="8" w:space="0" w:color="000000"/>
              <w:right w:val="single" w:sz="8" w:space="0" w:color="000000"/>
            </w:tcBorders>
            <w:hideMark/>
          </w:tcPr>
          <w:p w14:paraId="5E0A7591" w14:textId="77777777" w:rsidR="001969B7" w:rsidRDefault="001969B7">
            <w:pPr>
              <w:spacing w:before="52" w:line="212" w:lineRule="exact"/>
              <w:ind w:right="118"/>
              <w:rPr>
                <w:rFonts w:eastAsia="Calibri"/>
                <w:b/>
                <w:bCs/>
                <w:sz w:val="20"/>
                <w:lang w:val="en-US"/>
              </w:rPr>
            </w:pPr>
            <w:r>
              <w:rPr>
                <w:b/>
                <w:bCs/>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524D312A" w14:textId="77777777" w:rsidR="001969B7" w:rsidRDefault="001969B7">
            <w:pPr>
              <w:spacing w:before="52" w:line="212" w:lineRule="exact"/>
              <w:ind w:right="120"/>
              <w:rPr>
                <w:rFonts w:eastAsia="Calibri"/>
                <w:b/>
                <w:bCs/>
                <w:sz w:val="20"/>
                <w:lang w:val="en-US"/>
              </w:rPr>
            </w:pPr>
            <w:r>
              <w:rPr>
                <w:b/>
                <w:bCs/>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7663EAE7" w14:textId="77777777" w:rsidR="001969B7" w:rsidRDefault="001969B7">
            <w:pPr>
              <w:spacing w:before="52" w:line="212" w:lineRule="exact"/>
              <w:ind w:right="118"/>
              <w:rPr>
                <w:rFonts w:eastAsia="Calibri"/>
                <w:b/>
                <w:bCs/>
                <w:sz w:val="20"/>
                <w:lang w:val="en-US"/>
              </w:rPr>
            </w:pPr>
            <w:r>
              <w:rPr>
                <w:b/>
                <w:bCs/>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7237872B" w14:textId="77777777" w:rsidR="001969B7" w:rsidRDefault="001969B7">
            <w:pPr>
              <w:spacing w:before="52" w:line="212" w:lineRule="exact"/>
              <w:ind w:right="118"/>
              <w:rPr>
                <w:b/>
                <w:bCs/>
                <w:lang w:val="en-US"/>
              </w:rPr>
            </w:pPr>
            <w:r>
              <w:rPr>
                <w:b/>
                <w:bCs/>
                <w:lang w:val="en-US"/>
              </w:rPr>
              <w:t>Np</w:t>
            </w:r>
          </w:p>
        </w:tc>
      </w:tr>
      <w:tr w:rsidR="001969B7" w14:paraId="7E44CF3E" w14:textId="77777777" w:rsidTr="001969B7">
        <w:trPr>
          <w:trHeight w:val="284"/>
          <w:jc w:val="center"/>
        </w:trPr>
        <w:tc>
          <w:tcPr>
            <w:tcW w:w="1338" w:type="dxa"/>
            <w:tcBorders>
              <w:top w:val="single" w:sz="8" w:space="0" w:color="000000"/>
              <w:left w:val="single" w:sz="8" w:space="0" w:color="000000"/>
              <w:bottom w:val="single" w:sz="8" w:space="0" w:color="000000"/>
              <w:right w:val="single" w:sz="8" w:space="0" w:color="000000"/>
            </w:tcBorders>
            <w:hideMark/>
          </w:tcPr>
          <w:p w14:paraId="35472A71" w14:textId="77777777" w:rsidR="001969B7" w:rsidRDefault="001969B7">
            <w:pPr>
              <w:spacing w:before="52" w:line="212" w:lineRule="exact"/>
              <w:rPr>
                <w:rFonts w:eastAsia="Calibri"/>
                <w:b/>
                <w:sz w:val="20"/>
                <w:lang w:val="en-US"/>
              </w:rPr>
            </w:pPr>
            <w:r>
              <w:rPr>
                <w:rFonts w:eastAsia="Calibri"/>
                <w:b/>
                <w:sz w:val="20"/>
                <w:lang w:val="en-US"/>
              </w:rPr>
              <w:t>spaccio</w:t>
            </w:r>
            <w:r>
              <w:rPr>
                <w:rFonts w:eastAsia="Calibri"/>
                <w:b/>
                <w:spacing w:val="-6"/>
                <w:sz w:val="20"/>
                <w:lang w:val="en-US"/>
              </w:rPr>
              <w:t xml:space="preserve"> </w:t>
            </w:r>
            <w:r>
              <w:rPr>
                <w:rFonts w:eastAsia="Calibri"/>
                <w:b/>
                <w:spacing w:val="-2"/>
                <w:sz w:val="20"/>
                <w:lang w:val="en-US"/>
              </w:rPr>
              <w:t>stupefacenti</w:t>
            </w:r>
          </w:p>
        </w:tc>
        <w:tc>
          <w:tcPr>
            <w:tcW w:w="709" w:type="dxa"/>
            <w:tcBorders>
              <w:top w:val="single" w:sz="8" w:space="0" w:color="000000"/>
              <w:left w:val="single" w:sz="8" w:space="0" w:color="000000"/>
              <w:bottom w:val="single" w:sz="8" w:space="0" w:color="000000"/>
              <w:right w:val="single" w:sz="8" w:space="0" w:color="000000"/>
            </w:tcBorders>
            <w:hideMark/>
          </w:tcPr>
          <w:p w14:paraId="0633F457" w14:textId="77777777" w:rsidR="001969B7" w:rsidRDefault="001969B7">
            <w:pPr>
              <w:jc w:val="center"/>
              <w:rPr>
                <w:b/>
                <w:bCs/>
                <w:lang w:val="en-US"/>
              </w:rPr>
            </w:pPr>
            <w:r>
              <w:rPr>
                <w:b/>
                <w:bCs/>
                <w:lang w:val="en-US"/>
              </w:rPr>
              <w:t>0</w:t>
            </w:r>
          </w:p>
        </w:tc>
        <w:tc>
          <w:tcPr>
            <w:tcW w:w="637" w:type="dxa"/>
            <w:tcBorders>
              <w:top w:val="single" w:sz="8" w:space="0" w:color="000000"/>
              <w:left w:val="single" w:sz="8" w:space="0" w:color="000000"/>
              <w:bottom w:val="single" w:sz="8" w:space="0" w:color="000000"/>
              <w:right w:val="single" w:sz="8" w:space="0" w:color="000000"/>
            </w:tcBorders>
            <w:hideMark/>
          </w:tcPr>
          <w:p w14:paraId="1231656E" w14:textId="77777777" w:rsidR="001969B7" w:rsidRDefault="001969B7">
            <w:pPr>
              <w:rPr>
                <w:rFonts w:ascii="Times New Roman" w:eastAsia="Calibri"/>
                <w:b/>
                <w:bCs/>
                <w:sz w:val="20"/>
                <w:lang w:val="en-US"/>
              </w:rPr>
            </w:pPr>
            <w:r>
              <w:rPr>
                <w:b/>
                <w:bCs/>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0C0CECCE" w14:textId="77777777" w:rsidR="001969B7" w:rsidRDefault="001969B7">
            <w:pPr>
              <w:rPr>
                <w:rFonts w:ascii="Times New Roman" w:eastAsia="Calibri"/>
                <w:b/>
                <w:bCs/>
                <w:sz w:val="20"/>
                <w:lang w:val="en-US"/>
              </w:rPr>
            </w:pPr>
            <w:r>
              <w:rPr>
                <w:b/>
                <w:bCs/>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66E54505" w14:textId="77777777" w:rsidR="001969B7" w:rsidRDefault="001969B7">
            <w:pPr>
              <w:jc w:val="center"/>
              <w:rPr>
                <w:rFonts w:ascii="Times New Roman" w:eastAsia="Calibri"/>
                <w:b/>
                <w:bCs/>
                <w:sz w:val="20"/>
                <w:lang w:val="en-US"/>
              </w:rPr>
            </w:pPr>
            <w:r>
              <w:rPr>
                <w:rFonts w:ascii="Times New Roman" w:eastAsia="Calibri"/>
                <w:b/>
                <w:bCs/>
                <w:sz w:val="20"/>
                <w:lang w:val="en-US"/>
              </w:rPr>
              <w:t>0</w:t>
            </w:r>
          </w:p>
        </w:tc>
        <w:tc>
          <w:tcPr>
            <w:tcW w:w="709" w:type="dxa"/>
            <w:tcBorders>
              <w:top w:val="single" w:sz="8" w:space="0" w:color="000000"/>
              <w:left w:val="single" w:sz="8" w:space="0" w:color="000000"/>
              <w:bottom w:val="single" w:sz="8" w:space="0" w:color="000000"/>
              <w:right w:val="single" w:sz="8" w:space="0" w:color="000000"/>
            </w:tcBorders>
            <w:hideMark/>
          </w:tcPr>
          <w:p w14:paraId="0495B4C6" w14:textId="77777777" w:rsidR="001969B7" w:rsidRDefault="001969B7">
            <w:pPr>
              <w:jc w:val="center"/>
              <w:rPr>
                <w:rFonts w:ascii="Times New Roman" w:eastAsia="Calibri"/>
                <w:b/>
                <w:bCs/>
                <w:sz w:val="20"/>
                <w:lang w:val="en-US"/>
              </w:rPr>
            </w:pPr>
            <w:r>
              <w:rPr>
                <w:rFonts w:ascii="Times New Roman" w:eastAsia="Calibri"/>
                <w:b/>
                <w:bCs/>
                <w:sz w:val="20"/>
                <w:lang w:val="en-US"/>
              </w:rPr>
              <w:t>0</w:t>
            </w:r>
          </w:p>
        </w:tc>
      </w:tr>
      <w:tr w:rsidR="001969B7" w14:paraId="0BD470AE" w14:textId="77777777" w:rsidTr="001969B7">
        <w:trPr>
          <w:trHeight w:val="285"/>
          <w:jc w:val="center"/>
        </w:trPr>
        <w:tc>
          <w:tcPr>
            <w:tcW w:w="1338" w:type="dxa"/>
            <w:tcBorders>
              <w:top w:val="single" w:sz="8" w:space="0" w:color="000000"/>
              <w:left w:val="single" w:sz="8" w:space="0" w:color="000000"/>
              <w:bottom w:val="single" w:sz="8" w:space="0" w:color="000000"/>
              <w:right w:val="single" w:sz="8" w:space="0" w:color="000000"/>
            </w:tcBorders>
            <w:hideMark/>
          </w:tcPr>
          <w:p w14:paraId="30CF6A05" w14:textId="77777777" w:rsidR="001969B7" w:rsidRDefault="001969B7">
            <w:pPr>
              <w:spacing w:before="52" w:line="212" w:lineRule="exact"/>
              <w:rPr>
                <w:rFonts w:eastAsia="Calibri"/>
                <w:b/>
                <w:sz w:val="20"/>
                <w:lang w:val="en-US"/>
              </w:rPr>
            </w:pPr>
            <w:r>
              <w:rPr>
                <w:rFonts w:eastAsia="Calibri"/>
                <w:b/>
                <w:spacing w:val="-2"/>
                <w:sz w:val="20"/>
                <w:lang w:val="en-US"/>
              </w:rPr>
              <w:t>contraffazione</w:t>
            </w:r>
            <w:r>
              <w:rPr>
                <w:rFonts w:eastAsia="Calibri"/>
                <w:b/>
                <w:spacing w:val="16"/>
                <w:sz w:val="20"/>
                <w:lang w:val="en-US"/>
              </w:rPr>
              <w:t xml:space="preserve"> </w:t>
            </w:r>
            <w:r>
              <w:rPr>
                <w:rFonts w:eastAsia="Calibri"/>
                <w:b/>
                <w:spacing w:val="-2"/>
                <w:sz w:val="20"/>
                <w:lang w:val="en-US"/>
              </w:rPr>
              <w:t>marchi</w:t>
            </w:r>
          </w:p>
        </w:tc>
        <w:tc>
          <w:tcPr>
            <w:tcW w:w="709" w:type="dxa"/>
            <w:tcBorders>
              <w:top w:val="single" w:sz="8" w:space="0" w:color="000000"/>
              <w:left w:val="single" w:sz="8" w:space="0" w:color="000000"/>
              <w:bottom w:val="single" w:sz="8" w:space="0" w:color="000000"/>
              <w:right w:val="single" w:sz="8" w:space="0" w:color="000000"/>
            </w:tcBorders>
            <w:hideMark/>
          </w:tcPr>
          <w:p w14:paraId="20231C42" w14:textId="77777777" w:rsidR="001969B7" w:rsidRDefault="001969B7">
            <w:pPr>
              <w:jc w:val="center"/>
              <w:rPr>
                <w:b/>
                <w:bCs/>
                <w:lang w:val="en-US"/>
              </w:rPr>
            </w:pPr>
            <w:r>
              <w:rPr>
                <w:b/>
                <w:bCs/>
                <w:lang w:val="en-US"/>
              </w:rPr>
              <w:t>0</w:t>
            </w:r>
          </w:p>
        </w:tc>
        <w:tc>
          <w:tcPr>
            <w:tcW w:w="637" w:type="dxa"/>
            <w:tcBorders>
              <w:top w:val="single" w:sz="8" w:space="0" w:color="000000"/>
              <w:left w:val="single" w:sz="8" w:space="0" w:color="000000"/>
              <w:bottom w:val="single" w:sz="8" w:space="0" w:color="000000"/>
              <w:right w:val="single" w:sz="8" w:space="0" w:color="000000"/>
            </w:tcBorders>
            <w:hideMark/>
          </w:tcPr>
          <w:p w14:paraId="7DFFCCAA" w14:textId="77777777" w:rsidR="001969B7" w:rsidRDefault="001969B7">
            <w:pPr>
              <w:rPr>
                <w:rFonts w:ascii="Times New Roman" w:eastAsia="Calibri"/>
                <w:b/>
                <w:bCs/>
                <w:sz w:val="20"/>
                <w:lang w:val="en-US"/>
              </w:rPr>
            </w:pPr>
            <w:r>
              <w:rPr>
                <w:b/>
                <w:bCs/>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595B9AE7" w14:textId="77777777" w:rsidR="001969B7" w:rsidRDefault="001969B7">
            <w:pPr>
              <w:rPr>
                <w:rFonts w:ascii="Times New Roman" w:eastAsia="Calibri"/>
                <w:b/>
                <w:bCs/>
                <w:sz w:val="20"/>
                <w:lang w:val="en-US"/>
              </w:rPr>
            </w:pPr>
            <w:r>
              <w:rPr>
                <w:b/>
                <w:bCs/>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2A528795" w14:textId="77777777" w:rsidR="001969B7" w:rsidRDefault="001969B7">
            <w:pPr>
              <w:rPr>
                <w:rFonts w:ascii="Times New Roman" w:eastAsia="Calibri"/>
                <w:b/>
                <w:bCs/>
                <w:sz w:val="20"/>
                <w:lang w:val="en-US"/>
              </w:rPr>
            </w:pPr>
            <w:r>
              <w:rPr>
                <w:b/>
                <w:bCs/>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3B2815AD" w14:textId="77777777" w:rsidR="001969B7" w:rsidRDefault="001969B7">
            <w:pPr>
              <w:rPr>
                <w:b/>
                <w:bCs/>
                <w:lang w:val="en-US"/>
              </w:rPr>
            </w:pPr>
            <w:r>
              <w:rPr>
                <w:b/>
                <w:bCs/>
                <w:lang w:val="en-US"/>
              </w:rPr>
              <w:t>Np</w:t>
            </w:r>
          </w:p>
        </w:tc>
      </w:tr>
      <w:tr w:rsidR="001969B7" w14:paraId="1FA23531" w14:textId="77777777" w:rsidTr="001969B7">
        <w:trPr>
          <w:trHeight w:val="284"/>
          <w:jc w:val="center"/>
        </w:trPr>
        <w:tc>
          <w:tcPr>
            <w:tcW w:w="1338" w:type="dxa"/>
            <w:tcBorders>
              <w:top w:val="single" w:sz="8" w:space="0" w:color="000000"/>
              <w:left w:val="single" w:sz="8" w:space="0" w:color="000000"/>
              <w:bottom w:val="single" w:sz="8" w:space="0" w:color="000000"/>
              <w:right w:val="single" w:sz="8" w:space="0" w:color="000000"/>
            </w:tcBorders>
            <w:hideMark/>
          </w:tcPr>
          <w:p w14:paraId="6FF38D16" w14:textId="77777777" w:rsidR="001969B7" w:rsidRDefault="001969B7">
            <w:pPr>
              <w:spacing w:before="52" w:line="212" w:lineRule="exact"/>
              <w:ind w:left="21" w:right="5"/>
              <w:rPr>
                <w:rFonts w:eastAsia="Calibri"/>
                <w:b/>
                <w:sz w:val="20"/>
                <w:lang w:val="en-US"/>
              </w:rPr>
            </w:pPr>
            <w:r>
              <w:rPr>
                <w:rFonts w:eastAsia="Calibri"/>
                <w:b/>
                <w:sz w:val="20"/>
                <w:lang w:val="en-US"/>
              </w:rPr>
              <w:t>altri</w:t>
            </w:r>
            <w:r>
              <w:rPr>
                <w:rFonts w:eastAsia="Calibri"/>
                <w:b/>
                <w:spacing w:val="-2"/>
                <w:sz w:val="20"/>
                <w:lang w:val="en-US"/>
              </w:rPr>
              <w:t xml:space="preserve"> delitti</w:t>
            </w:r>
          </w:p>
        </w:tc>
        <w:tc>
          <w:tcPr>
            <w:tcW w:w="709" w:type="dxa"/>
            <w:tcBorders>
              <w:top w:val="single" w:sz="8" w:space="0" w:color="000000"/>
              <w:left w:val="single" w:sz="8" w:space="0" w:color="000000"/>
              <w:bottom w:val="single" w:sz="8" w:space="0" w:color="000000"/>
              <w:right w:val="single" w:sz="8" w:space="0" w:color="000000"/>
            </w:tcBorders>
            <w:hideMark/>
          </w:tcPr>
          <w:p w14:paraId="6D7888F0" w14:textId="77777777" w:rsidR="001969B7" w:rsidRDefault="001969B7">
            <w:pPr>
              <w:jc w:val="center"/>
              <w:rPr>
                <w:b/>
                <w:bCs/>
                <w:lang w:val="en-US"/>
              </w:rPr>
            </w:pPr>
            <w:r>
              <w:rPr>
                <w:b/>
                <w:bCs/>
                <w:lang w:val="en-US"/>
              </w:rPr>
              <w:t>8</w:t>
            </w:r>
          </w:p>
        </w:tc>
        <w:tc>
          <w:tcPr>
            <w:tcW w:w="637" w:type="dxa"/>
            <w:tcBorders>
              <w:top w:val="single" w:sz="8" w:space="0" w:color="000000"/>
              <w:left w:val="single" w:sz="8" w:space="0" w:color="000000"/>
              <w:bottom w:val="single" w:sz="8" w:space="0" w:color="000000"/>
              <w:right w:val="single" w:sz="8" w:space="0" w:color="000000"/>
            </w:tcBorders>
            <w:hideMark/>
          </w:tcPr>
          <w:p w14:paraId="442A5A72" w14:textId="77777777" w:rsidR="001969B7" w:rsidRDefault="001969B7">
            <w:pPr>
              <w:rPr>
                <w:rFonts w:ascii="Times New Roman" w:eastAsia="Calibri"/>
                <w:b/>
                <w:bCs/>
                <w:sz w:val="20"/>
                <w:lang w:val="en-US"/>
              </w:rPr>
            </w:pPr>
            <w:r>
              <w:rPr>
                <w:b/>
                <w:bCs/>
                <w:lang w:val="en-US"/>
              </w:rPr>
              <w:t>Np</w:t>
            </w:r>
          </w:p>
        </w:tc>
        <w:tc>
          <w:tcPr>
            <w:tcW w:w="780" w:type="dxa"/>
            <w:tcBorders>
              <w:top w:val="single" w:sz="8" w:space="0" w:color="000000"/>
              <w:left w:val="single" w:sz="8" w:space="0" w:color="000000"/>
              <w:bottom w:val="single" w:sz="8" w:space="0" w:color="000000"/>
              <w:right w:val="single" w:sz="8" w:space="0" w:color="000000"/>
            </w:tcBorders>
            <w:hideMark/>
          </w:tcPr>
          <w:p w14:paraId="27DC999D" w14:textId="77777777" w:rsidR="001969B7" w:rsidRDefault="001969B7">
            <w:pPr>
              <w:rPr>
                <w:rFonts w:ascii="Times New Roman" w:eastAsia="Calibri"/>
                <w:b/>
                <w:bCs/>
                <w:sz w:val="20"/>
                <w:lang w:val="en-US"/>
              </w:rPr>
            </w:pPr>
            <w:r>
              <w:rPr>
                <w:b/>
                <w:bCs/>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54FDD97A" w14:textId="77777777" w:rsidR="001969B7" w:rsidRDefault="001969B7">
            <w:pPr>
              <w:rPr>
                <w:rFonts w:ascii="Times New Roman" w:eastAsia="Calibri"/>
                <w:b/>
                <w:bCs/>
                <w:sz w:val="20"/>
                <w:lang w:val="en-US"/>
              </w:rPr>
            </w:pPr>
            <w:r>
              <w:rPr>
                <w:b/>
                <w:bCs/>
                <w:lang w:val="en-US"/>
              </w:rPr>
              <w:t>Np</w:t>
            </w:r>
          </w:p>
        </w:tc>
        <w:tc>
          <w:tcPr>
            <w:tcW w:w="709" w:type="dxa"/>
            <w:tcBorders>
              <w:top w:val="single" w:sz="8" w:space="0" w:color="000000"/>
              <w:left w:val="single" w:sz="8" w:space="0" w:color="000000"/>
              <w:bottom w:val="single" w:sz="8" w:space="0" w:color="000000"/>
              <w:right w:val="single" w:sz="8" w:space="0" w:color="000000"/>
            </w:tcBorders>
            <w:hideMark/>
          </w:tcPr>
          <w:p w14:paraId="298CF510" w14:textId="77777777" w:rsidR="001969B7" w:rsidRDefault="001969B7">
            <w:pPr>
              <w:rPr>
                <w:b/>
                <w:bCs/>
                <w:lang w:val="en-US"/>
              </w:rPr>
            </w:pPr>
            <w:r>
              <w:rPr>
                <w:b/>
                <w:bCs/>
                <w:lang w:val="en-US"/>
              </w:rPr>
              <w:t>Np</w:t>
            </w:r>
          </w:p>
        </w:tc>
      </w:tr>
    </w:tbl>
    <w:p w14:paraId="47B10E95" w14:textId="6E8951C1" w:rsidR="001969B7" w:rsidRDefault="001969B7" w:rsidP="008C4BA8">
      <w:pPr>
        <w:pStyle w:val="Paragrafoelenco"/>
        <w:ind w:left="0"/>
        <w:rPr>
          <w:rFonts w:asciiTheme="majorHAnsi" w:hAnsiTheme="majorHAnsi" w:cs="Times New Roman"/>
          <w:sz w:val="24"/>
          <w:szCs w:val="24"/>
        </w:rPr>
      </w:pPr>
    </w:p>
    <w:p w14:paraId="25123AF9" w14:textId="476D1EA0" w:rsidR="001969B7" w:rsidRDefault="001969B7" w:rsidP="008C4BA8">
      <w:pPr>
        <w:pStyle w:val="Paragrafoelenco"/>
        <w:ind w:left="0"/>
        <w:rPr>
          <w:rFonts w:asciiTheme="majorHAnsi" w:hAnsiTheme="majorHAnsi" w:cs="Times New Roman"/>
          <w:sz w:val="24"/>
          <w:szCs w:val="24"/>
        </w:rPr>
      </w:pPr>
    </w:p>
    <w:p w14:paraId="341A21D9" w14:textId="77777777" w:rsidR="008C4BA8" w:rsidRDefault="008C4BA8" w:rsidP="008C4BA8">
      <w:pPr>
        <w:pStyle w:val="Paragrafoelenco"/>
        <w:rPr>
          <w:rFonts w:ascii="Times New Roman" w:hAnsi="Times New Roman" w:cs="Times New Roman"/>
          <w:sz w:val="28"/>
          <w:szCs w:val="28"/>
        </w:rPr>
      </w:pPr>
    </w:p>
    <w:p w14:paraId="6991621D" w14:textId="77777777" w:rsidR="008C4BA8" w:rsidRPr="002A5FB9" w:rsidRDefault="008C4BA8" w:rsidP="008C4BA8">
      <w:pPr>
        <w:pStyle w:val="Paragrafoelenco"/>
        <w:ind w:left="0"/>
        <w:rPr>
          <w:rFonts w:ascii="Times New Roman" w:hAnsi="Times New Roman" w:cs="Times New Roman"/>
          <w:sz w:val="28"/>
          <w:szCs w:val="28"/>
        </w:rPr>
      </w:pPr>
      <w:r>
        <w:rPr>
          <w:rFonts w:ascii="Times New Roman" w:hAnsi="Times New Roman" w:cs="Times New Roman"/>
          <w:sz w:val="28"/>
          <w:szCs w:val="28"/>
        </w:rPr>
        <w:t>Comune Osnago (Fonte: Prefettura, Polizia locale, Sole 24 Ore) 2010 – 2021:</w:t>
      </w:r>
    </w:p>
    <w:tbl>
      <w:tblPr>
        <w:tblStyle w:val="TableNormal"/>
        <w:tblW w:w="10409"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8"/>
        <w:gridCol w:w="709"/>
        <w:gridCol w:w="708"/>
        <w:gridCol w:w="709"/>
        <w:gridCol w:w="709"/>
        <w:gridCol w:w="709"/>
        <w:gridCol w:w="708"/>
        <w:gridCol w:w="709"/>
        <w:gridCol w:w="709"/>
        <w:gridCol w:w="709"/>
        <w:gridCol w:w="708"/>
        <w:gridCol w:w="992"/>
        <w:gridCol w:w="992"/>
      </w:tblGrid>
      <w:tr w:rsidR="008C4BA8" w:rsidRPr="002A5FB9" w14:paraId="6A2938D8" w14:textId="77777777" w:rsidTr="00B477AB">
        <w:trPr>
          <w:trHeight w:val="285"/>
        </w:trPr>
        <w:tc>
          <w:tcPr>
            <w:tcW w:w="1338" w:type="dxa"/>
            <w:shd w:val="clear" w:color="auto" w:fill="FFFF00"/>
          </w:tcPr>
          <w:p w14:paraId="096DDC0A" w14:textId="77777777" w:rsidR="008C4BA8" w:rsidRPr="002A5FB9" w:rsidRDefault="008C4BA8" w:rsidP="004162E3">
            <w:pPr>
              <w:spacing w:before="29" w:line="235" w:lineRule="exact"/>
              <w:ind w:left="21" w:right="8"/>
              <w:jc w:val="center"/>
              <w:rPr>
                <w:rFonts w:eastAsia="Calibri"/>
                <w:b/>
              </w:rPr>
            </w:pPr>
            <w:r w:rsidRPr="002A5FB9">
              <w:rPr>
                <w:rFonts w:eastAsia="Calibri"/>
                <w:b/>
                <w:spacing w:val="-2"/>
              </w:rPr>
              <w:t>delitti</w:t>
            </w:r>
          </w:p>
        </w:tc>
        <w:tc>
          <w:tcPr>
            <w:tcW w:w="709" w:type="dxa"/>
            <w:shd w:val="clear" w:color="auto" w:fill="FFFF00"/>
          </w:tcPr>
          <w:p w14:paraId="569F1584" w14:textId="77777777" w:rsidR="008C4BA8" w:rsidRPr="002A5FB9" w:rsidRDefault="008C4BA8" w:rsidP="004162E3">
            <w:pPr>
              <w:spacing w:before="29" w:line="235" w:lineRule="exact"/>
              <w:ind w:right="119"/>
              <w:jc w:val="right"/>
              <w:rPr>
                <w:rFonts w:eastAsia="Calibri"/>
                <w:b/>
              </w:rPr>
            </w:pPr>
            <w:r w:rsidRPr="002A5FB9">
              <w:rPr>
                <w:rFonts w:eastAsia="Calibri"/>
                <w:b/>
                <w:spacing w:val="-4"/>
              </w:rPr>
              <w:t>2010</w:t>
            </w:r>
          </w:p>
        </w:tc>
        <w:tc>
          <w:tcPr>
            <w:tcW w:w="708" w:type="dxa"/>
            <w:shd w:val="clear" w:color="auto" w:fill="FFFF00"/>
          </w:tcPr>
          <w:p w14:paraId="30095766" w14:textId="77777777" w:rsidR="008C4BA8" w:rsidRPr="002A5FB9" w:rsidRDefault="008C4BA8" w:rsidP="004162E3">
            <w:pPr>
              <w:spacing w:before="29" w:line="235" w:lineRule="exact"/>
              <w:ind w:right="121"/>
              <w:jc w:val="right"/>
              <w:rPr>
                <w:rFonts w:eastAsia="Calibri"/>
                <w:b/>
              </w:rPr>
            </w:pPr>
            <w:r w:rsidRPr="002A5FB9">
              <w:rPr>
                <w:rFonts w:eastAsia="Calibri"/>
                <w:b/>
                <w:spacing w:val="-4"/>
              </w:rPr>
              <w:t>2011</w:t>
            </w:r>
          </w:p>
        </w:tc>
        <w:tc>
          <w:tcPr>
            <w:tcW w:w="709" w:type="dxa"/>
            <w:shd w:val="clear" w:color="auto" w:fill="FFFF00"/>
          </w:tcPr>
          <w:p w14:paraId="716AB3DA" w14:textId="77777777" w:rsidR="008C4BA8" w:rsidRPr="002A5FB9" w:rsidRDefault="008C4BA8" w:rsidP="004162E3">
            <w:pPr>
              <w:spacing w:before="29" w:line="235" w:lineRule="exact"/>
              <w:ind w:right="120"/>
              <w:jc w:val="right"/>
              <w:rPr>
                <w:rFonts w:eastAsia="Calibri"/>
                <w:b/>
              </w:rPr>
            </w:pPr>
            <w:r w:rsidRPr="002A5FB9">
              <w:rPr>
                <w:rFonts w:eastAsia="Calibri"/>
                <w:b/>
                <w:spacing w:val="-4"/>
              </w:rPr>
              <w:t>2012</w:t>
            </w:r>
          </w:p>
        </w:tc>
        <w:tc>
          <w:tcPr>
            <w:tcW w:w="709" w:type="dxa"/>
            <w:shd w:val="clear" w:color="auto" w:fill="FFFF00"/>
          </w:tcPr>
          <w:p w14:paraId="25829D32" w14:textId="77777777" w:rsidR="008C4BA8" w:rsidRPr="002A5FB9" w:rsidRDefault="008C4BA8" w:rsidP="004162E3">
            <w:pPr>
              <w:spacing w:before="29" w:line="235" w:lineRule="exact"/>
              <w:ind w:right="121"/>
              <w:jc w:val="right"/>
              <w:rPr>
                <w:rFonts w:eastAsia="Calibri"/>
                <w:b/>
              </w:rPr>
            </w:pPr>
            <w:r w:rsidRPr="002A5FB9">
              <w:rPr>
                <w:rFonts w:eastAsia="Calibri"/>
                <w:b/>
                <w:spacing w:val="-4"/>
              </w:rPr>
              <w:t>2013</w:t>
            </w:r>
          </w:p>
        </w:tc>
        <w:tc>
          <w:tcPr>
            <w:tcW w:w="709" w:type="dxa"/>
            <w:shd w:val="clear" w:color="auto" w:fill="FFFF00"/>
          </w:tcPr>
          <w:p w14:paraId="1ED54954" w14:textId="77777777" w:rsidR="008C4BA8" w:rsidRPr="002A5FB9" w:rsidRDefault="008C4BA8" w:rsidP="004162E3">
            <w:pPr>
              <w:spacing w:before="29" w:line="235" w:lineRule="exact"/>
              <w:ind w:right="124"/>
              <w:jc w:val="right"/>
              <w:rPr>
                <w:rFonts w:eastAsia="Calibri"/>
                <w:b/>
              </w:rPr>
            </w:pPr>
            <w:r w:rsidRPr="002A5FB9">
              <w:rPr>
                <w:rFonts w:eastAsia="Calibri"/>
                <w:b/>
                <w:spacing w:val="-4"/>
              </w:rPr>
              <w:t>2014</w:t>
            </w:r>
          </w:p>
        </w:tc>
        <w:tc>
          <w:tcPr>
            <w:tcW w:w="708" w:type="dxa"/>
            <w:shd w:val="clear" w:color="auto" w:fill="FFFF00"/>
          </w:tcPr>
          <w:p w14:paraId="776ADDE6" w14:textId="77777777" w:rsidR="008C4BA8" w:rsidRPr="002A5FB9" w:rsidRDefault="008C4BA8" w:rsidP="004162E3">
            <w:pPr>
              <w:spacing w:before="29" w:line="235" w:lineRule="exact"/>
              <w:ind w:right="123"/>
              <w:jc w:val="right"/>
              <w:rPr>
                <w:rFonts w:eastAsia="Calibri"/>
                <w:b/>
              </w:rPr>
            </w:pPr>
            <w:r w:rsidRPr="002A5FB9">
              <w:rPr>
                <w:rFonts w:eastAsia="Calibri"/>
                <w:b/>
                <w:spacing w:val="-4"/>
              </w:rPr>
              <w:t>2015</w:t>
            </w:r>
          </w:p>
        </w:tc>
        <w:tc>
          <w:tcPr>
            <w:tcW w:w="709" w:type="dxa"/>
            <w:shd w:val="clear" w:color="auto" w:fill="FFFF00"/>
          </w:tcPr>
          <w:p w14:paraId="59CFBE35" w14:textId="77777777" w:rsidR="008C4BA8" w:rsidRPr="002A5FB9" w:rsidRDefault="008C4BA8" w:rsidP="004162E3">
            <w:pPr>
              <w:spacing w:before="29" w:line="235" w:lineRule="exact"/>
              <w:ind w:right="126"/>
              <w:jc w:val="right"/>
              <w:rPr>
                <w:rFonts w:eastAsia="Calibri"/>
                <w:b/>
              </w:rPr>
            </w:pPr>
            <w:r w:rsidRPr="002A5FB9">
              <w:rPr>
                <w:rFonts w:eastAsia="Calibri"/>
                <w:b/>
                <w:spacing w:val="-4"/>
              </w:rPr>
              <w:t>2016</w:t>
            </w:r>
          </w:p>
        </w:tc>
        <w:tc>
          <w:tcPr>
            <w:tcW w:w="709" w:type="dxa"/>
            <w:shd w:val="clear" w:color="auto" w:fill="FFFF00"/>
          </w:tcPr>
          <w:p w14:paraId="11C0E8A0" w14:textId="77777777" w:rsidR="008C4BA8" w:rsidRPr="002A5FB9" w:rsidRDefault="008C4BA8" w:rsidP="004162E3">
            <w:pPr>
              <w:spacing w:before="29" w:line="235" w:lineRule="exact"/>
              <w:ind w:right="125"/>
              <w:jc w:val="right"/>
              <w:rPr>
                <w:rFonts w:eastAsia="Calibri"/>
                <w:b/>
              </w:rPr>
            </w:pPr>
            <w:r w:rsidRPr="002A5FB9">
              <w:rPr>
                <w:rFonts w:eastAsia="Calibri"/>
                <w:b/>
                <w:spacing w:val="-4"/>
              </w:rPr>
              <w:t>2017</w:t>
            </w:r>
          </w:p>
        </w:tc>
        <w:tc>
          <w:tcPr>
            <w:tcW w:w="709" w:type="dxa"/>
            <w:shd w:val="clear" w:color="auto" w:fill="FFFF00"/>
          </w:tcPr>
          <w:p w14:paraId="30A8EEC9" w14:textId="77777777" w:rsidR="008C4BA8" w:rsidRPr="002A5FB9" w:rsidRDefault="008C4BA8" w:rsidP="004162E3">
            <w:pPr>
              <w:spacing w:before="29" w:line="235" w:lineRule="exact"/>
              <w:ind w:right="128"/>
              <w:jc w:val="right"/>
              <w:rPr>
                <w:rFonts w:eastAsia="Calibri"/>
                <w:b/>
              </w:rPr>
            </w:pPr>
            <w:r w:rsidRPr="002A5FB9">
              <w:rPr>
                <w:rFonts w:eastAsia="Calibri"/>
                <w:b/>
                <w:spacing w:val="-4"/>
              </w:rPr>
              <w:t>2018</w:t>
            </w:r>
          </w:p>
        </w:tc>
        <w:tc>
          <w:tcPr>
            <w:tcW w:w="708" w:type="dxa"/>
            <w:shd w:val="clear" w:color="auto" w:fill="FFFF00"/>
          </w:tcPr>
          <w:p w14:paraId="5BDD5262" w14:textId="77777777" w:rsidR="008C4BA8" w:rsidRPr="002A5FB9" w:rsidRDefault="008C4BA8" w:rsidP="004162E3">
            <w:pPr>
              <w:spacing w:before="29" w:line="235" w:lineRule="exact"/>
              <w:ind w:right="129"/>
              <w:jc w:val="right"/>
              <w:rPr>
                <w:rFonts w:eastAsia="Calibri"/>
                <w:b/>
              </w:rPr>
            </w:pPr>
            <w:r w:rsidRPr="002A5FB9">
              <w:rPr>
                <w:rFonts w:eastAsia="Calibri"/>
                <w:b/>
                <w:spacing w:val="-4"/>
              </w:rPr>
              <w:t>2019</w:t>
            </w:r>
          </w:p>
        </w:tc>
        <w:tc>
          <w:tcPr>
            <w:tcW w:w="992" w:type="dxa"/>
            <w:shd w:val="clear" w:color="auto" w:fill="FFFF00"/>
          </w:tcPr>
          <w:p w14:paraId="54AE70BD" w14:textId="77777777" w:rsidR="008C4BA8" w:rsidRPr="002A5FB9" w:rsidRDefault="008C4BA8" w:rsidP="004162E3">
            <w:pPr>
              <w:spacing w:before="29" w:line="235" w:lineRule="exact"/>
              <w:ind w:right="133"/>
              <w:jc w:val="right"/>
              <w:rPr>
                <w:rFonts w:eastAsia="Calibri"/>
                <w:b/>
                <w:spacing w:val="-4"/>
              </w:rPr>
            </w:pPr>
            <w:r>
              <w:rPr>
                <w:rFonts w:eastAsia="Calibri"/>
                <w:b/>
                <w:spacing w:val="-4"/>
              </w:rPr>
              <w:t>2020</w:t>
            </w:r>
          </w:p>
        </w:tc>
        <w:tc>
          <w:tcPr>
            <w:tcW w:w="992" w:type="dxa"/>
            <w:shd w:val="clear" w:color="auto" w:fill="FFFF00"/>
          </w:tcPr>
          <w:p w14:paraId="4327D528" w14:textId="77777777" w:rsidR="008C4BA8" w:rsidRPr="002A5FB9" w:rsidRDefault="008C4BA8" w:rsidP="004162E3">
            <w:pPr>
              <w:spacing w:before="29" w:line="235" w:lineRule="exact"/>
              <w:ind w:right="133"/>
              <w:jc w:val="right"/>
              <w:rPr>
                <w:rFonts w:eastAsia="Calibri"/>
                <w:b/>
              </w:rPr>
            </w:pPr>
            <w:r w:rsidRPr="002A5FB9">
              <w:rPr>
                <w:rFonts w:eastAsia="Calibri"/>
                <w:b/>
                <w:spacing w:val="-4"/>
              </w:rPr>
              <w:t>2021</w:t>
            </w:r>
          </w:p>
        </w:tc>
      </w:tr>
      <w:tr w:rsidR="008C4BA8" w:rsidRPr="002A5FB9" w14:paraId="2C9099C4" w14:textId="77777777" w:rsidTr="00B477AB">
        <w:trPr>
          <w:trHeight w:val="285"/>
        </w:trPr>
        <w:tc>
          <w:tcPr>
            <w:tcW w:w="1338" w:type="dxa"/>
          </w:tcPr>
          <w:p w14:paraId="4A76A417" w14:textId="77777777" w:rsidR="008C4BA8" w:rsidRPr="002A5FB9" w:rsidRDefault="008C4BA8" w:rsidP="004162E3">
            <w:pPr>
              <w:spacing w:before="52" w:line="212" w:lineRule="exact"/>
              <w:ind w:left="21" w:right="6"/>
              <w:rPr>
                <w:rFonts w:eastAsia="Calibri"/>
                <w:b/>
                <w:sz w:val="20"/>
              </w:rPr>
            </w:pPr>
            <w:r w:rsidRPr="002A5FB9">
              <w:rPr>
                <w:rFonts w:eastAsia="Calibri"/>
                <w:b/>
                <w:spacing w:val="-2"/>
                <w:sz w:val="20"/>
              </w:rPr>
              <w:t>attentati</w:t>
            </w:r>
          </w:p>
        </w:tc>
        <w:tc>
          <w:tcPr>
            <w:tcW w:w="709" w:type="dxa"/>
          </w:tcPr>
          <w:p w14:paraId="4481D63B"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1</w:t>
            </w:r>
          </w:p>
        </w:tc>
        <w:tc>
          <w:tcPr>
            <w:tcW w:w="708" w:type="dxa"/>
          </w:tcPr>
          <w:p w14:paraId="44046109"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10"/>
                <w:sz w:val="20"/>
              </w:rPr>
              <w:t>0</w:t>
            </w:r>
          </w:p>
        </w:tc>
        <w:tc>
          <w:tcPr>
            <w:tcW w:w="709" w:type="dxa"/>
          </w:tcPr>
          <w:p w14:paraId="770B7AAC"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0</w:t>
            </w:r>
          </w:p>
        </w:tc>
        <w:tc>
          <w:tcPr>
            <w:tcW w:w="709" w:type="dxa"/>
          </w:tcPr>
          <w:p w14:paraId="0E6E019D"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10"/>
                <w:sz w:val="20"/>
              </w:rPr>
              <w:t>0</w:t>
            </w:r>
          </w:p>
        </w:tc>
        <w:tc>
          <w:tcPr>
            <w:tcW w:w="709" w:type="dxa"/>
          </w:tcPr>
          <w:p w14:paraId="2D409185"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0</w:t>
            </w:r>
          </w:p>
        </w:tc>
        <w:tc>
          <w:tcPr>
            <w:tcW w:w="708" w:type="dxa"/>
          </w:tcPr>
          <w:p w14:paraId="211B589C"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0</w:t>
            </w:r>
          </w:p>
        </w:tc>
        <w:tc>
          <w:tcPr>
            <w:tcW w:w="709" w:type="dxa"/>
          </w:tcPr>
          <w:p w14:paraId="3123227A"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0</w:t>
            </w:r>
          </w:p>
        </w:tc>
        <w:tc>
          <w:tcPr>
            <w:tcW w:w="709" w:type="dxa"/>
          </w:tcPr>
          <w:p w14:paraId="2BEE78F0"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0</w:t>
            </w:r>
          </w:p>
        </w:tc>
        <w:tc>
          <w:tcPr>
            <w:tcW w:w="709" w:type="dxa"/>
          </w:tcPr>
          <w:p w14:paraId="76A26820"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0</w:t>
            </w:r>
          </w:p>
        </w:tc>
        <w:tc>
          <w:tcPr>
            <w:tcW w:w="708" w:type="dxa"/>
          </w:tcPr>
          <w:p w14:paraId="4F8184C4"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0</w:t>
            </w:r>
          </w:p>
        </w:tc>
        <w:tc>
          <w:tcPr>
            <w:tcW w:w="992" w:type="dxa"/>
            <w:shd w:val="clear" w:color="auto" w:fill="F8CAAC"/>
          </w:tcPr>
          <w:p w14:paraId="36CF37D5"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0</w:t>
            </w:r>
          </w:p>
        </w:tc>
        <w:tc>
          <w:tcPr>
            <w:tcW w:w="992" w:type="dxa"/>
            <w:shd w:val="clear" w:color="auto" w:fill="F8CAAC"/>
          </w:tcPr>
          <w:p w14:paraId="469DBE0C"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0</w:t>
            </w:r>
          </w:p>
        </w:tc>
      </w:tr>
      <w:tr w:rsidR="008C4BA8" w:rsidRPr="002A5FB9" w14:paraId="120B80CD" w14:textId="77777777" w:rsidTr="00B477AB">
        <w:trPr>
          <w:trHeight w:val="284"/>
        </w:trPr>
        <w:tc>
          <w:tcPr>
            <w:tcW w:w="1338" w:type="dxa"/>
          </w:tcPr>
          <w:p w14:paraId="4267D203" w14:textId="77777777" w:rsidR="008C4BA8" w:rsidRPr="002A5FB9" w:rsidRDefault="008C4BA8" w:rsidP="004162E3">
            <w:pPr>
              <w:spacing w:before="52" w:line="212" w:lineRule="exact"/>
              <w:rPr>
                <w:rFonts w:eastAsia="Calibri"/>
                <w:b/>
                <w:sz w:val="20"/>
              </w:rPr>
            </w:pPr>
            <w:r w:rsidRPr="002A5FB9">
              <w:rPr>
                <w:rFonts w:eastAsia="Calibri"/>
                <w:b/>
                <w:spacing w:val="-2"/>
                <w:sz w:val="20"/>
              </w:rPr>
              <w:t>ricettazione</w:t>
            </w:r>
          </w:p>
        </w:tc>
        <w:tc>
          <w:tcPr>
            <w:tcW w:w="709" w:type="dxa"/>
          </w:tcPr>
          <w:p w14:paraId="23F0A6D1" w14:textId="77777777" w:rsidR="008C4BA8" w:rsidRPr="002A5FB9" w:rsidRDefault="008C4BA8" w:rsidP="004162E3">
            <w:pPr>
              <w:rPr>
                <w:rFonts w:ascii="Times New Roman" w:eastAsia="Calibri"/>
                <w:sz w:val="20"/>
              </w:rPr>
            </w:pPr>
          </w:p>
        </w:tc>
        <w:tc>
          <w:tcPr>
            <w:tcW w:w="708" w:type="dxa"/>
          </w:tcPr>
          <w:p w14:paraId="623C5EB7" w14:textId="77777777" w:rsidR="008C4BA8" w:rsidRPr="002A5FB9" w:rsidRDefault="008C4BA8" w:rsidP="004162E3">
            <w:pPr>
              <w:rPr>
                <w:rFonts w:ascii="Times New Roman" w:eastAsia="Calibri"/>
                <w:sz w:val="20"/>
              </w:rPr>
            </w:pPr>
          </w:p>
        </w:tc>
        <w:tc>
          <w:tcPr>
            <w:tcW w:w="709" w:type="dxa"/>
          </w:tcPr>
          <w:p w14:paraId="410A7490" w14:textId="77777777" w:rsidR="008C4BA8" w:rsidRPr="002A5FB9" w:rsidRDefault="008C4BA8" w:rsidP="004162E3">
            <w:pPr>
              <w:rPr>
                <w:rFonts w:ascii="Times New Roman" w:eastAsia="Calibri"/>
                <w:sz w:val="20"/>
              </w:rPr>
            </w:pPr>
          </w:p>
        </w:tc>
        <w:tc>
          <w:tcPr>
            <w:tcW w:w="709" w:type="dxa"/>
          </w:tcPr>
          <w:p w14:paraId="4926893C" w14:textId="77777777" w:rsidR="008C4BA8" w:rsidRPr="002A5FB9" w:rsidRDefault="008C4BA8" w:rsidP="004162E3">
            <w:pPr>
              <w:rPr>
                <w:rFonts w:ascii="Times New Roman" w:eastAsia="Calibri"/>
                <w:sz w:val="20"/>
              </w:rPr>
            </w:pPr>
          </w:p>
        </w:tc>
        <w:tc>
          <w:tcPr>
            <w:tcW w:w="709" w:type="dxa"/>
          </w:tcPr>
          <w:p w14:paraId="666BA33A"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1</w:t>
            </w:r>
          </w:p>
        </w:tc>
        <w:tc>
          <w:tcPr>
            <w:tcW w:w="708" w:type="dxa"/>
          </w:tcPr>
          <w:p w14:paraId="4A61DF81"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4</w:t>
            </w:r>
          </w:p>
        </w:tc>
        <w:tc>
          <w:tcPr>
            <w:tcW w:w="709" w:type="dxa"/>
          </w:tcPr>
          <w:p w14:paraId="27C8463C"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0</w:t>
            </w:r>
          </w:p>
        </w:tc>
        <w:tc>
          <w:tcPr>
            <w:tcW w:w="709" w:type="dxa"/>
          </w:tcPr>
          <w:p w14:paraId="493B34A0"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0</w:t>
            </w:r>
          </w:p>
        </w:tc>
        <w:tc>
          <w:tcPr>
            <w:tcW w:w="709" w:type="dxa"/>
          </w:tcPr>
          <w:p w14:paraId="7F5ECD3D"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1</w:t>
            </w:r>
          </w:p>
        </w:tc>
        <w:tc>
          <w:tcPr>
            <w:tcW w:w="708" w:type="dxa"/>
          </w:tcPr>
          <w:p w14:paraId="72F4ABAC"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0</w:t>
            </w:r>
          </w:p>
        </w:tc>
        <w:tc>
          <w:tcPr>
            <w:tcW w:w="992" w:type="dxa"/>
            <w:shd w:val="clear" w:color="auto" w:fill="F8CAAC"/>
          </w:tcPr>
          <w:p w14:paraId="2F6AD1E8"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0</w:t>
            </w:r>
          </w:p>
        </w:tc>
        <w:tc>
          <w:tcPr>
            <w:tcW w:w="992" w:type="dxa"/>
            <w:shd w:val="clear" w:color="auto" w:fill="F8CAAC"/>
          </w:tcPr>
          <w:p w14:paraId="300384D4"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1</w:t>
            </w:r>
          </w:p>
        </w:tc>
      </w:tr>
      <w:tr w:rsidR="008C4BA8" w:rsidRPr="002A5FB9" w14:paraId="00967AA4" w14:textId="77777777" w:rsidTr="00B477AB">
        <w:trPr>
          <w:trHeight w:val="285"/>
        </w:trPr>
        <w:tc>
          <w:tcPr>
            <w:tcW w:w="1338" w:type="dxa"/>
          </w:tcPr>
          <w:p w14:paraId="5E58EC65" w14:textId="77777777" w:rsidR="008C4BA8" w:rsidRPr="002A5FB9" w:rsidRDefault="008C4BA8" w:rsidP="004162E3">
            <w:pPr>
              <w:spacing w:before="52" w:line="212" w:lineRule="exact"/>
              <w:ind w:left="21" w:right="5"/>
              <w:rPr>
                <w:rFonts w:eastAsia="Calibri"/>
                <w:b/>
                <w:sz w:val="20"/>
              </w:rPr>
            </w:pPr>
            <w:r w:rsidRPr="002A5FB9">
              <w:rPr>
                <w:rFonts w:eastAsia="Calibri"/>
                <w:b/>
                <w:spacing w:val="-2"/>
                <w:sz w:val="20"/>
              </w:rPr>
              <w:t>rapine</w:t>
            </w:r>
          </w:p>
        </w:tc>
        <w:tc>
          <w:tcPr>
            <w:tcW w:w="709" w:type="dxa"/>
          </w:tcPr>
          <w:p w14:paraId="1471DA2D"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1</w:t>
            </w:r>
          </w:p>
        </w:tc>
        <w:tc>
          <w:tcPr>
            <w:tcW w:w="708" w:type="dxa"/>
          </w:tcPr>
          <w:p w14:paraId="6ECBB102"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10"/>
                <w:sz w:val="20"/>
              </w:rPr>
              <w:t>1</w:t>
            </w:r>
          </w:p>
        </w:tc>
        <w:tc>
          <w:tcPr>
            <w:tcW w:w="709" w:type="dxa"/>
          </w:tcPr>
          <w:p w14:paraId="17529091"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3</w:t>
            </w:r>
          </w:p>
        </w:tc>
        <w:tc>
          <w:tcPr>
            <w:tcW w:w="709" w:type="dxa"/>
          </w:tcPr>
          <w:p w14:paraId="5580C173"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10"/>
                <w:sz w:val="20"/>
              </w:rPr>
              <w:t>2</w:t>
            </w:r>
          </w:p>
        </w:tc>
        <w:tc>
          <w:tcPr>
            <w:tcW w:w="709" w:type="dxa"/>
          </w:tcPr>
          <w:p w14:paraId="478A2A26"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4</w:t>
            </w:r>
          </w:p>
        </w:tc>
        <w:tc>
          <w:tcPr>
            <w:tcW w:w="708" w:type="dxa"/>
          </w:tcPr>
          <w:p w14:paraId="1A7FD7B0"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3</w:t>
            </w:r>
          </w:p>
        </w:tc>
        <w:tc>
          <w:tcPr>
            <w:tcW w:w="709" w:type="dxa"/>
          </w:tcPr>
          <w:p w14:paraId="35823349"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2</w:t>
            </w:r>
          </w:p>
        </w:tc>
        <w:tc>
          <w:tcPr>
            <w:tcW w:w="709" w:type="dxa"/>
          </w:tcPr>
          <w:p w14:paraId="5EF641C6"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0</w:t>
            </w:r>
          </w:p>
        </w:tc>
        <w:tc>
          <w:tcPr>
            <w:tcW w:w="709" w:type="dxa"/>
          </w:tcPr>
          <w:p w14:paraId="284622FF"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1</w:t>
            </w:r>
          </w:p>
        </w:tc>
        <w:tc>
          <w:tcPr>
            <w:tcW w:w="708" w:type="dxa"/>
          </w:tcPr>
          <w:p w14:paraId="25B950DA"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1</w:t>
            </w:r>
          </w:p>
        </w:tc>
        <w:tc>
          <w:tcPr>
            <w:tcW w:w="992" w:type="dxa"/>
            <w:shd w:val="clear" w:color="auto" w:fill="F8CAAC"/>
          </w:tcPr>
          <w:p w14:paraId="515F8839"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1</w:t>
            </w:r>
          </w:p>
        </w:tc>
        <w:tc>
          <w:tcPr>
            <w:tcW w:w="992" w:type="dxa"/>
            <w:shd w:val="clear" w:color="auto" w:fill="F8CAAC"/>
          </w:tcPr>
          <w:p w14:paraId="58F9C20E"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1</w:t>
            </w:r>
          </w:p>
        </w:tc>
      </w:tr>
      <w:tr w:rsidR="008C4BA8" w:rsidRPr="002A5FB9" w14:paraId="67E70FAA" w14:textId="77777777" w:rsidTr="00B477AB">
        <w:trPr>
          <w:trHeight w:val="285"/>
        </w:trPr>
        <w:tc>
          <w:tcPr>
            <w:tcW w:w="1338" w:type="dxa"/>
          </w:tcPr>
          <w:p w14:paraId="27EB9A1B" w14:textId="77777777" w:rsidR="008C4BA8" w:rsidRPr="002A5FB9" w:rsidRDefault="008C4BA8" w:rsidP="004162E3">
            <w:pPr>
              <w:spacing w:before="52" w:line="212" w:lineRule="exact"/>
              <w:ind w:left="21" w:right="6"/>
              <w:rPr>
                <w:rFonts w:eastAsia="Calibri"/>
                <w:b/>
                <w:sz w:val="20"/>
              </w:rPr>
            </w:pPr>
            <w:r w:rsidRPr="002A5FB9">
              <w:rPr>
                <w:rFonts w:eastAsia="Calibri"/>
                <w:b/>
                <w:spacing w:val="-2"/>
                <w:sz w:val="20"/>
              </w:rPr>
              <w:t>furti</w:t>
            </w:r>
          </w:p>
        </w:tc>
        <w:tc>
          <w:tcPr>
            <w:tcW w:w="709" w:type="dxa"/>
          </w:tcPr>
          <w:p w14:paraId="1483BDF4"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5"/>
                <w:sz w:val="20"/>
              </w:rPr>
              <w:t>110</w:t>
            </w:r>
          </w:p>
        </w:tc>
        <w:tc>
          <w:tcPr>
            <w:tcW w:w="708" w:type="dxa"/>
          </w:tcPr>
          <w:p w14:paraId="1D1AE4D7" w14:textId="77777777" w:rsidR="008C4BA8" w:rsidRPr="002A5FB9" w:rsidRDefault="008C4BA8" w:rsidP="004162E3">
            <w:pPr>
              <w:spacing w:before="52" w:line="212" w:lineRule="exact"/>
              <w:ind w:right="121"/>
              <w:jc w:val="right"/>
              <w:rPr>
                <w:rFonts w:eastAsia="Calibri"/>
                <w:b/>
                <w:sz w:val="20"/>
              </w:rPr>
            </w:pPr>
            <w:r w:rsidRPr="002A5FB9">
              <w:rPr>
                <w:rFonts w:eastAsia="Calibri"/>
                <w:b/>
                <w:spacing w:val="-5"/>
                <w:sz w:val="20"/>
              </w:rPr>
              <w:t>148</w:t>
            </w:r>
          </w:p>
        </w:tc>
        <w:tc>
          <w:tcPr>
            <w:tcW w:w="709" w:type="dxa"/>
          </w:tcPr>
          <w:p w14:paraId="2BC9C7DD"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5"/>
                <w:sz w:val="20"/>
              </w:rPr>
              <w:t>201</w:t>
            </w:r>
          </w:p>
        </w:tc>
        <w:tc>
          <w:tcPr>
            <w:tcW w:w="709" w:type="dxa"/>
          </w:tcPr>
          <w:p w14:paraId="77052A82" w14:textId="77777777" w:rsidR="008C4BA8" w:rsidRPr="002A5FB9" w:rsidRDefault="008C4BA8" w:rsidP="004162E3">
            <w:pPr>
              <w:spacing w:before="52" w:line="212" w:lineRule="exact"/>
              <w:ind w:right="121"/>
              <w:jc w:val="right"/>
              <w:rPr>
                <w:rFonts w:eastAsia="Calibri"/>
                <w:b/>
                <w:sz w:val="20"/>
              </w:rPr>
            </w:pPr>
            <w:r w:rsidRPr="002A5FB9">
              <w:rPr>
                <w:rFonts w:eastAsia="Calibri"/>
                <w:b/>
                <w:spacing w:val="-5"/>
                <w:sz w:val="20"/>
              </w:rPr>
              <w:t>172</w:t>
            </w:r>
          </w:p>
        </w:tc>
        <w:tc>
          <w:tcPr>
            <w:tcW w:w="709" w:type="dxa"/>
          </w:tcPr>
          <w:p w14:paraId="1C3CAEC8" w14:textId="77777777" w:rsidR="008C4BA8" w:rsidRPr="002A5FB9" w:rsidRDefault="008C4BA8" w:rsidP="004162E3">
            <w:pPr>
              <w:spacing w:before="52" w:line="212" w:lineRule="exact"/>
              <w:ind w:right="124"/>
              <w:jc w:val="right"/>
              <w:rPr>
                <w:rFonts w:eastAsia="Calibri"/>
                <w:b/>
                <w:sz w:val="20"/>
              </w:rPr>
            </w:pPr>
            <w:r w:rsidRPr="002A5FB9">
              <w:rPr>
                <w:rFonts w:eastAsia="Calibri"/>
                <w:b/>
                <w:spacing w:val="-5"/>
                <w:sz w:val="20"/>
              </w:rPr>
              <w:t>194</w:t>
            </w:r>
          </w:p>
        </w:tc>
        <w:tc>
          <w:tcPr>
            <w:tcW w:w="708" w:type="dxa"/>
          </w:tcPr>
          <w:p w14:paraId="5F09FFF4"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5"/>
                <w:sz w:val="20"/>
              </w:rPr>
              <w:t>141</w:t>
            </w:r>
          </w:p>
        </w:tc>
        <w:tc>
          <w:tcPr>
            <w:tcW w:w="709" w:type="dxa"/>
          </w:tcPr>
          <w:p w14:paraId="1DAD108E"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5"/>
                <w:sz w:val="20"/>
              </w:rPr>
              <w:t>102</w:t>
            </w:r>
          </w:p>
        </w:tc>
        <w:tc>
          <w:tcPr>
            <w:tcW w:w="709" w:type="dxa"/>
          </w:tcPr>
          <w:p w14:paraId="1360D40E"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5"/>
                <w:sz w:val="20"/>
              </w:rPr>
              <w:t>126</w:t>
            </w:r>
          </w:p>
        </w:tc>
        <w:tc>
          <w:tcPr>
            <w:tcW w:w="709" w:type="dxa"/>
          </w:tcPr>
          <w:p w14:paraId="04B3E6F8"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5"/>
                <w:sz w:val="20"/>
              </w:rPr>
              <w:t>95</w:t>
            </w:r>
          </w:p>
        </w:tc>
        <w:tc>
          <w:tcPr>
            <w:tcW w:w="708" w:type="dxa"/>
          </w:tcPr>
          <w:p w14:paraId="04B06F52" w14:textId="77777777" w:rsidR="008C4BA8" w:rsidRPr="002A5FB9" w:rsidRDefault="008C4BA8" w:rsidP="004162E3">
            <w:pPr>
              <w:spacing w:before="52" w:line="212" w:lineRule="exact"/>
              <w:ind w:right="129"/>
              <w:jc w:val="right"/>
              <w:rPr>
                <w:rFonts w:eastAsia="Calibri"/>
                <w:b/>
                <w:sz w:val="20"/>
              </w:rPr>
            </w:pPr>
            <w:r w:rsidRPr="002A5FB9">
              <w:rPr>
                <w:rFonts w:eastAsia="Calibri"/>
                <w:b/>
                <w:spacing w:val="-5"/>
                <w:sz w:val="20"/>
              </w:rPr>
              <w:t>131</w:t>
            </w:r>
          </w:p>
        </w:tc>
        <w:tc>
          <w:tcPr>
            <w:tcW w:w="992" w:type="dxa"/>
            <w:shd w:val="clear" w:color="auto" w:fill="F8CAAC"/>
          </w:tcPr>
          <w:p w14:paraId="7FAB4B3E" w14:textId="77777777" w:rsidR="008C4BA8" w:rsidRPr="002A5FB9" w:rsidRDefault="008C4BA8" w:rsidP="004162E3">
            <w:pPr>
              <w:spacing w:before="52" w:line="212" w:lineRule="exact"/>
              <w:ind w:right="133"/>
              <w:jc w:val="right"/>
              <w:rPr>
                <w:rFonts w:eastAsia="Calibri"/>
                <w:b/>
                <w:spacing w:val="-5"/>
                <w:sz w:val="20"/>
              </w:rPr>
            </w:pPr>
            <w:r>
              <w:rPr>
                <w:rFonts w:eastAsia="Calibri"/>
                <w:b/>
                <w:spacing w:val="-5"/>
                <w:sz w:val="20"/>
              </w:rPr>
              <w:t>68</w:t>
            </w:r>
          </w:p>
        </w:tc>
        <w:tc>
          <w:tcPr>
            <w:tcW w:w="992" w:type="dxa"/>
            <w:shd w:val="clear" w:color="auto" w:fill="F8CAAC"/>
          </w:tcPr>
          <w:p w14:paraId="69727B0A" w14:textId="77777777" w:rsidR="008C4BA8" w:rsidRPr="002A5FB9" w:rsidRDefault="008C4BA8" w:rsidP="004162E3">
            <w:pPr>
              <w:spacing w:before="52" w:line="212" w:lineRule="exact"/>
              <w:ind w:right="133"/>
              <w:jc w:val="right"/>
              <w:rPr>
                <w:rFonts w:eastAsia="Calibri"/>
                <w:b/>
                <w:sz w:val="20"/>
              </w:rPr>
            </w:pPr>
            <w:r w:rsidRPr="002A5FB9">
              <w:rPr>
                <w:rFonts w:eastAsia="Calibri"/>
                <w:b/>
                <w:spacing w:val="-5"/>
                <w:sz w:val="20"/>
              </w:rPr>
              <w:t>78</w:t>
            </w:r>
          </w:p>
        </w:tc>
      </w:tr>
      <w:tr w:rsidR="008C4BA8" w:rsidRPr="002A5FB9" w14:paraId="15EF4F01" w14:textId="77777777" w:rsidTr="00B477AB">
        <w:trPr>
          <w:trHeight w:val="284"/>
        </w:trPr>
        <w:tc>
          <w:tcPr>
            <w:tcW w:w="1338" w:type="dxa"/>
            <w:tcBorders>
              <w:left w:val="single" w:sz="4" w:space="0" w:color="000000"/>
            </w:tcBorders>
          </w:tcPr>
          <w:p w14:paraId="2650CF37" w14:textId="77777777" w:rsidR="008C4BA8" w:rsidRPr="002A5FB9" w:rsidRDefault="008C4BA8" w:rsidP="004162E3">
            <w:pPr>
              <w:spacing w:before="52" w:line="212" w:lineRule="exact"/>
              <w:rPr>
                <w:rFonts w:eastAsia="Calibri"/>
                <w:b/>
                <w:sz w:val="20"/>
              </w:rPr>
            </w:pPr>
            <w:r w:rsidRPr="002A5FB9">
              <w:rPr>
                <w:rFonts w:eastAsia="Calibri"/>
                <w:b/>
                <w:spacing w:val="-2"/>
                <w:sz w:val="20"/>
              </w:rPr>
              <w:t>danneggiamenti</w:t>
            </w:r>
          </w:p>
        </w:tc>
        <w:tc>
          <w:tcPr>
            <w:tcW w:w="709" w:type="dxa"/>
          </w:tcPr>
          <w:p w14:paraId="052A3E63"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5"/>
                <w:sz w:val="20"/>
              </w:rPr>
              <w:t>14</w:t>
            </w:r>
          </w:p>
        </w:tc>
        <w:tc>
          <w:tcPr>
            <w:tcW w:w="708" w:type="dxa"/>
          </w:tcPr>
          <w:p w14:paraId="40A8016E"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10"/>
                <w:sz w:val="20"/>
              </w:rPr>
              <w:t>8</w:t>
            </w:r>
          </w:p>
        </w:tc>
        <w:tc>
          <w:tcPr>
            <w:tcW w:w="709" w:type="dxa"/>
          </w:tcPr>
          <w:p w14:paraId="084BABE9"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6</w:t>
            </w:r>
          </w:p>
        </w:tc>
        <w:tc>
          <w:tcPr>
            <w:tcW w:w="709" w:type="dxa"/>
          </w:tcPr>
          <w:p w14:paraId="5A0EC00B"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10"/>
                <w:sz w:val="20"/>
              </w:rPr>
              <w:t>9</w:t>
            </w:r>
          </w:p>
        </w:tc>
        <w:tc>
          <w:tcPr>
            <w:tcW w:w="709" w:type="dxa"/>
          </w:tcPr>
          <w:p w14:paraId="02EA3AE5"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9</w:t>
            </w:r>
          </w:p>
        </w:tc>
        <w:tc>
          <w:tcPr>
            <w:tcW w:w="708" w:type="dxa"/>
          </w:tcPr>
          <w:p w14:paraId="6EE20EF2"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5"/>
                <w:sz w:val="20"/>
              </w:rPr>
              <w:t>15</w:t>
            </w:r>
          </w:p>
        </w:tc>
        <w:tc>
          <w:tcPr>
            <w:tcW w:w="709" w:type="dxa"/>
          </w:tcPr>
          <w:p w14:paraId="71645D1D"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5"/>
                <w:sz w:val="20"/>
              </w:rPr>
              <w:t>11</w:t>
            </w:r>
          </w:p>
        </w:tc>
        <w:tc>
          <w:tcPr>
            <w:tcW w:w="709" w:type="dxa"/>
          </w:tcPr>
          <w:p w14:paraId="32551467"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5"/>
                <w:sz w:val="20"/>
              </w:rPr>
              <w:t>13</w:t>
            </w:r>
          </w:p>
        </w:tc>
        <w:tc>
          <w:tcPr>
            <w:tcW w:w="709" w:type="dxa"/>
          </w:tcPr>
          <w:p w14:paraId="04FC786E"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7</w:t>
            </w:r>
          </w:p>
        </w:tc>
        <w:tc>
          <w:tcPr>
            <w:tcW w:w="708" w:type="dxa"/>
          </w:tcPr>
          <w:p w14:paraId="64A4D299" w14:textId="77777777" w:rsidR="008C4BA8" w:rsidRPr="002A5FB9" w:rsidRDefault="008C4BA8" w:rsidP="004162E3">
            <w:pPr>
              <w:spacing w:before="52" w:line="212" w:lineRule="exact"/>
              <w:ind w:right="129"/>
              <w:jc w:val="right"/>
              <w:rPr>
                <w:rFonts w:eastAsia="Calibri"/>
                <w:b/>
                <w:sz w:val="20"/>
              </w:rPr>
            </w:pPr>
            <w:r w:rsidRPr="002A5FB9">
              <w:rPr>
                <w:rFonts w:eastAsia="Calibri"/>
                <w:b/>
                <w:spacing w:val="-5"/>
                <w:sz w:val="20"/>
              </w:rPr>
              <w:t>11</w:t>
            </w:r>
          </w:p>
        </w:tc>
        <w:tc>
          <w:tcPr>
            <w:tcW w:w="992" w:type="dxa"/>
            <w:shd w:val="clear" w:color="auto" w:fill="F8CAAC"/>
          </w:tcPr>
          <w:p w14:paraId="22303218" w14:textId="77777777" w:rsidR="008C4BA8" w:rsidRPr="002A5FB9" w:rsidRDefault="008C4BA8" w:rsidP="004162E3">
            <w:pPr>
              <w:spacing w:before="52" w:line="212" w:lineRule="exact"/>
              <w:ind w:right="133"/>
              <w:jc w:val="right"/>
              <w:rPr>
                <w:rFonts w:eastAsia="Calibri"/>
                <w:b/>
                <w:spacing w:val="-5"/>
                <w:sz w:val="20"/>
              </w:rPr>
            </w:pPr>
            <w:r>
              <w:rPr>
                <w:rFonts w:eastAsia="Calibri"/>
                <w:b/>
                <w:spacing w:val="-5"/>
                <w:sz w:val="20"/>
              </w:rPr>
              <w:t>14</w:t>
            </w:r>
          </w:p>
        </w:tc>
        <w:tc>
          <w:tcPr>
            <w:tcW w:w="992" w:type="dxa"/>
            <w:shd w:val="clear" w:color="auto" w:fill="F8CAAC"/>
          </w:tcPr>
          <w:p w14:paraId="2DFE7586" w14:textId="77777777" w:rsidR="008C4BA8" w:rsidRPr="002A5FB9" w:rsidRDefault="008C4BA8" w:rsidP="004162E3">
            <w:pPr>
              <w:spacing w:before="52" w:line="212" w:lineRule="exact"/>
              <w:ind w:right="133"/>
              <w:jc w:val="right"/>
              <w:rPr>
                <w:rFonts w:eastAsia="Calibri"/>
                <w:b/>
                <w:sz w:val="20"/>
              </w:rPr>
            </w:pPr>
            <w:r w:rsidRPr="002A5FB9">
              <w:rPr>
                <w:rFonts w:eastAsia="Calibri"/>
                <w:b/>
                <w:spacing w:val="-5"/>
                <w:sz w:val="20"/>
              </w:rPr>
              <w:t>11</w:t>
            </w:r>
          </w:p>
        </w:tc>
      </w:tr>
      <w:tr w:rsidR="008C4BA8" w:rsidRPr="002A5FB9" w14:paraId="6A882AA9" w14:textId="77777777" w:rsidTr="00B477AB">
        <w:trPr>
          <w:trHeight w:val="285"/>
        </w:trPr>
        <w:tc>
          <w:tcPr>
            <w:tcW w:w="1338" w:type="dxa"/>
            <w:tcBorders>
              <w:left w:val="single" w:sz="4" w:space="0" w:color="000000"/>
            </w:tcBorders>
          </w:tcPr>
          <w:p w14:paraId="18B68B1E" w14:textId="77777777" w:rsidR="008C4BA8" w:rsidRPr="002A5FB9" w:rsidRDefault="008C4BA8" w:rsidP="004162E3">
            <w:pPr>
              <w:spacing w:before="52" w:line="212" w:lineRule="exact"/>
              <w:rPr>
                <w:rFonts w:eastAsia="Calibri"/>
                <w:b/>
                <w:sz w:val="20"/>
              </w:rPr>
            </w:pPr>
            <w:r w:rsidRPr="002A5FB9">
              <w:rPr>
                <w:rFonts w:eastAsia="Calibri"/>
                <w:b/>
                <w:sz w:val="20"/>
              </w:rPr>
              <w:t>lesioni</w:t>
            </w:r>
            <w:r w:rsidRPr="002A5FB9">
              <w:rPr>
                <w:rFonts w:eastAsia="Calibri"/>
                <w:b/>
                <w:spacing w:val="-2"/>
                <w:sz w:val="20"/>
              </w:rPr>
              <w:t xml:space="preserve"> dolose</w:t>
            </w:r>
          </w:p>
        </w:tc>
        <w:tc>
          <w:tcPr>
            <w:tcW w:w="709" w:type="dxa"/>
          </w:tcPr>
          <w:p w14:paraId="2E03C8C1"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6</w:t>
            </w:r>
          </w:p>
        </w:tc>
        <w:tc>
          <w:tcPr>
            <w:tcW w:w="708" w:type="dxa"/>
          </w:tcPr>
          <w:p w14:paraId="62395932"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10"/>
                <w:sz w:val="20"/>
              </w:rPr>
              <w:t>1</w:t>
            </w:r>
          </w:p>
        </w:tc>
        <w:tc>
          <w:tcPr>
            <w:tcW w:w="709" w:type="dxa"/>
          </w:tcPr>
          <w:p w14:paraId="4D1FBF23"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6</w:t>
            </w:r>
          </w:p>
        </w:tc>
        <w:tc>
          <w:tcPr>
            <w:tcW w:w="709" w:type="dxa"/>
          </w:tcPr>
          <w:p w14:paraId="55F471BD"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10"/>
                <w:sz w:val="20"/>
              </w:rPr>
              <w:t>3</w:t>
            </w:r>
          </w:p>
        </w:tc>
        <w:tc>
          <w:tcPr>
            <w:tcW w:w="709" w:type="dxa"/>
          </w:tcPr>
          <w:p w14:paraId="1DBC3934"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5</w:t>
            </w:r>
          </w:p>
        </w:tc>
        <w:tc>
          <w:tcPr>
            <w:tcW w:w="708" w:type="dxa"/>
          </w:tcPr>
          <w:p w14:paraId="58EB35B0"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2</w:t>
            </w:r>
          </w:p>
        </w:tc>
        <w:tc>
          <w:tcPr>
            <w:tcW w:w="709" w:type="dxa"/>
          </w:tcPr>
          <w:p w14:paraId="52778ACF"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2</w:t>
            </w:r>
          </w:p>
        </w:tc>
        <w:tc>
          <w:tcPr>
            <w:tcW w:w="709" w:type="dxa"/>
          </w:tcPr>
          <w:p w14:paraId="4F151A4A"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0</w:t>
            </w:r>
          </w:p>
        </w:tc>
        <w:tc>
          <w:tcPr>
            <w:tcW w:w="709" w:type="dxa"/>
          </w:tcPr>
          <w:p w14:paraId="779E62B8"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3</w:t>
            </w:r>
          </w:p>
        </w:tc>
        <w:tc>
          <w:tcPr>
            <w:tcW w:w="708" w:type="dxa"/>
          </w:tcPr>
          <w:p w14:paraId="123E24E2"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2</w:t>
            </w:r>
          </w:p>
        </w:tc>
        <w:tc>
          <w:tcPr>
            <w:tcW w:w="992" w:type="dxa"/>
            <w:shd w:val="clear" w:color="auto" w:fill="F8CAAC"/>
          </w:tcPr>
          <w:p w14:paraId="7519A546"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4</w:t>
            </w:r>
          </w:p>
        </w:tc>
        <w:tc>
          <w:tcPr>
            <w:tcW w:w="992" w:type="dxa"/>
            <w:shd w:val="clear" w:color="auto" w:fill="F8CAAC"/>
          </w:tcPr>
          <w:p w14:paraId="73E670F4"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2</w:t>
            </w:r>
          </w:p>
        </w:tc>
      </w:tr>
      <w:tr w:rsidR="008C4BA8" w:rsidRPr="002A5FB9" w14:paraId="18171F05" w14:textId="77777777" w:rsidTr="00B477AB">
        <w:trPr>
          <w:trHeight w:val="285"/>
        </w:trPr>
        <w:tc>
          <w:tcPr>
            <w:tcW w:w="1338" w:type="dxa"/>
            <w:tcBorders>
              <w:left w:val="single" w:sz="4" w:space="0" w:color="000000"/>
            </w:tcBorders>
          </w:tcPr>
          <w:p w14:paraId="04D99680" w14:textId="77777777" w:rsidR="008C4BA8" w:rsidRPr="002A5FB9" w:rsidRDefault="008C4BA8" w:rsidP="004162E3">
            <w:pPr>
              <w:spacing w:before="52" w:line="212" w:lineRule="exact"/>
              <w:ind w:left="25"/>
              <w:rPr>
                <w:rFonts w:eastAsia="Calibri"/>
                <w:b/>
                <w:sz w:val="20"/>
              </w:rPr>
            </w:pPr>
            <w:r w:rsidRPr="002A5FB9">
              <w:rPr>
                <w:rFonts w:eastAsia="Calibri"/>
                <w:b/>
                <w:spacing w:val="-2"/>
                <w:sz w:val="20"/>
              </w:rPr>
              <w:t>percosse</w:t>
            </w:r>
          </w:p>
        </w:tc>
        <w:tc>
          <w:tcPr>
            <w:tcW w:w="709" w:type="dxa"/>
          </w:tcPr>
          <w:p w14:paraId="2A6F5EB4"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1</w:t>
            </w:r>
          </w:p>
        </w:tc>
        <w:tc>
          <w:tcPr>
            <w:tcW w:w="708" w:type="dxa"/>
          </w:tcPr>
          <w:p w14:paraId="0D90EDB2"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10"/>
                <w:sz w:val="20"/>
              </w:rPr>
              <w:t>1</w:t>
            </w:r>
          </w:p>
        </w:tc>
        <w:tc>
          <w:tcPr>
            <w:tcW w:w="709" w:type="dxa"/>
          </w:tcPr>
          <w:p w14:paraId="0BFB7206"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2</w:t>
            </w:r>
          </w:p>
        </w:tc>
        <w:tc>
          <w:tcPr>
            <w:tcW w:w="709" w:type="dxa"/>
          </w:tcPr>
          <w:p w14:paraId="48521809"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10"/>
                <w:sz w:val="20"/>
              </w:rPr>
              <w:t>0</w:t>
            </w:r>
          </w:p>
        </w:tc>
        <w:tc>
          <w:tcPr>
            <w:tcW w:w="709" w:type="dxa"/>
          </w:tcPr>
          <w:p w14:paraId="1070F288"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1</w:t>
            </w:r>
          </w:p>
        </w:tc>
        <w:tc>
          <w:tcPr>
            <w:tcW w:w="708" w:type="dxa"/>
          </w:tcPr>
          <w:p w14:paraId="5814F60A"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0</w:t>
            </w:r>
          </w:p>
        </w:tc>
        <w:tc>
          <w:tcPr>
            <w:tcW w:w="709" w:type="dxa"/>
          </w:tcPr>
          <w:p w14:paraId="372FC509"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1</w:t>
            </w:r>
          </w:p>
        </w:tc>
        <w:tc>
          <w:tcPr>
            <w:tcW w:w="709" w:type="dxa"/>
          </w:tcPr>
          <w:p w14:paraId="3EA6B739"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2</w:t>
            </w:r>
          </w:p>
        </w:tc>
        <w:tc>
          <w:tcPr>
            <w:tcW w:w="709" w:type="dxa"/>
          </w:tcPr>
          <w:p w14:paraId="1CCFCE17"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3</w:t>
            </w:r>
          </w:p>
        </w:tc>
        <w:tc>
          <w:tcPr>
            <w:tcW w:w="708" w:type="dxa"/>
          </w:tcPr>
          <w:p w14:paraId="6B220DA9"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2</w:t>
            </w:r>
          </w:p>
        </w:tc>
        <w:tc>
          <w:tcPr>
            <w:tcW w:w="992" w:type="dxa"/>
            <w:shd w:val="clear" w:color="auto" w:fill="F8CAAC"/>
          </w:tcPr>
          <w:p w14:paraId="14730D46"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1</w:t>
            </w:r>
          </w:p>
        </w:tc>
        <w:tc>
          <w:tcPr>
            <w:tcW w:w="992" w:type="dxa"/>
            <w:shd w:val="clear" w:color="auto" w:fill="F8CAAC"/>
          </w:tcPr>
          <w:p w14:paraId="1CD0FA18"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1</w:t>
            </w:r>
          </w:p>
        </w:tc>
      </w:tr>
      <w:tr w:rsidR="008C4BA8" w:rsidRPr="002A5FB9" w14:paraId="032FE07A" w14:textId="77777777" w:rsidTr="00B477AB">
        <w:trPr>
          <w:trHeight w:val="284"/>
        </w:trPr>
        <w:tc>
          <w:tcPr>
            <w:tcW w:w="1338" w:type="dxa"/>
            <w:tcBorders>
              <w:left w:val="single" w:sz="4" w:space="0" w:color="000000"/>
            </w:tcBorders>
          </w:tcPr>
          <w:p w14:paraId="4A0DD46A" w14:textId="77777777" w:rsidR="008C4BA8" w:rsidRPr="002A5FB9" w:rsidRDefault="008C4BA8" w:rsidP="004162E3">
            <w:pPr>
              <w:spacing w:before="52" w:line="212" w:lineRule="exact"/>
              <w:ind w:left="25" w:right="4"/>
              <w:rPr>
                <w:rFonts w:eastAsia="Calibri"/>
                <w:b/>
                <w:sz w:val="20"/>
              </w:rPr>
            </w:pPr>
            <w:r w:rsidRPr="002A5FB9">
              <w:rPr>
                <w:rFonts w:eastAsia="Calibri"/>
                <w:b/>
                <w:spacing w:val="-2"/>
                <w:sz w:val="20"/>
              </w:rPr>
              <w:t>minacce</w:t>
            </w:r>
          </w:p>
        </w:tc>
        <w:tc>
          <w:tcPr>
            <w:tcW w:w="709" w:type="dxa"/>
          </w:tcPr>
          <w:p w14:paraId="0F9AB8EF"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9</w:t>
            </w:r>
          </w:p>
        </w:tc>
        <w:tc>
          <w:tcPr>
            <w:tcW w:w="708" w:type="dxa"/>
          </w:tcPr>
          <w:p w14:paraId="3DB554CF"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10"/>
                <w:sz w:val="20"/>
              </w:rPr>
              <w:t>5</w:t>
            </w:r>
          </w:p>
        </w:tc>
        <w:tc>
          <w:tcPr>
            <w:tcW w:w="709" w:type="dxa"/>
          </w:tcPr>
          <w:p w14:paraId="70835493"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5"/>
                <w:sz w:val="20"/>
              </w:rPr>
              <w:t>11</w:t>
            </w:r>
          </w:p>
        </w:tc>
        <w:tc>
          <w:tcPr>
            <w:tcW w:w="709" w:type="dxa"/>
          </w:tcPr>
          <w:p w14:paraId="79508143"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10"/>
                <w:sz w:val="20"/>
              </w:rPr>
              <w:t>3</w:t>
            </w:r>
          </w:p>
        </w:tc>
        <w:tc>
          <w:tcPr>
            <w:tcW w:w="709" w:type="dxa"/>
          </w:tcPr>
          <w:p w14:paraId="207BDCE8"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6</w:t>
            </w:r>
          </w:p>
        </w:tc>
        <w:tc>
          <w:tcPr>
            <w:tcW w:w="708" w:type="dxa"/>
          </w:tcPr>
          <w:p w14:paraId="4AD6639B"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2</w:t>
            </w:r>
          </w:p>
        </w:tc>
        <w:tc>
          <w:tcPr>
            <w:tcW w:w="709" w:type="dxa"/>
          </w:tcPr>
          <w:p w14:paraId="1DB81B69"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4</w:t>
            </w:r>
          </w:p>
        </w:tc>
        <w:tc>
          <w:tcPr>
            <w:tcW w:w="709" w:type="dxa"/>
          </w:tcPr>
          <w:p w14:paraId="3B00466A"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8</w:t>
            </w:r>
          </w:p>
        </w:tc>
        <w:tc>
          <w:tcPr>
            <w:tcW w:w="709" w:type="dxa"/>
          </w:tcPr>
          <w:p w14:paraId="149A1DFD"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5</w:t>
            </w:r>
          </w:p>
        </w:tc>
        <w:tc>
          <w:tcPr>
            <w:tcW w:w="708" w:type="dxa"/>
          </w:tcPr>
          <w:p w14:paraId="777D1F57"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3</w:t>
            </w:r>
          </w:p>
        </w:tc>
        <w:tc>
          <w:tcPr>
            <w:tcW w:w="992" w:type="dxa"/>
            <w:shd w:val="clear" w:color="auto" w:fill="F8CAAC"/>
          </w:tcPr>
          <w:p w14:paraId="162841CC"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15</w:t>
            </w:r>
          </w:p>
        </w:tc>
        <w:tc>
          <w:tcPr>
            <w:tcW w:w="992" w:type="dxa"/>
            <w:shd w:val="clear" w:color="auto" w:fill="F8CAAC"/>
          </w:tcPr>
          <w:p w14:paraId="2170E5E2"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4</w:t>
            </w:r>
          </w:p>
        </w:tc>
      </w:tr>
      <w:tr w:rsidR="008C4BA8" w:rsidRPr="002A5FB9" w14:paraId="203E86D2" w14:textId="77777777" w:rsidTr="00B477AB">
        <w:trPr>
          <w:trHeight w:val="285"/>
        </w:trPr>
        <w:tc>
          <w:tcPr>
            <w:tcW w:w="1338" w:type="dxa"/>
            <w:tcBorders>
              <w:left w:val="single" w:sz="4" w:space="0" w:color="000000"/>
              <w:bottom w:val="single" w:sz="4" w:space="0" w:color="000000"/>
            </w:tcBorders>
          </w:tcPr>
          <w:p w14:paraId="5EC365D6" w14:textId="77777777" w:rsidR="008C4BA8" w:rsidRPr="002A5FB9" w:rsidRDefault="008C4BA8" w:rsidP="004162E3">
            <w:pPr>
              <w:spacing w:before="52" w:line="212" w:lineRule="exact"/>
              <w:ind w:left="25" w:right="2"/>
              <w:rPr>
                <w:rFonts w:eastAsia="Calibri"/>
                <w:b/>
                <w:sz w:val="20"/>
              </w:rPr>
            </w:pPr>
            <w:r w:rsidRPr="002A5FB9">
              <w:rPr>
                <w:rFonts w:eastAsia="Calibri"/>
                <w:b/>
                <w:spacing w:val="-2"/>
                <w:sz w:val="20"/>
              </w:rPr>
              <w:t>ingiurie</w:t>
            </w:r>
          </w:p>
        </w:tc>
        <w:tc>
          <w:tcPr>
            <w:tcW w:w="709" w:type="dxa"/>
          </w:tcPr>
          <w:p w14:paraId="0926A175"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1</w:t>
            </w:r>
          </w:p>
        </w:tc>
        <w:tc>
          <w:tcPr>
            <w:tcW w:w="708" w:type="dxa"/>
          </w:tcPr>
          <w:p w14:paraId="2A0CC066"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10"/>
                <w:sz w:val="20"/>
              </w:rPr>
              <w:t>2</w:t>
            </w:r>
          </w:p>
        </w:tc>
        <w:tc>
          <w:tcPr>
            <w:tcW w:w="709" w:type="dxa"/>
          </w:tcPr>
          <w:p w14:paraId="463DDA0D"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7</w:t>
            </w:r>
          </w:p>
        </w:tc>
        <w:tc>
          <w:tcPr>
            <w:tcW w:w="709" w:type="dxa"/>
          </w:tcPr>
          <w:p w14:paraId="4DE30C20"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10"/>
                <w:sz w:val="20"/>
              </w:rPr>
              <w:t>1</w:t>
            </w:r>
          </w:p>
        </w:tc>
        <w:tc>
          <w:tcPr>
            <w:tcW w:w="709" w:type="dxa"/>
          </w:tcPr>
          <w:p w14:paraId="1A54F494"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3</w:t>
            </w:r>
          </w:p>
        </w:tc>
        <w:tc>
          <w:tcPr>
            <w:tcW w:w="708" w:type="dxa"/>
          </w:tcPr>
          <w:p w14:paraId="48379A25"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1</w:t>
            </w:r>
          </w:p>
        </w:tc>
        <w:tc>
          <w:tcPr>
            <w:tcW w:w="709" w:type="dxa"/>
          </w:tcPr>
          <w:p w14:paraId="1821691E"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0</w:t>
            </w:r>
          </w:p>
        </w:tc>
        <w:tc>
          <w:tcPr>
            <w:tcW w:w="709" w:type="dxa"/>
          </w:tcPr>
          <w:p w14:paraId="54CA580C"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0</w:t>
            </w:r>
          </w:p>
        </w:tc>
        <w:tc>
          <w:tcPr>
            <w:tcW w:w="709" w:type="dxa"/>
          </w:tcPr>
          <w:p w14:paraId="71A0AE61"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0</w:t>
            </w:r>
          </w:p>
        </w:tc>
        <w:tc>
          <w:tcPr>
            <w:tcW w:w="708" w:type="dxa"/>
          </w:tcPr>
          <w:p w14:paraId="3C4EC044"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0</w:t>
            </w:r>
          </w:p>
        </w:tc>
        <w:tc>
          <w:tcPr>
            <w:tcW w:w="992" w:type="dxa"/>
            <w:shd w:val="clear" w:color="auto" w:fill="F8CAAC"/>
          </w:tcPr>
          <w:p w14:paraId="3432C273"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0</w:t>
            </w:r>
          </w:p>
        </w:tc>
        <w:tc>
          <w:tcPr>
            <w:tcW w:w="992" w:type="dxa"/>
            <w:shd w:val="clear" w:color="auto" w:fill="F8CAAC"/>
          </w:tcPr>
          <w:p w14:paraId="1A5A9623"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0</w:t>
            </w:r>
          </w:p>
        </w:tc>
      </w:tr>
      <w:tr w:rsidR="008C4BA8" w:rsidRPr="002A5FB9" w14:paraId="676D8C43" w14:textId="77777777" w:rsidTr="00B477AB">
        <w:trPr>
          <w:trHeight w:val="285"/>
        </w:trPr>
        <w:tc>
          <w:tcPr>
            <w:tcW w:w="1338" w:type="dxa"/>
            <w:tcBorders>
              <w:top w:val="single" w:sz="4" w:space="0" w:color="000000"/>
            </w:tcBorders>
          </w:tcPr>
          <w:p w14:paraId="19C6F26B" w14:textId="77777777" w:rsidR="008C4BA8" w:rsidRPr="002A5FB9" w:rsidRDefault="008C4BA8" w:rsidP="004162E3">
            <w:pPr>
              <w:spacing w:before="52" w:line="212" w:lineRule="exact"/>
              <w:ind w:left="21" w:right="1"/>
              <w:rPr>
                <w:rFonts w:eastAsia="Calibri"/>
                <w:b/>
                <w:sz w:val="20"/>
              </w:rPr>
            </w:pPr>
            <w:r w:rsidRPr="002A5FB9">
              <w:rPr>
                <w:rFonts w:eastAsia="Calibri"/>
                <w:b/>
                <w:spacing w:val="-2"/>
                <w:sz w:val="20"/>
              </w:rPr>
              <w:t>estorsioni</w:t>
            </w:r>
          </w:p>
        </w:tc>
        <w:tc>
          <w:tcPr>
            <w:tcW w:w="709" w:type="dxa"/>
          </w:tcPr>
          <w:p w14:paraId="004EBB55"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0</w:t>
            </w:r>
          </w:p>
        </w:tc>
        <w:tc>
          <w:tcPr>
            <w:tcW w:w="708" w:type="dxa"/>
          </w:tcPr>
          <w:p w14:paraId="677551CA"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10"/>
                <w:sz w:val="20"/>
              </w:rPr>
              <w:t>0</w:t>
            </w:r>
          </w:p>
        </w:tc>
        <w:tc>
          <w:tcPr>
            <w:tcW w:w="709" w:type="dxa"/>
          </w:tcPr>
          <w:p w14:paraId="1ACFAF24"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0</w:t>
            </w:r>
          </w:p>
        </w:tc>
        <w:tc>
          <w:tcPr>
            <w:tcW w:w="709" w:type="dxa"/>
          </w:tcPr>
          <w:p w14:paraId="2C7ECA80"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10"/>
                <w:sz w:val="20"/>
              </w:rPr>
              <w:t>1</w:t>
            </w:r>
          </w:p>
        </w:tc>
        <w:tc>
          <w:tcPr>
            <w:tcW w:w="709" w:type="dxa"/>
          </w:tcPr>
          <w:p w14:paraId="172B62D9"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1</w:t>
            </w:r>
          </w:p>
        </w:tc>
        <w:tc>
          <w:tcPr>
            <w:tcW w:w="708" w:type="dxa"/>
          </w:tcPr>
          <w:p w14:paraId="767BEA35"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0</w:t>
            </w:r>
          </w:p>
        </w:tc>
        <w:tc>
          <w:tcPr>
            <w:tcW w:w="709" w:type="dxa"/>
          </w:tcPr>
          <w:p w14:paraId="0AD4E91F"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0</w:t>
            </w:r>
          </w:p>
        </w:tc>
        <w:tc>
          <w:tcPr>
            <w:tcW w:w="709" w:type="dxa"/>
          </w:tcPr>
          <w:p w14:paraId="24FFF31A"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1</w:t>
            </w:r>
          </w:p>
        </w:tc>
        <w:tc>
          <w:tcPr>
            <w:tcW w:w="709" w:type="dxa"/>
          </w:tcPr>
          <w:p w14:paraId="0A1DDFB3"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0</w:t>
            </w:r>
          </w:p>
        </w:tc>
        <w:tc>
          <w:tcPr>
            <w:tcW w:w="708" w:type="dxa"/>
          </w:tcPr>
          <w:p w14:paraId="371B92CC"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2</w:t>
            </w:r>
          </w:p>
        </w:tc>
        <w:tc>
          <w:tcPr>
            <w:tcW w:w="992" w:type="dxa"/>
            <w:shd w:val="clear" w:color="auto" w:fill="F8CAAC"/>
          </w:tcPr>
          <w:p w14:paraId="37DB5B80"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0</w:t>
            </w:r>
          </w:p>
        </w:tc>
        <w:tc>
          <w:tcPr>
            <w:tcW w:w="992" w:type="dxa"/>
            <w:shd w:val="clear" w:color="auto" w:fill="F8CAAC"/>
          </w:tcPr>
          <w:p w14:paraId="75520A99"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0</w:t>
            </w:r>
          </w:p>
        </w:tc>
      </w:tr>
      <w:tr w:rsidR="008C4BA8" w:rsidRPr="002A5FB9" w14:paraId="74FB98EE" w14:textId="77777777" w:rsidTr="00B477AB">
        <w:trPr>
          <w:trHeight w:val="284"/>
        </w:trPr>
        <w:tc>
          <w:tcPr>
            <w:tcW w:w="1338" w:type="dxa"/>
          </w:tcPr>
          <w:p w14:paraId="70AAC9C4" w14:textId="77777777" w:rsidR="008C4BA8" w:rsidRPr="002A5FB9" w:rsidRDefault="008C4BA8" w:rsidP="004162E3">
            <w:pPr>
              <w:spacing w:before="52" w:line="212" w:lineRule="exact"/>
              <w:rPr>
                <w:rFonts w:eastAsia="Calibri"/>
                <w:b/>
                <w:sz w:val="20"/>
              </w:rPr>
            </w:pPr>
            <w:r w:rsidRPr="002A5FB9">
              <w:rPr>
                <w:rFonts w:eastAsia="Calibri"/>
                <w:b/>
                <w:sz w:val="20"/>
              </w:rPr>
              <w:t>truffe,</w:t>
            </w:r>
            <w:r w:rsidRPr="002A5FB9">
              <w:rPr>
                <w:rFonts w:eastAsia="Calibri"/>
                <w:b/>
                <w:spacing w:val="-4"/>
                <w:sz w:val="20"/>
              </w:rPr>
              <w:t xml:space="preserve"> </w:t>
            </w:r>
            <w:r w:rsidRPr="002A5FB9">
              <w:rPr>
                <w:rFonts w:eastAsia="Calibri"/>
                <w:b/>
                <w:sz w:val="20"/>
              </w:rPr>
              <w:t>frodi</w:t>
            </w:r>
            <w:r w:rsidRPr="002A5FB9">
              <w:rPr>
                <w:rFonts w:eastAsia="Calibri"/>
                <w:b/>
                <w:spacing w:val="-10"/>
                <w:sz w:val="20"/>
              </w:rPr>
              <w:t xml:space="preserve"> </w:t>
            </w:r>
            <w:r w:rsidRPr="002A5FB9">
              <w:rPr>
                <w:rFonts w:eastAsia="Calibri"/>
                <w:b/>
                <w:sz w:val="20"/>
              </w:rPr>
              <w:t>e</w:t>
            </w:r>
            <w:r w:rsidRPr="002A5FB9">
              <w:rPr>
                <w:rFonts w:eastAsia="Calibri"/>
                <w:b/>
                <w:spacing w:val="-5"/>
                <w:sz w:val="20"/>
              </w:rPr>
              <w:t xml:space="preserve"> </w:t>
            </w:r>
            <w:r w:rsidRPr="002A5FB9">
              <w:rPr>
                <w:rFonts w:eastAsia="Calibri"/>
                <w:b/>
                <w:sz w:val="20"/>
              </w:rPr>
              <w:t>delitti</w:t>
            </w:r>
            <w:r w:rsidRPr="002A5FB9">
              <w:rPr>
                <w:rFonts w:eastAsia="Calibri"/>
                <w:b/>
                <w:spacing w:val="6"/>
                <w:sz w:val="20"/>
              </w:rPr>
              <w:t xml:space="preserve"> </w:t>
            </w:r>
            <w:r w:rsidRPr="002A5FB9">
              <w:rPr>
                <w:rFonts w:eastAsia="Calibri"/>
                <w:b/>
                <w:spacing w:val="-2"/>
                <w:sz w:val="20"/>
              </w:rPr>
              <w:t>informatici</w:t>
            </w:r>
          </w:p>
        </w:tc>
        <w:tc>
          <w:tcPr>
            <w:tcW w:w="709" w:type="dxa"/>
          </w:tcPr>
          <w:p w14:paraId="630B65D4"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2</w:t>
            </w:r>
          </w:p>
        </w:tc>
        <w:tc>
          <w:tcPr>
            <w:tcW w:w="708" w:type="dxa"/>
          </w:tcPr>
          <w:p w14:paraId="474E5925"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10"/>
                <w:sz w:val="20"/>
              </w:rPr>
              <w:t>2</w:t>
            </w:r>
          </w:p>
        </w:tc>
        <w:tc>
          <w:tcPr>
            <w:tcW w:w="709" w:type="dxa"/>
          </w:tcPr>
          <w:p w14:paraId="23BEC632"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5</w:t>
            </w:r>
          </w:p>
        </w:tc>
        <w:tc>
          <w:tcPr>
            <w:tcW w:w="709" w:type="dxa"/>
          </w:tcPr>
          <w:p w14:paraId="68C63943"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10"/>
                <w:sz w:val="20"/>
              </w:rPr>
              <w:t>5</w:t>
            </w:r>
          </w:p>
        </w:tc>
        <w:tc>
          <w:tcPr>
            <w:tcW w:w="709" w:type="dxa"/>
          </w:tcPr>
          <w:p w14:paraId="178FBC06"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9</w:t>
            </w:r>
          </w:p>
        </w:tc>
        <w:tc>
          <w:tcPr>
            <w:tcW w:w="708" w:type="dxa"/>
          </w:tcPr>
          <w:p w14:paraId="002CEF40"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5"/>
                <w:sz w:val="20"/>
              </w:rPr>
              <w:t>15</w:t>
            </w:r>
          </w:p>
        </w:tc>
        <w:tc>
          <w:tcPr>
            <w:tcW w:w="709" w:type="dxa"/>
          </w:tcPr>
          <w:p w14:paraId="56E31F26"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5"/>
                <w:sz w:val="20"/>
              </w:rPr>
              <w:t>23</w:t>
            </w:r>
          </w:p>
        </w:tc>
        <w:tc>
          <w:tcPr>
            <w:tcW w:w="709" w:type="dxa"/>
          </w:tcPr>
          <w:p w14:paraId="622ED7C9"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5"/>
                <w:sz w:val="20"/>
              </w:rPr>
              <w:t>12</w:t>
            </w:r>
          </w:p>
        </w:tc>
        <w:tc>
          <w:tcPr>
            <w:tcW w:w="709" w:type="dxa"/>
          </w:tcPr>
          <w:p w14:paraId="3A192039"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5"/>
                <w:sz w:val="20"/>
              </w:rPr>
              <w:t>11</w:t>
            </w:r>
          </w:p>
        </w:tc>
        <w:tc>
          <w:tcPr>
            <w:tcW w:w="708" w:type="dxa"/>
          </w:tcPr>
          <w:p w14:paraId="70F5FB41" w14:textId="77777777" w:rsidR="008C4BA8" w:rsidRPr="002A5FB9" w:rsidRDefault="008C4BA8" w:rsidP="004162E3">
            <w:pPr>
              <w:spacing w:before="52" w:line="212" w:lineRule="exact"/>
              <w:ind w:right="129"/>
              <w:jc w:val="right"/>
              <w:rPr>
                <w:rFonts w:eastAsia="Calibri"/>
                <w:b/>
                <w:sz w:val="20"/>
              </w:rPr>
            </w:pPr>
            <w:r w:rsidRPr="002A5FB9">
              <w:rPr>
                <w:rFonts w:eastAsia="Calibri"/>
                <w:b/>
                <w:spacing w:val="-5"/>
                <w:sz w:val="20"/>
              </w:rPr>
              <w:t>15</w:t>
            </w:r>
          </w:p>
        </w:tc>
        <w:tc>
          <w:tcPr>
            <w:tcW w:w="992" w:type="dxa"/>
            <w:shd w:val="clear" w:color="auto" w:fill="F8CAAC"/>
          </w:tcPr>
          <w:p w14:paraId="27B4D092" w14:textId="77777777" w:rsidR="008C4BA8" w:rsidRPr="002A5FB9" w:rsidRDefault="008C4BA8" w:rsidP="004162E3">
            <w:pPr>
              <w:spacing w:before="52" w:line="212" w:lineRule="exact"/>
              <w:ind w:right="133"/>
              <w:jc w:val="right"/>
              <w:rPr>
                <w:rFonts w:eastAsia="Calibri"/>
                <w:b/>
                <w:spacing w:val="-5"/>
                <w:sz w:val="20"/>
              </w:rPr>
            </w:pPr>
            <w:r>
              <w:rPr>
                <w:rFonts w:eastAsia="Calibri"/>
                <w:b/>
                <w:spacing w:val="-5"/>
                <w:sz w:val="20"/>
              </w:rPr>
              <w:t>19</w:t>
            </w:r>
          </w:p>
        </w:tc>
        <w:tc>
          <w:tcPr>
            <w:tcW w:w="992" w:type="dxa"/>
            <w:shd w:val="clear" w:color="auto" w:fill="F8CAAC"/>
          </w:tcPr>
          <w:p w14:paraId="5EB23080" w14:textId="77777777" w:rsidR="008C4BA8" w:rsidRPr="002A5FB9" w:rsidRDefault="008C4BA8" w:rsidP="004162E3">
            <w:pPr>
              <w:spacing w:before="52" w:line="212" w:lineRule="exact"/>
              <w:ind w:right="133"/>
              <w:jc w:val="right"/>
              <w:rPr>
                <w:rFonts w:eastAsia="Calibri"/>
                <w:b/>
                <w:sz w:val="20"/>
              </w:rPr>
            </w:pPr>
            <w:r w:rsidRPr="002A5FB9">
              <w:rPr>
                <w:rFonts w:eastAsia="Calibri"/>
                <w:b/>
                <w:spacing w:val="-5"/>
                <w:sz w:val="20"/>
              </w:rPr>
              <w:t>28</w:t>
            </w:r>
          </w:p>
        </w:tc>
      </w:tr>
      <w:tr w:rsidR="008C4BA8" w:rsidRPr="002A5FB9" w14:paraId="2BA45673" w14:textId="77777777" w:rsidTr="00B477AB">
        <w:trPr>
          <w:trHeight w:val="285"/>
        </w:trPr>
        <w:tc>
          <w:tcPr>
            <w:tcW w:w="1338" w:type="dxa"/>
          </w:tcPr>
          <w:p w14:paraId="7326DB05" w14:textId="77777777" w:rsidR="008C4BA8" w:rsidRPr="002A5FB9" w:rsidRDefault="008C4BA8" w:rsidP="004162E3">
            <w:pPr>
              <w:spacing w:before="52" w:line="212" w:lineRule="exact"/>
              <w:rPr>
                <w:rFonts w:eastAsia="Calibri"/>
                <w:b/>
                <w:sz w:val="20"/>
              </w:rPr>
            </w:pPr>
            <w:r w:rsidRPr="002A5FB9">
              <w:rPr>
                <w:rFonts w:eastAsia="Calibri"/>
                <w:b/>
                <w:sz w:val="20"/>
              </w:rPr>
              <w:t>violenze</w:t>
            </w:r>
            <w:r w:rsidRPr="002A5FB9">
              <w:rPr>
                <w:rFonts w:eastAsia="Calibri"/>
                <w:b/>
                <w:spacing w:val="-2"/>
                <w:sz w:val="20"/>
              </w:rPr>
              <w:t xml:space="preserve"> sessuali</w:t>
            </w:r>
          </w:p>
        </w:tc>
        <w:tc>
          <w:tcPr>
            <w:tcW w:w="709" w:type="dxa"/>
          </w:tcPr>
          <w:p w14:paraId="34AD32B2"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0</w:t>
            </w:r>
          </w:p>
        </w:tc>
        <w:tc>
          <w:tcPr>
            <w:tcW w:w="708" w:type="dxa"/>
          </w:tcPr>
          <w:p w14:paraId="737EB572"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10"/>
                <w:sz w:val="20"/>
              </w:rPr>
              <w:t>0</w:t>
            </w:r>
          </w:p>
        </w:tc>
        <w:tc>
          <w:tcPr>
            <w:tcW w:w="709" w:type="dxa"/>
          </w:tcPr>
          <w:p w14:paraId="5F03CDFF"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2</w:t>
            </w:r>
          </w:p>
        </w:tc>
        <w:tc>
          <w:tcPr>
            <w:tcW w:w="709" w:type="dxa"/>
          </w:tcPr>
          <w:p w14:paraId="3002ABF2"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10"/>
                <w:sz w:val="20"/>
              </w:rPr>
              <w:t>0</w:t>
            </w:r>
          </w:p>
        </w:tc>
        <w:tc>
          <w:tcPr>
            <w:tcW w:w="709" w:type="dxa"/>
          </w:tcPr>
          <w:p w14:paraId="718B2380"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0</w:t>
            </w:r>
          </w:p>
        </w:tc>
        <w:tc>
          <w:tcPr>
            <w:tcW w:w="708" w:type="dxa"/>
          </w:tcPr>
          <w:p w14:paraId="01DDD55F"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0</w:t>
            </w:r>
          </w:p>
        </w:tc>
        <w:tc>
          <w:tcPr>
            <w:tcW w:w="709" w:type="dxa"/>
          </w:tcPr>
          <w:p w14:paraId="364F5855"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1</w:t>
            </w:r>
          </w:p>
        </w:tc>
        <w:tc>
          <w:tcPr>
            <w:tcW w:w="709" w:type="dxa"/>
          </w:tcPr>
          <w:p w14:paraId="1CFC7EEA"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2</w:t>
            </w:r>
          </w:p>
        </w:tc>
        <w:tc>
          <w:tcPr>
            <w:tcW w:w="709" w:type="dxa"/>
          </w:tcPr>
          <w:p w14:paraId="1D9D8CCF"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0</w:t>
            </w:r>
          </w:p>
        </w:tc>
        <w:tc>
          <w:tcPr>
            <w:tcW w:w="708" w:type="dxa"/>
          </w:tcPr>
          <w:p w14:paraId="402FA4B6"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0</w:t>
            </w:r>
          </w:p>
        </w:tc>
        <w:tc>
          <w:tcPr>
            <w:tcW w:w="992" w:type="dxa"/>
            <w:shd w:val="clear" w:color="auto" w:fill="F8CAAC"/>
          </w:tcPr>
          <w:p w14:paraId="7ECEA6D7"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0</w:t>
            </w:r>
          </w:p>
        </w:tc>
        <w:tc>
          <w:tcPr>
            <w:tcW w:w="992" w:type="dxa"/>
            <w:shd w:val="clear" w:color="auto" w:fill="F8CAAC"/>
          </w:tcPr>
          <w:p w14:paraId="58E3864E"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1</w:t>
            </w:r>
          </w:p>
        </w:tc>
      </w:tr>
      <w:tr w:rsidR="008C4BA8" w:rsidRPr="002A5FB9" w14:paraId="6C3F5656" w14:textId="77777777" w:rsidTr="00B477AB">
        <w:trPr>
          <w:trHeight w:val="285"/>
        </w:trPr>
        <w:tc>
          <w:tcPr>
            <w:tcW w:w="1338" w:type="dxa"/>
          </w:tcPr>
          <w:p w14:paraId="5A9533C5" w14:textId="77777777" w:rsidR="008C4BA8" w:rsidRPr="002A5FB9" w:rsidRDefault="008C4BA8" w:rsidP="004162E3">
            <w:pPr>
              <w:spacing w:before="52" w:line="212" w:lineRule="exact"/>
              <w:ind w:left="21"/>
              <w:rPr>
                <w:rFonts w:eastAsia="Calibri"/>
                <w:b/>
                <w:sz w:val="20"/>
              </w:rPr>
            </w:pPr>
            <w:r w:rsidRPr="002A5FB9">
              <w:rPr>
                <w:rFonts w:eastAsia="Calibri"/>
                <w:b/>
                <w:spacing w:val="-2"/>
                <w:sz w:val="20"/>
              </w:rPr>
              <w:t>incendi</w:t>
            </w:r>
          </w:p>
        </w:tc>
        <w:tc>
          <w:tcPr>
            <w:tcW w:w="709" w:type="dxa"/>
          </w:tcPr>
          <w:p w14:paraId="28EFFD09"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0</w:t>
            </w:r>
          </w:p>
        </w:tc>
        <w:tc>
          <w:tcPr>
            <w:tcW w:w="708" w:type="dxa"/>
          </w:tcPr>
          <w:p w14:paraId="19CB0E66" w14:textId="77777777" w:rsidR="008C4BA8" w:rsidRPr="002A5FB9" w:rsidRDefault="008C4BA8" w:rsidP="004162E3">
            <w:pPr>
              <w:spacing w:before="52" w:line="212" w:lineRule="exact"/>
              <w:ind w:right="120"/>
              <w:jc w:val="right"/>
              <w:rPr>
                <w:rFonts w:eastAsia="Calibri"/>
                <w:b/>
                <w:sz w:val="20"/>
              </w:rPr>
            </w:pPr>
            <w:r w:rsidRPr="002A5FB9">
              <w:rPr>
                <w:rFonts w:eastAsia="Calibri"/>
                <w:b/>
                <w:spacing w:val="-10"/>
                <w:sz w:val="20"/>
              </w:rPr>
              <w:t>0</w:t>
            </w:r>
          </w:p>
        </w:tc>
        <w:tc>
          <w:tcPr>
            <w:tcW w:w="709" w:type="dxa"/>
          </w:tcPr>
          <w:p w14:paraId="1DF42783" w14:textId="77777777" w:rsidR="008C4BA8" w:rsidRPr="002A5FB9" w:rsidRDefault="008C4BA8" w:rsidP="004162E3">
            <w:pPr>
              <w:spacing w:before="52" w:line="212" w:lineRule="exact"/>
              <w:ind w:right="118"/>
              <w:jc w:val="right"/>
              <w:rPr>
                <w:rFonts w:eastAsia="Calibri"/>
                <w:b/>
                <w:sz w:val="20"/>
              </w:rPr>
            </w:pPr>
            <w:r w:rsidRPr="002A5FB9">
              <w:rPr>
                <w:rFonts w:eastAsia="Calibri"/>
                <w:b/>
                <w:spacing w:val="-10"/>
                <w:sz w:val="20"/>
              </w:rPr>
              <w:t>0</w:t>
            </w:r>
          </w:p>
        </w:tc>
        <w:tc>
          <w:tcPr>
            <w:tcW w:w="709" w:type="dxa"/>
          </w:tcPr>
          <w:p w14:paraId="3A9C98DE" w14:textId="77777777" w:rsidR="008C4BA8" w:rsidRPr="002A5FB9" w:rsidRDefault="008C4BA8" w:rsidP="004162E3">
            <w:pPr>
              <w:spacing w:before="52" w:line="212" w:lineRule="exact"/>
              <w:ind w:right="119"/>
              <w:jc w:val="right"/>
              <w:rPr>
                <w:rFonts w:eastAsia="Calibri"/>
                <w:b/>
                <w:sz w:val="20"/>
              </w:rPr>
            </w:pPr>
            <w:r w:rsidRPr="002A5FB9">
              <w:rPr>
                <w:rFonts w:eastAsia="Calibri"/>
                <w:b/>
                <w:spacing w:val="-10"/>
                <w:sz w:val="20"/>
              </w:rPr>
              <w:t>0</w:t>
            </w:r>
          </w:p>
        </w:tc>
        <w:tc>
          <w:tcPr>
            <w:tcW w:w="709" w:type="dxa"/>
          </w:tcPr>
          <w:p w14:paraId="24A1530B"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1</w:t>
            </w:r>
          </w:p>
        </w:tc>
        <w:tc>
          <w:tcPr>
            <w:tcW w:w="708" w:type="dxa"/>
          </w:tcPr>
          <w:p w14:paraId="5BFB9108"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0</w:t>
            </w:r>
          </w:p>
        </w:tc>
        <w:tc>
          <w:tcPr>
            <w:tcW w:w="709" w:type="dxa"/>
          </w:tcPr>
          <w:p w14:paraId="5CF7B70C"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0</w:t>
            </w:r>
          </w:p>
        </w:tc>
        <w:tc>
          <w:tcPr>
            <w:tcW w:w="709" w:type="dxa"/>
          </w:tcPr>
          <w:p w14:paraId="26362AB7"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0</w:t>
            </w:r>
          </w:p>
        </w:tc>
        <w:tc>
          <w:tcPr>
            <w:tcW w:w="709" w:type="dxa"/>
          </w:tcPr>
          <w:p w14:paraId="071182C7"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0</w:t>
            </w:r>
          </w:p>
        </w:tc>
        <w:tc>
          <w:tcPr>
            <w:tcW w:w="708" w:type="dxa"/>
          </w:tcPr>
          <w:p w14:paraId="45D2CD08"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0</w:t>
            </w:r>
          </w:p>
        </w:tc>
        <w:tc>
          <w:tcPr>
            <w:tcW w:w="992" w:type="dxa"/>
            <w:shd w:val="clear" w:color="auto" w:fill="F8CAAC"/>
          </w:tcPr>
          <w:p w14:paraId="43108359"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1</w:t>
            </w:r>
          </w:p>
        </w:tc>
        <w:tc>
          <w:tcPr>
            <w:tcW w:w="992" w:type="dxa"/>
            <w:shd w:val="clear" w:color="auto" w:fill="F8CAAC"/>
          </w:tcPr>
          <w:p w14:paraId="6B8BC632"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0</w:t>
            </w:r>
          </w:p>
        </w:tc>
      </w:tr>
      <w:tr w:rsidR="008C4BA8" w:rsidRPr="002A5FB9" w14:paraId="73F76E33" w14:textId="77777777" w:rsidTr="00B477AB">
        <w:trPr>
          <w:trHeight w:val="284"/>
        </w:trPr>
        <w:tc>
          <w:tcPr>
            <w:tcW w:w="1338" w:type="dxa"/>
          </w:tcPr>
          <w:p w14:paraId="54E009EB" w14:textId="77777777" w:rsidR="008C4BA8" w:rsidRPr="002A5FB9" w:rsidRDefault="008C4BA8" w:rsidP="004162E3">
            <w:pPr>
              <w:spacing w:before="52" w:line="212" w:lineRule="exact"/>
              <w:rPr>
                <w:rFonts w:eastAsia="Calibri"/>
                <w:b/>
                <w:sz w:val="20"/>
              </w:rPr>
            </w:pPr>
            <w:r w:rsidRPr="002A5FB9">
              <w:rPr>
                <w:rFonts w:eastAsia="Calibri"/>
                <w:b/>
                <w:sz w:val="20"/>
              </w:rPr>
              <w:t>spaccio</w:t>
            </w:r>
            <w:r w:rsidRPr="002A5FB9">
              <w:rPr>
                <w:rFonts w:eastAsia="Calibri"/>
                <w:b/>
                <w:spacing w:val="-6"/>
                <w:sz w:val="20"/>
              </w:rPr>
              <w:t xml:space="preserve"> </w:t>
            </w:r>
            <w:r w:rsidRPr="002A5FB9">
              <w:rPr>
                <w:rFonts w:eastAsia="Calibri"/>
                <w:b/>
                <w:spacing w:val="-2"/>
                <w:sz w:val="20"/>
              </w:rPr>
              <w:t>stupefacenti</w:t>
            </w:r>
          </w:p>
        </w:tc>
        <w:tc>
          <w:tcPr>
            <w:tcW w:w="709" w:type="dxa"/>
          </w:tcPr>
          <w:p w14:paraId="31E94CC5" w14:textId="77777777" w:rsidR="008C4BA8" w:rsidRPr="002A5FB9" w:rsidRDefault="008C4BA8" w:rsidP="004162E3">
            <w:pPr>
              <w:rPr>
                <w:rFonts w:ascii="Times New Roman" w:eastAsia="Calibri"/>
                <w:sz w:val="20"/>
              </w:rPr>
            </w:pPr>
          </w:p>
        </w:tc>
        <w:tc>
          <w:tcPr>
            <w:tcW w:w="708" w:type="dxa"/>
          </w:tcPr>
          <w:p w14:paraId="5E32F795" w14:textId="77777777" w:rsidR="008C4BA8" w:rsidRPr="002A5FB9" w:rsidRDefault="008C4BA8" w:rsidP="004162E3">
            <w:pPr>
              <w:rPr>
                <w:rFonts w:ascii="Times New Roman" w:eastAsia="Calibri"/>
                <w:sz w:val="20"/>
              </w:rPr>
            </w:pPr>
          </w:p>
        </w:tc>
        <w:tc>
          <w:tcPr>
            <w:tcW w:w="709" w:type="dxa"/>
          </w:tcPr>
          <w:p w14:paraId="6450FD0C" w14:textId="77777777" w:rsidR="008C4BA8" w:rsidRPr="002A5FB9" w:rsidRDefault="008C4BA8" w:rsidP="004162E3">
            <w:pPr>
              <w:rPr>
                <w:rFonts w:ascii="Times New Roman" w:eastAsia="Calibri"/>
                <w:sz w:val="20"/>
              </w:rPr>
            </w:pPr>
          </w:p>
        </w:tc>
        <w:tc>
          <w:tcPr>
            <w:tcW w:w="709" w:type="dxa"/>
          </w:tcPr>
          <w:p w14:paraId="1208A11C" w14:textId="77777777" w:rsidR="008C4BA8" w:rsidRPr="002A5FB9" w:rsidRDefault="008C4BA8" w:rsidP="004162E3">
            <w:pPr>
              <w:rPr>
                <w:rFonts w:ascii="Times New Roman" w:eastAsia="Calibri"/>
                <w:sz w:val="20"/>
              </w:rPr>
            </w:pPr>
          </w:p>
        </w:tc>
        <w:tc>
          <w:tcPr>
            <w:tcW w:w="709" w:type="dxa"/>
          </w:tcPr>
          <w:p w14:paraId="70196A4A"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0</w:t>
            </w:r>
          </w:p>
        </w:tc>
        <w:tc>
          <w:tcPr>
            <w:tcW w:w="708" w:type="dxa"/>
          </w:tcPr>
          <w:p w14:paraId="1A0F7ECA" w14:textId="77777777" w:rsidR="008C4BA8" w:rsidRPr="002A5FB9" w:rsidRDefault="008C4BA8" w:rsidP="004162E3">
            <w:pPr>
              <w:spacing w:before="52" w:line="212" w:lineRule="exact"/>
              <w:ind w:right="122"/>
              <w:jc w:val="right"/>
              <w:rPr>
                <w:rFonts w:eastAsia="Calibri"/>
                <w:b/>
                <w:sz w:val="20"/>
              </w:rPr>
            </w:pPr>
            <w:r w:rsidRPr="002A5FB9">
              <w:rPr>
                <w:rFonts w:eastAsia="Calibri"/>
                <w:b/>
                <w:spacing w:val="-10"/>
                <w:sz w:val="20"/>
              </w:rPr>
              <w:t>1</w:t>
            </w:r>
          </w:p>
        </w:tc>
        <w:tc>
          <w:tcPr>
            <w:tcW w:w="709" w:type="dxa"/>
          </w:tcPr>
          <w:p w14:paraId="5F7FC00E"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0</w:t>
            </w:r>
          </w:p>
        </w:tc>
        <w:tc>
          <w:tcPr>
            <w:tcW w:w="709" w:type="dxa"/>
          </w:tcPr>
          <w:p w14:paraId="42F7CD86"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0</w:t>
            </w:r>
          </w:p>
        </w:tc>
        <w:tc>
          <w:tcPr>
            <w:tcW w:w="709" w:type="dxa"/>
          </w:tcPr>
          <w:p w14:paraId="379471DC"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0</w:t>
            </w:r>
          </w:p>
        </w:tc>
        <w:tc>
          <w:tcPr>
            <w:tcW w:w="708" w:type="dxa"/>
          </w:tcPr>
          <w:p w14:paraId="54E0D924"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2</w:t>
            </w:r>
          </w:p>
        </w:tc>
        <w:tc>
          <w:tcPr>
            <w:tcW w:w="992" w:type="dxa"/>
            <w:shd w:val="clear" w:color="auto" w:fill="F8CAAC"/>
          </w:tcPr>
          <w:p w14:paraId="50F71A36"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0</w:t>
            </w:r>
          </w:p>
        </w:tc>
        <w:tc>
          <w:tcPr>
            <w:tcW w:w="992" w:type="dxa"/>
            <w:shd w:val="clear" w:color="auto" w:fill="F8CAAC"/>
          </w:tcPr>
          <w:p w14:paraId="32B5652E"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1</w:t>
            </w:r>
          </w:p>
        </w:tc>
      </w:tr>
      <w:tr w:rsidR="008C4BA8" w:rsidRPr="002A5FB9" w14:paraId="74BC43FD" w14:textId="77777777" w:rsidTr="00B477AB">
        <w:trPr>
          <w:trHeight w:val="285"/>
        </w:trPr>
        <w:tc>
          <w:tcPr>
            <w:tcW w:w="1338" w:type="dxa"/>
          </w:tcPr>
          <w:p w14:paraId="764B8838" w14:textId="77777777" w:rsidR="008C4BA8" w:rsidRPr="002A5FB9" w:rsidRDefault="008C4BA8" w:rsidP="004162E3">
            <w:pPr>
              <w:spacing w:before="52" w:line="212" w:lineRule="exact"/>
              <w:rPr>
                <w:rFonts w:eastAsia="Calibri"/>
                <w:b/>
                <w:sz w:val="20"/>
              </w:rPr>
            </w:pPr>
            <w:r w:rsidRPr="002A5FB9">
              <w:rPr>
                <w:rFonts w:eastAsia="Calibri"/>
                <w:b/>
                <w:spacing w:val="-2"/>
                <w:sz w:val="20"/>
              </w:rPr>
              <w:t>contraffazione</w:t>
            </w:r>
            <w:r w:rsidRPr="002A5FB9">
              <w:rPr>
                <w:rFonts w:eastAsia="Calibri"/>
                <w:b/>
                <w:spacing w:val="16"/>
                <w:sz w:val="20"/>
              </w:rPr>
              <w:t xml:space="preserve"> </w:t>
            </w:r>
            <w:r w:rsidRPr="002A5FB9">
              <w:rPr>
                <w:rFonts w:eastAsia="Calibri"/>
                <w:b/>
                <w:spacing w:val="-2"/>
                <w:sz w:val="20"/>
              </w:rPr>
              <w:t>marchi</w:t>
            </w:r>
          </w:p>
        </w:tc>
        <w:tc>
          <w:tcPr>
            <w:tcW w:w="709" w:type="dxa"/>
          </w:tcPr>
          <w:p w14:paraId="4AB5C98C" w14:textId="77777777" w:rsidR="008C4BA8" w:rsidRPr="002A5FB9" w:rsidRDefault="008C4BA8" w:rsidP="004162E3">
            <w:pPr>
              <w:rPr>
                <w:rFonts w:ascii="Times New Roman" w:eastAsia="Calibri"/>
                <w:sz w:val="20"/>
              </w:rPr>
            </w:pPr>
          </w:p>
        </w:tc>
        <w:tc>
          <w:tcPr>
            <w:tcW w:w="708" w:type="dxa"/>
          </w:tcPr>
          <w:p w14:paraId="3B01EDC8" w14:textId="77777777" w:rsidR="008C4BA8" w:rsidRPr="002A5FB9" w:rsidRDefault="008C4BA8" w:rsidP="004162E3">
            <w:pPr>
              <w:rPr>
                <w:rFonts w:ascii="Times New Roman" w:eastAsia="Calibri"/>
                <w:sz w:val="20"/>
              </w:rPr>
            </w:pPr>
          </w:p>
        </w:tc>
        <w:tc>
          <w:tcPr>
            <w:tcW w:w="709" w:type="dxa"/>
          </w:tcPr>
          <w:p w14:paraId="540BD70A" w14:textId="77777777" w:rsidR="008C4BA8" w:rsidRPr="002A5FB9" w:rsidRDefault="008C4BA8" w:rsidP="004162E3">
            <w:pPr>
              <w:rPr>
                <w:rFonts w:ascii="Times New Roman" w:eastAsia="Calibri"/>
                <w:sz w:val="20"/>
              </w:rPr>
            </w:pPr>
          </w:p>
        </w:tc>
        <w:tc>
          <w:tcPr>
            <w:tcW w:w="709" w:type="dxa"/>
          </w:tcPr>
          <w:p w14:paraId="65457C1D" w14:textId="77777777" w:rsidR="008C4BA8" w:rsidRPr="002A5FB9" w:rsidRDefault="008C4BA8" w:rsidP="004162E3">
            <w:pPr>
              <w:rPr>
                <w:rFonts w:ascii="Times New Roman" w:eastAsia="Calibri"/>
                <w:sz w:val="20"/>
              </w:rPr>
            </w:pPr>
          </w:p>
        </w:tc>
        <w:tc>
          <w:tcPr>
            <w:tcW w:w="709" w:type="dxa"/>
          </w:tcPr>
          <w:p w14:paraId="35B74A70" w14:textId="77777777" w:rsidR="008C4BA8" w:rsidRPr="002A5FB9" w:rsidRDefault="008C4BA8" w:rsidP="004162E3">
            <w:pPr>
              <w:rPr>
                <w:rFonts w:ascii="Times New Roman" w:eastAsia="Calibri"/>
                <w:sz w:val="20"/>
              </w:rPr>
            </w:pPr>
          </w:p>
        </w:tc>
        <w:tc>
          <w:tcPr>
            <w:tcW w:w="708" w:type="dxa"/>
          </w:tcPr>
          <w:p w14:paraId="53AF85B9" w14:textId="77777777" w:rsidR="008C4BA8" w:rsidRPr="002A5FB9" w:rsidRDefault="008C4BA8" w:rsidP="004162E3">
            <w:pPr>
              <w:spacing w:before="52" w:line="212" w:lineRule="exact"/>
              <w:ind w:right="122"/>
              <w:jc w:val="right"/>
              <w:rPr>
                <w:rFonts w:eastAsia="Calibri"/>
                <w:sz w:val="20"/>
              </w:rPr>
            </w:pPr>
            <w:r w:rsidRPr="002A5FB9">
              <w:rPr>
                <w:rFonts w:eastAsia="Calibri"/>
                <w:spacing w:val="-10"/>
                <w:sz w:val="20"/>
              </w:rPr>
              <w:t>0</w:t>
            </w:r>
          </w:p>
        </w:tc>
        <w:tc>
          <w:tcPr>
            <w:tcW w:w="709" w:type="dxa"/>
          </w:tcPr>
          <w:p w14:paraId="0FA9FEA6"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10"/>
                <w:sz w:val="20"/>
              </w:rPr>
              <w:t>1</w:t>
            </w:r>
          </w:p>
        </w:tc>
        <w:tc>
          <w:tcPr>
            <w:tcW w:w="709" w:type="dxa"/>
          </w:tcPr>
          <w:p w14:paraId="079AE420"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10"/>
                <w:sz w:val="20"/>
              </w:rPr>
              <w:t>0</w:t>
            </w:r>
          </w:p>
        </w:tc>
        <w:tc>
          <w:tcPr>
            <w:tcW w:w="709" w:type="dxa"/>
          </w:tcPr>
          <w:p w14:paraId="5C2E4D7B"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10"/>
                <w:sz w:val="20"/>
              </w:rPr>
              <w:t>0</w:t>
            </w:r>
          </w:p>
        </w:tc>
        <w:tc>
          <w:tcPr>
            <w:tcW w:w="708" w:type="dxa"/>
          </w:tcPr>
          <w:p w14:paraId="775F47D0"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10"/>
                <w:sz w:val="20"/>
              </w:rPr>
              <w:t>0</w:t>
            </w:r>
          </w:p>
        </w:tc>
        <w:tc>
          <w:tcPr>
            <w:tcW w:w="992" w:type="dxa"/>
            <w:shd w:val="clear" w:color="auto" w:fill="F8CAAC"/>
          </w:tcPr>
          <w:p w14:paraId="1D52F87E" w14:textId="77777777" w:rsidR="008C4BA8" w:rsidRPr="002A5FB9" w:rsidRDefault="008C4BA8" w:rsidP="004162E3">
            <w:pPr>
              <w:spacing w:before="52" w:line="212" w:lineRule="exact"/>
              <w:ind w:right="131"/>
              <w:jc w:val="right"/>
              <w:rPr>
                <w:rFonts w:eastAsia="Calibri"/>
                <w:b/>
                <w:spacing w:val="-10"/>
                <w:sz w:val="20"/>
              </w:rPr>
            </w:pPr>
            <w:r>
              <w:rPr>
                <w:rFonts w:eastAsia="Calibri"/>
                <w:b/>
                <w:spacing w:val="-10"/>
                <w:sz w:val="20"/>
              </w:rPr>
              <w:t>0</w:t>
            </w:r>
          </w:p>
        </w:tc>
        <w:tc>
          <w:tcPr>
            <w:tcW w:w="992" w:type="dxa"/>
            <w:shd w:val="clear" w:color="auto" w:fill="F8CAAC"/>
          </w:tcPr>
          <w:p w14:paraId="1313AC0E" w14:textId="77777777" w:rsidR="008C4BA8" w:rsidRPr="002A5FB9" w:rsidRDefault="008C4BA8" w:rsidP="004162E3">
            <w:pPr>
              <w:spacing w:before="52" w:line="212" w:lineRule="exact"/>
              <w:ind w:right="131"/>
              <w:jc w:val="right"/>
              <w:rPr>
                <w:rFonts w:eastAsia="Calibri"/>
                <w:b/>
                <w:sz w:val="20"/>
              </w:rPr>
            </w:pPr>
            <w:r w:rsidRPr="002A5FB9">
              <w:rPr>
                <w:rFonts w:eastAsia="Calibri"/>
                <w:b/>
                <w:spacing w:val="-10"/>
                <w:sz w:val="20"/>
              </w:rPr>
              <w:t>0</w:t>
            </w:r>
          </w:p>
        </w:tc>
      </w:tr>
      <w:tr w:rsidR="008C4BA8" w:rsidRPr="002A5FB9" w14:paraId="55A52E8E" w14:textId="77777777" w:rsidTr="00B477AB">
        <w:trPr>
          <w:trHeight w:val="284"/>
        </w:trPr>
        <w:tc>
          <w:tcPr>
            <w:tcW w:w="1338" w:type="dxa"/>
          </w:tcPr>
          <w:p w14:paraId="758935DF" w14:textId="77777777" w:rsidR="008C4BA8" w:rsidRPr="002A5FB9" w:rsidRDefault="008C4BA8" w:rsidP="004162E3">
            <w:pPr>
              <w:spacing w:before="52" w:line="212" w:lineRule="exact"/>
              <w:ind w:left="21" w:right="5"/>
              <w:rPr>
                <w:rFonts w:eastAsia="Calibri"/>
                <w:b/>
                <w:sz w:val="20"/>
              </w:rPr>
            </w:pPr>
            <w:r w:rsidRPr="002A5FB9">
              <w:rPr>
                <w:rFonts w:eastAsia="Calibri"/>
                <w:b/>
                <w:sz w:val="20"/>
              </w:rPr>
              <w:t>altri</w:t>
            </w:r>
            <w:r w:rsidRPr="002A5FB9">
              <w:rPr>
                <w:rFonts w:eastAsia="Calibri"/>
                <w:b/>
                <w:spacing w:val="-2"/>
                <w:sz w:val="20"/>
              </w:rPr>
              <w:t xml:space="preserve"> delitti</w:t>
            </w:r>
          </w:p>
        </w:tc>
        <w:tc>
          <w:tcPr>
            <w:tcW w:w="709" w:type="dxa"/>
          </w:tcPr>
          <w:p w14:paraId="2BE49AAF" w14:textId="77777777" w:rsidR="008C4BA8" w:rsidRPr="002A5FB9" w:rsidRDefault="008C4BA8" w:rsidP="004162E3">
            <w:pPr>
              <w:rPr>
                <w:rFonts w:ascii="Times New Roman" w:eastAsia="Calibri"/>
                <w:sz w:val="20"/>
              </w:rPr>
            </w:pPr>
          </w:p>
        </w:tc>
        <w:tc>
          <w:tcPr>
            <w:tcW w:w="708" w:type="dxa"/>
          </w:tcPr>
          <w:p w14:paraId="7C0EE9FC" w14:textId="77777777" w:rsidR="008C4BA8" w:rsidRPr="002A5FB9" w:rsidRDefault="008C4BA8" w:rsidP="004162E3">
            <w:pPr>
              <w:rPr>
                <w:rFonts w:ascii="Times New Roman" w:eastAsia="Calibri"/>
                <w:sz w:val="20"/>
              </w:rPr>
            </w:pPr>
          </w:p>
        </w:tc>
        <w:tc>
          <w:tcPr>
            <w:tcW w:w="709" w:type="dxa"/>
          </w:tcPr>
          <w:p w14:paraId="63337483" w14:textId="77777777" w:rsidR="008C4BA8" w:rsidRPr="002A5FB9" w:rsidRDefault="008C4BA8" w:rsidP="004162E3">
            <w:pPr>
              <w:rPr>
                <w:rFonts w:ascii="Times New Roman" w:eastAsia="Calibri"/>
                <w:sz w:val="20"/>
              </w:rPr>
            </w:pPr>
          </w:p>
        </w:tc>
        <w:tc>
          <w:tcPr>
            <w:tcW w:w="709" w:type="dxa"/>
          </w:tcPr>
          <w:p w14:paraId="4809AB1E" w14:textId="77777777" w:rsidR="008C4BA8" w:rsidRPr="002A5FB9" w:rsidRDefault="008C4BA8" w:rsidP="004162E3">
            <w:pPr>
              <w:rPr>
                <w:rFonts w:ascii="Times New Roman" w:eastAsia="Calibri"/>
                <w:sz w:val="20"/>
              </w:rPr>
            </w:pPr>
          </w:p>
        </w:tc>
        <w:tc>
          <w:tcPr>
            <w:tcW w:w="709" w:type="dxa"/>
          </w:tcPr>
          <w:p w14:paraId="35F67C75" w14:textId="77777777" w:rsidR="008C4BA8" w:rsidRPr="002A5FB9" w:rsidRDefault="008C4BA8" w:rsidP="004162E3">
            <w:pPr>
              <w:spacing w:before="52" w:line="212" w:lineRule="exact"/>
              <w:ind w:right="124"/>
              <w:jc w:val="right"/>
              <w:rPr>
                <w:rFonts w:eastAsia="Calibri"/>
                <w:b/>
                <w:sz w:val="20"/>
              </w:rPr>
            </w:pPr>
            <w:r w:rsidRPr="002A5FB9">
              <w:rPr>
                <w:rFonts w:eastAsia="Calibri"/>
                <w:b/>
                <w:spacing w:val="-5"/>
                <w:sz w:val="20"/>
              </w:rPr>
              <w:t>19</w:t>
            </w:r>
          </w:p>
        </w:tc>
        <w:tc>
          <w:tcPr>
            <w:tcW w:w="708" w:type="dxa"/>
          </w:tcPr>
          <w:p w14:paraId="4C11772F" w14:textId="77777777" w:rsidR="008C4BA8" w:rsidRPr="002A5FB9" w:rsidRDefault="008C4BA8" w:rsidP="004162E3">
            <w:pPr>
              <w:spacing w:before="52" w:line="212" w:lineRule="exact"/>
              <w:ind w:right="123"/>
              <w:jc w:val="right"/>
              <w:rPr>
                <w:rFonts w:eastAsia="Calibri"/>
                <w:b/>
                <w:sz w:val="20"/>
              </w:rPr>
            </w:pPr>
            <w:r w:rsidRPr="002A5FB9">
              <w:rPr>
                <w:rFonts w:eastAsia="Calibri"/>
                <w:b/>
                <w:spacing w:val="-5"/>
                <w:sz w:val="20"/>
              </w:rPr>
              <w:t>17</w:t>
            </w:r>
          </w:p>
        </w:tc>
        <w:tc>
          <w:tcPr>
            <w:tcW w:w="709" w:type="dxa"/>
          </w:tcPr>
          <w:p w14:paraId="55162861" w14:textId="77777777" w:rsidR="008C4BA8" w:rsidRPr="002A5FB9" w:rsidRDefault="008C4BA8" w:rsidP="004162E3">
            <w:pPr>
              <w:spacing w:before="52" w:line="212" w:lineRule="exact"/>
              <w:ind w:right="126"/>
              <w:jc w:val="right"/>
              <w:rPr>
                <w:rFonts w:eastAsia="Calibri"/>
                <w:b/>
                <w:sz w:val="20"/>
              </w:rPr>
            </w:pPr>
            <w:r w:rsidRPr="002A5FB9">
              <w:rPr>
                <w:rFonts w:eastAsia="Calibri"/>
                <w:b/>
                <w:spacing w:val="-5"/>
                <w:sz w:val="20"/>
              </w:rPr>
              <w:t>18</w:t>
            </w:r>
          </w:p>
        </w:tc>
        <w:tc>
          <w:tcPr>
            <w:tcW w:w="709" w:type="dxa"/>
          </w:tcPr>
          <w:p w14:paraId="4E17F711" w14:textId="77777777" w:rsidR="008C4BA8" w:rsidRPr="002A5FB9" w:rsidRDefault="008C4BA8" w:rsidP="004162E3">
            <w:pPr>
              <w:spacing w:before="52" w:line="212" w:lineRule="exact"/>
              <w:ind w:right="125"/>
              <w:jc w:val="right"/>
              <w:rPr>
                <w:rFonts w:eastAsia="Calibri"/>
                <w:b/>
                <w:sz w:val="20"/>
              </w:rPr>
            </w:pPr>
            <w:r w:rsidRPr="002A5FB9">
              <w:rPr>
                <w:rFonts w:eastAsia="Calibri"/>
                <w:b/>
                <w:spacing w:val="-5"/>
                <w:sz w:val="20"/>
              </w:rPr>
              <w:t>19</w:t>
            </w:r>
          </w:p>
        </w:tc>
        <w:tc>
          <w:tcPr>
            <w:tcW w:w="709" w:type="dxa"/>
          </w:tcPr>
          <w:p w14:paraId="086E1B40" w14:textId="77777777" w:rsidR="008C4BA8" w:rsidRPr="002A5FB9" w:rsidRDefault="008C4BA8" w:rsidP="004162E3">
            <w:pPr>
              <w:spacing w:before="52" w:line="212" w:lineRule="exact"/>
              <w:ind w:right="128"/>
              <w:jc w:val="right"/>
              <w:rPr>
                <w:rFonts w:eastAsia="Calibri"/>
                <w:b/>
                <w:sz w:val="20"/>
              </w:rPr>
            </w:pPr>
            <w:r w:rsidRPr="002A5FB9">
              <w:rPr>
                <w:rFonts w:eastAsia="Calibri"/>
                <w:b/>
                <w:spacing w:val="-5"/>
                <w:sz w:val="20"/>
              </w:rPr>
              <w:t>13</w:t>
            </w:r>
          </w:p>
        </w:tc>
        <w:tc>
          <w:tcPr>
            <w:tcW w:w="708" w:type="dxa"/>
          </w:tcPr>
          <w:p w14:paraId="03181216" w14:textId="77777777" w:rsidR="008C4BA8" w:rsidRPr="002A5FB9" w:rsidRDefault="008C4BA8" w:rsidP="004162E3">
            <w:pPr>
              <w:spacing w:before="52" w:line="212" w:lineRule="exact"/>
              <w:ind w:right="129"/>
              <w:jc w:val="right"/>
              <w:rPr>
                <w:rFonts w:eastAsia="Calibri"/>
                <w:b/>
                <w:sz w:val="20"/>
              </w:rPr>
            </w:pPr>
            <w:r w:rsidRPr="002A5FB9">
              <w:rPr>
                <w:rFonts w:eastAsia="Calibri"/>
                <w:b/>
                <w:spacing w:val="-5"/>
                <w:sz w:val="20"/>
              </w:rPr>
              <w:t>28</w:t>
            </w:r>
          </w:p>
        </w:tc>
        <w:tc>
          <w:tcPr>
            <w:tcW w:w="992" w:type="dxa"/>
            <w:shd w:val="clear" w:color="auto" w:fill="F8CAAC"/>
          </w:tcPr>
          <w:p w14:paraId="4D7A936F" w14:textId="77777777" w:rsidR="008C4BA8" w:rsidRPr="002A5FB9" w:rsidRDefault="008C4BA8" w:rsidP="004162E3">
            <w:pPr>
              <w:spacing w:before="52" w:line="212" w:lineRule="exact"/>
              <w:ind w:right="133"/>
              <w:jc w:val="right"/>
              <w:rPr>
                <w:rFonts w:eastAsia="Calibri"/>
                <w:b/>
                <w:spacing w:val="-5"/>
                <w:sz w:val="20"/>
              </w:rPr>
            </w:pPr>
            <w:r>
              <w:rPr>
                <w:rFonts w:eastAsia="Calibri"/>
                <w:b/>
                <w:spacing w:val="-5"/>
                <w:sz w:val="20"/>
              </w:rPr>
              <w:t>25</w:t>
            </w:r>
          </w:p>
        </w:tc>
        <w:tc>
          <w:tcPr>
            <w:tcW w:w="992" w:type="dxa"/>
            <w:shd w:val="clear" w:color="auto" w:fill="F8CAAC"/>
          </w:tcPr>
          <w:p w14:paraId="7276E111" w14:textId="77777777" w:rsidR="008C4BA8" w:rsidRPr="002A5FB9" w:rsidRDefault="008C4BA8" w:rsidP="004162E3">
            <w:pPr>
              <w:spacing w:before="52" w:line="212" w:lineRule="exact"/>
              <w:ind w:right="133"/>
              <w:jc w:val="right"/>
              <w:rPr>
                <w:rFonts w:eastAsia="Calibri"/>
                <w:b/>
                <w:sz w:val="20"/>
              </w:rPr>
            </w:pPr>
            <w:r w:rsidRPr="002A5FB9">
              <w:rPr>
                <w:rFonts w:eastAsia="Calibri"/>
                <w:b/>
                <w:spacing w:val="-5"/>
                <w:sz w:val="20"/>
              </w:rPr>
              <w:t>23</w:t>
            </w:r>
          </w:p>
        </w:tc>
      </w:tr>
    </w:tbl>
    <w:p w14:paraId="3CF7CE49" w14:textId="77777777" w:rsidR="008C4BA8" w:rsidRDefault="008C4BA8" w:rsidP="008C4BA8">
      <w:pPr>
        <w:jc w:val="both"/>
        <w:rPr>
          <w:rFonts w:ascii="Times New Roman" w:hAnsi="Times New Roman" w:cs="Times New Roman"/>
          <w:sz w:val="28"/>
          <w:szCs w:val="28"/>
        </w:rPr>
      </w:pPr>
    </w:p>
    <w:p w14:paraId="09B1920D" w14:textId="77777777" w:rsidR="008C4BA8" w:rsidRDefault="008C4BA8" w:rsidP="008C4BA8">
      <w:pPr>
        <w:jc w:val="both"/>
        <w:rPr>
          <w:rFonts w:ascii="Times New Roman" w:hAnsi="Times New Roman" w:cs="Times New Roman"/>
          <w:sz w:val="28"/>
          <w:szCs w:val="28"/>
        </w:rPr>
      </w:pPr>
    </w:p>
    <w:p w14:paraId="7C3CB3CB" w14:textId="77777777" w:rsidR="008C4BA8" w:rsidRDefault="008C4BA8" w:rsidP="008C4BA8">
      <w:pPr>
        <w:jc w:val="both"/>
        <w:rPr>
          <w:rFonts w:ascii="Times New Roman" w:hAnsi="Times New Roman" w:cs="Times New Roman"/>
          <w:sz w:val="28"/>
          <w:szCs w:val="28"/>
        </w:rPr>
      </w:pPr>
      <w:r>
        <w:rPr>
          <w:rFonts w:ascii="Times New Roman" w:hAnsi="Times New Roman" w:cs="Times New Roman"/>
          <w:sz w:val="28"/>
          <w:szCs w:val="28"/>
        </w:rPr>
        <w:t>Comune di Osnago 2022 – 2024:</w:t>
      </w:r>
    </w:p>
    <w:tbl>
      <w:tblPr>
        <w:tblStyle w:val="TableNormal"/>
        <w:tblW w:w="34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38"/>
        <w:gridCol w:w="709"/>
        <w:gridCol w:w="708"/>
        <w:gridCol w:w="709"/>
      </w:tblGrid>
      <w:tr w:rsidR="008C4BA8" w:rsidRPr="002A5FB9" w14:paraId="425FB422" w14:textId="77777777" w:rsidTr="004162E3">
        <w:trPr>
          <w:trHeight w:val="285"/>
          <w:jc w:val="center"/>
        </w:trPr>
        <w:tc>
          <w:tcPr>
            <w:tcW w:w="1338" w:type="dxa"/>
            <w:shd w:val="clear" w:color="auto" w:fill="FFFF00"/>
          </w:tcPr>
          <w:p w14:paraId="3FCA5FFE" w14:textId="77777777" w:rsidR="008C4BA8" w:rsidRPr="002A5FB9" w:rsidRDefault="008C4BA8" w:rsidP="004162E3">
            <w:pPr>
              <w:spacing w:before="29" w:line="235" w:lineRule="exact"/>
              <w:ind w:left="21" w:right="8"/>
              <w:jc w:val="center"/>
              <w:rPr>
                <w:rFonts w:eastAsia="Calibri"/>
                <w:b/>
              </w:rPr>
            </w:pPr>
            <w:r w:rsidRPr="002A5FB9">
              <w:rPr>
                <w:rFonts w:eastAsia="Calibri"/>
                <w:b/>
                <w:spacing w:val="-2"/>
              </w:rPr>
              <w:t>delitti</w:t>
            </w:r>
          </w:p>
        </w:tc>
        <w:tc>
          <w:tcPr>
            <w:tcW w:w="709" w:type="dxa"/>
            <w:shd w:val="clear" w:color="auto" w:fill="FFFF00"/>
          </w:tcPr>
          <w:p w14:paraId="51D166D1" w14:textId="77777777" w:rsidR="008C4BA8" w:rsidRPr="002A5FB9" w:rsidRDefault="008C4BA8" w:rsidP="004162E3">
            <w:pPr>
              <w:spacing w:before="29" w:line="235" w:lineRule="exact"/>
              <w:ind w:right="119"/>
              <w:jc w:val="right"/>
              <w:rPr>
                <w:rFonts w:eastAsia="Calibri"/>
                <w:b/>
              </w:rPr>
            </w:pPr>
            <w:r w:rsidRPr="002A5FB9">
              <w:rPr>
                <w:rFonts w:eastAsia="Calibri"/>
                <w:b/>
                <w:spacing w:val="-4"/>
              </w:rPr>
              <w:t>2</w:t>
            </w:r>
            <w:r>
              <w:rPr>
                <w:rFonts w:eastAsia="Calibri"/>
                <w:b/>
                <w:spacing w:val="-4"/>
              </w:rPr>
              <w:t>022</w:t>
            </w:r>
          </w:p>
        </w:tc>
        <w:tc>
          <w:tcPr>
            <w:tcW w:w="708" w:type="dxa"/>
            <w:shd w:val="clear" w:color="auto" w:fill="FFFF00"/>
          </w:tcPr>
          <w:p w14:paraId="69624E11" w14:textId="77777777" w:rsidR="008C4BA8" w:rsidRPr="002A5FB9" w:rsidRDefault="008C4BA8" w:rsidP="004162E3">
            <w:pPr>
              <w:spacing w:before="29" w:line="235" w:lineRule="exact"/>
              <w:ind w:right="121"/>
              <w:jc w:val="right"/>
              <w:rPr>
                <w:rFonts w:eastAsia="Calibri"/>
                <w:b/>
              </w:rPr>
            </w:pPr>
            <w:r w:rsidRPr="002A5FB9">
              <w:rPr>
                <w:rFonts w:eastAsia="Calibri"/>
                <w:b/>
                <w:spacing w:val="-4"/>
              </w:rPr>
              <w:t>20</w:t>
            </w:r>
            <w:r>
              <w:rPr>
                <w:rFonts w:eastAsia="Calibri"/>
                <w:b/>
                <w:spacing w:val="-4"/>
              </w:rPr>
              <w:t>23</w:t>
            </w:r>
          </w:p>
        </w:tc>
        <w:tc>
          <w:tcPr>
            <w:tcW w:w="709" w:type="dxa"/>
            <w:shd w:val="clear" w:color="auto" w:fill="FFFF00"/>
          </w:tcPr>
          <w:p w14:paraId="7B59E2D3" w14:textId="77777777" w:rsidR="008C4BA8" w:rsidRPr="002A5FB9" w:rsidRDefault="008C4BA8" w:rsidP="004162E3">
            <w:pPr>
              <w:spacing w:before="29" w:line="235" w:lineRule="exact"/>
              <w:ind w:right="120"/>
              <w:jc w:val="right"/>
              <w:rPr>
                <w:rFonts w:eastAsia="Calibri"/>
                <w:b/>
              </w:rPr>
            </w:pPr>
            <w:r w:rsidRPr="002A5FB9">
              <w:rPr>
                <w:rFonts w:eastAsia="Calibri"/>
                <w:b/>
                <w:spacing w:val="-4"/>
              </w:rPr>
              <w:t>20</w:t>
            </w:r>
            <w:r>
              <w:rPr>
                <w:rFonts w:eastAsia="Calibri"/>
                <w:b/>
                <w:spacing w:val="-4"/>
              </w:rPr>
              <w:t>24</w:t>
            </w:r>
          </w:p>
        </w:tc>
      </w:tr>
      <w:tr w:rsidR="008C4BA8" w:rsidRPr="002A5FB9" w14:paraId="66F7486D" w14:textId="77777777" w:rsidTr="004162E3">
        <w:trPr>
          <w:trHeight w:val="285"/>
          <w:jc w:val="center"/>
        </w:trPr>
        <w:tc>
          <w:tcPr>
            <w:tcW w:w="1338" w:type="dxa"/>
          </w:tcPr>
          <w:p w14:paraId="6C8E6360" w14:textId="77777777" w:rsidR="008C4BA8" w:rsidRPr="002A5FB9" w:rsidRDefault="008C4BA8" w:rsidP="004162E3">
            <w:pPr>
              <w:spacing w:before="52" w:line="212" w:lineRule="exact"/>
              <w:ind w:left="21" w:right="6"/>
              <w:rPr>
                <w:rFonts w:eastAsia="Calibri"/>
                <w:b/>
                <w:sz w:val="20"/>
              </w:rPr>
            </w:pPr>
            <w:r w:rsidRPr="002A5FB9">
              <w:rPr>
                <w:rFonts w:eastAsia="Calibri"/>
                <w:b/>
                <w:spacing w:val="-2"/>
                <w:sz w:val="20"/>
              </w:rPr>
              <w:t>attentati</w:t>
            </w:r>
          </w:p>
        </w:tc>
        <w:tc>
          <w:tcPr>
            <w:tcW w:w="709" w:type="dxa"/>
          </w:tcPr>
          <w:p w14:paraId="2D8750B6" w14:textId="77777777" w:rsidR="008C4BA8" w:rsidRPr="002A5FB9" w:rsidRDefault="008C4BA8" w:rsidP="004162E3">
            <w:pPr>
              <w:spacing w:before="52" w:line="212" w:lineRule="exact"/>
              <w:ind w:right="118"/>
              <w:rPr>
                <w:rFonts w:eastAsia="Calibri"/>
                <w:b/>
                <w:sz w:val="20"/>
                <w:szCs w:val="20"/>
              </w:rPr>
            </w:pPr>
            <w:r w:rsidRPr="00033774">
              <w:rPr>
                <w:rFonts w:eastAsia="Calibri"/>
                <w:b/>
                <w:sz w:val="20"/>
                <w:szCs w:val="20"/>
              </w:rPr>
              <w:t>Np</w:t>
            </w:r>
          </w:p>
        </w:tc>
        <w:tc>
          <w:tcPr>
            <w:tcW w:w="708" w:type="dxa"/>
          </w:tcPr>
          <w:p w14:paraId="3B303341" w14:textId="77777777" w:rsidR="008C4BA8" w:rsidRPr="002A5FB9" w:rsidRDefault="008C4BA8" w:rsidP="004162E3">
            <w:pPr>
              <w:spacing w:before="52" w:line="212" w:lineRule="exact"/>
              <w:ind w:right="120"/>
              <w:rPr>
                <w:rFonts w:eastAsia="Calibri"/>
                <w:b/>
                <w:sz w:val="20"/>
                <w:szCs w:val="20"/>
              </w:rPr>
            </w:pPr>
            <w:r w:rsidRPr="00033774">
              <w:rPr>
                <w:rFonts w:eastAsia="Calibri"/>
                <w:b/>
                <w:sz w:val="20"/>
                <w:szCs w:val="20"/>
              </w:rPr>
              <w:t>Np</w:t>
            </w:r>
          </w:p>
        </w:tc>
        <w:tc>
          <w:tcPr>
            <w:tcW w:w="709" w:type="dxa"/>
          </w:tcPr>
          <w:p w14:paraId="432B15FC" w14:textId="77777777" w:rsidR="008C4BA8" w:rsidRPr="002A5FB9" w:rsidRDefault="008C4BA8" w:rsidP="004162E3">
            <w:pPr>
              <w:spacing w:before="52" w:line="212" w:lineRule="exact"/>
              <w:ind w:right="118"/>
              <w:rPr>
                <w:rFonts w:eastAsia="Calibri"/>
                <w:b/>
                <w:sz w:val="20"/>
                <w:szCs w:val="20"/>
              </w:rPr>
            </w:pPr>
            <w:r w:rsidRPr="00033774">
              <w:rPr>
                <w:rFonts w:eastAsia="Calibri"/>
                <w:b/>
                <w:sz w:val="20"/>
                <w:szCs w:val="20"/>
              </w:rPr>
              <w:t>Np</w:t>
            </w:r>
          </w:p>
        </w:tc>
      </w:tr>
      <w:tr w:rsidR="008C4BA8" w:rsidRPr="002A5FB9" w14:paraId="31E2701F" w14:textId="77777777" w:rsidTr="004162E3">
        <w:trPr>
          <w:trHeight w:val="284"/>
          <w:jc w:val="center"/>
        </w:trPr>
        <w:tc>
          <w:tcPr>
            <w:tcW w:w="1338" w:type="dxa"/>
          </w:tcPr>
          <w:p w14:paraId="37A25C4F" w14:textId="77777777" w:rsidR="008C4BA8" w:rsidRPr="002A5FB9" w:rsidRDefault="008C4BA8" w:rsidP="004162E3">
            <w:pPr>
              <w:spacing w:before="52" w:line="212" w:lineRule="exact"/>
              <w:rPr>
                <w:rFonts w:eastAsia="Calibri"/>
                <w:b/>
                <w:sz w:val="20"/>
              </w:rPr>
            </w:pPr>
            <w:r w:rsidRPr="002A5FB9">
              <w:rPr>
                <w:rFonts w:eastAsia="Calibri"/>
                <w:b/>
                <w:spacing w:val="-2"/>
                <w:sz w:val="20"/>
              </w:rPr>
              <w:t>ricettazione</w:t>
            </w:r>
          </w:p>
        </w:tc>
        <w:tc>
          <w:tcPr>
            <w:tcW w:w="709" w:type="dxa"/>
          </w:tcPr>
          <w:p w14:paraId="6ABC0CF3" w14:textId="77777777" w:rsidR="008C4BA8" w:rsidRPr="002A5FB9" w:rsidRDefault="008C4BA8" w:rsidP="004162E3">
            <w:pPr>
              <w:rPr>
                <w:rFonts w:ascii="Times New Roman" w:eastAsia="Calibri"/>
                <w:b/>
                <w:sz w:val="20"/>
                <w:szCs w:val="20"/>
              </w:rPr>
            </w:pPr>
            <w:r w:rsidRPr="00033774">
              <w:rPr>
                <w:b/>
                <w:sz w:val="20"/>
                <w:szCs w:val="20"/>
              </w:rPr>
              <w:t>Np</w:t>
            </w:r>
          </w:p>
        </w:tc>
        <w:tc>
          <w:tcPr>
            <w:tcW w:w="708" w:type="dxa"/>
          </w:tcPr>
          <w:p w14:paraId="4B49C6B4" w14:textId="77777777" w:rsidR="008C4BA8" w:rsidRPr="002A5FB9" w:rsidRDefault="008C4BA8" w:rsidP="004162E3">
            <w:pPr>
              <w:rPr>
                <w:rFonts w:ascii="Times New Roman" w:eastAsia="Calibri"/>
                <w:b/>
                <w:sz w:val="20"/>
                <w:szCs w:val="20"/>
              </w:rPr>
            </w:pPr>
            <w:r w:rsidRPr="00033774">
              <w:rPr>
                <w:b/>
                <w:sz w:val="20"/>
                <w:szCs w:val="20"/>
              </w:rPr>
              <w:t>Np</w:t>
            </w:r>
          </w:p>
        </w:tc>
        <w:tc>
          <w:tcPr>
            <w:tcW w:w="709" w:type="dxa"/>
          </w:tcPr>
          <w:p w14:paraId="6858CDF7" w14:textId="77777777" w:rsidR="008C4BA8" w:rsidRPr="002A5FB9" w:rsidRDefault="008C4BA8" w:rsidP="004162E3">
            <w:pPr>
              <w:rPr>
                <w:rFonts w:ascii="Times New Roman" w:eastAsia="Calibri"/>
                <w:b/>
                <w:sz w:val="20"/>
                <w:szCs w:val="20"/>
              </w:rPr>
            </w:pPr>
            <w:r w:rsidRPr="00033774">
              <w:rPr>
                <w:b/>
                <w:sz w:val="20"/>
                <w:szCs w:val="20"/>
              </w:rPr>
              <w:t>Np</w:t>
            </w:r>
          </w:p>
        </w:tc>
      </w:tr>
      <w:tr w:rsidR="008C4BA8" w:rsidRPr="002A5FB9" w14:paraId="1CEF5123" w14:textId="77777777" w:rsidTr="004162E3">
        <w:trPr>
          <w:trHeight w:val="285"/>
          <w:jc w:val="center"/>
        </w:trPr>
        <w:tc>
          <w:tcPr>
            <w:tcW w:w="1338" w:type="dxa"/>
          </w:tcPr>
          <w:p w14:paraId="56F4249C" w14:textId="77777777" w:rsidR="008C4BA8" w:rsidRPr="002A5FB9" w:rsidRDefault="008C4BA8" w:rsidP="004162E3">
            <w:pPr>
              <w:spacing w:before="52" w:line="212" w:lineRule="exact"/>
              <w:ind w:left="21" w:right="5"/>
              <w:rPr>
                <w:rFonts w:eastAsia="Calibri"/>
                <w:b/>
                <w:sz w:val="20"/>
              </w:rPr>
            </w:pPr>
            <w:r w:rsidRPr="002A5FB9">
              <w:rPr>
                <w:rFonts w:eastAsia="Calibri"/>
                <w:b/>
                <w:spacing w:val="-2"/>
                <w:sz w:val="20"/>
              </w:rPr>
              <w:t>rapine</w:t>
            </w:r>
          </w:p>
        </w:tc>
        <w:tc>
          <w:tcPr>
            <w:tcW w:w="709" w:type="dxa"/>
          </w:tcPr>
          <w:p w14:paraId="6F2D5C38" w14:textId="77777777" w:rsidR="008C4BA8" w:rsidRPr="002A5FB9" w:rsidRDefault="008C4BA8" w:rsidP="004162E3">
            <w:pPr>
              <w:spacing w:before="52" w:line="212" w:lineRule="exact"/>
              <w:ind w:right="118"/>
              <w:rPr>
                <w:rFonts w:eastAsia="Calibri"/>
                <w:b/>
                <w:sz w:val="20"/>
                <w:szCs w:val="20"/>
              </w:rPr>
            </w:pPr>
            <w:r w:rsidRPr="00033774">
              <w:rPr>
                <w:b/>
                <w:sz w:val="20"/>
                <w:szCs w:val="20"/>
              </w:rPr>
              <w:t>Np</w:t>
            </w:r>
          </w:p>
        </w:tc>
        <w:tc>
          <w:tcPr>
            <w:tcW w:w="708" w:type="dxa"/>
          </w:tcPr>
          <w:p w14:paraId="3A37D199" w14:textId="77777777" w:rsidR="008C4BA8" w:rsidRPr="002A5FB9" w:rsidRDefault="008C4BA8" w:rsidP="004162E3">
            <w:pPr>
              <w:spacing w:before="52" w:line="212" w:lineRule="exact"/>
              <w:ind w:right="120"/>
              <w:rPr>
                <w:rFonts w:eastAsia="Calibri"/>
                <w:b/>
                <w:sz w:val="20"/>
                <w:szCs w:val="20"/>
              </w:rPr>
            </w:pPr>
            <w:r w:rsidRPr="00033774">
              <w:rPr>
                <w:b/>
                <w:sz w:val="20"/>
                <w:szCs w:val="20"/>
              </w:rPr>
              <w:t>Np</w:t>
            </w:r>
          </w:p>
        </w:tc>
        <w:tc>
          <w:tcPr>
            <w:tcW w:w="709" w:type="dxa"/>
          </w:tcPr>
          <w:p w14:paraId="0A709ACD" w14:textId="77777777" w:rsidR="008C4BA8" w:rsidRPr="002A5FB9" w:rsidRDefault="008C4BA8" w:rsidP="004162E3">
            <w:pPr>
              <w:spacing w:before="52" w:line="212" w:lineRule="exact"/>
              <w:ind w:right="118"/>
              <w:jc w:val="center"/>
              <w:rPr>
                <w:rFonts w:eastAsia="Calibri"/>
                <w:b/>
                <w:sz w:val="20"/>
                <w:szCs w:val="20"/>
              </w:rPr>
            </w:pPr>
            <w:r>
              <w:rPr>
                <w:b/>
                <w:sz w:val="20"/>
                <w:szCs w:val="20"/>
              </w:rPr>
              <w:t>3</w:t>
            </w:r>
          </w:p>
        </w:tc>
      </w:tr>
      <w:tr w:rsidR="008C4BA8" w:rsidRPr="002A5FB9" w14:paraId="21D291D7" w14:textId="77777777" w:rsidTr="004162E3">
        <w:trPr>
          <w:trHeight w:val="285"/>
          <w:jc w:val="center"/>
        </w:trPr>
        <w:tc>
          <w:tcPr>
            <w:tcW w:w="1338" w:type="dxa"/>
          </w:tcPr>
          <w:p w14:paraId="24087B11" w14:textId="77777777" w:rsidR="008C4BA8" w:rsidRPr="002A5FB9" w:rsidRDefault="008C4BA8" w:rsidP="004162E3">
            <w:pPr>
              <w:spacing w:before="52" w:line="212" w:lineRule="exact"/>
              <w:ind w:left="21" w:right="6"/>
              <w:rPr>
                <w:rFonts w:eastAsia="Calibri"/>
                <w:b/>
                <w:sz w:val="20"/>
              </w:rPr>
            </w:pPr>
            <w:r w:rsidRPr="002A5FB9">
              <w:rPr>
                <w:rFonts w:eastAsia="Calibri"/>
                <w:b/>
                <w:spacing w:val="-2"/>
                <w:sz w:val="20"/>
              </w:rPr>
              <w:t>furti</w:t>
            </w:r>
          </w:p>
        </w:tc>
        <w:tc>
          <w:tcPr>
            <w:tcW w:w="709" w:type="dxa"/>
          </w:tcPr>
          <w:p w14:paraId="7465FC5C" w14:textId="77777777" w:rsidR="008C4BA8" w:rsidRPr="002A5FB9" w:rsidRDefault="008C4BA8" w:rsidP="004162E3">
            <w:pPr>
              <w:spacing w:before="52" w:line="212" w:lineRule="exact"/>
              <w:ind w:right="119"/>
              <w:jc w:val="center"/>
              <w:rPr>
                <w:rFonts w:eastAsia="Calibri"/>
                <w:b/>
                <w:sz w:val="20"/>
                <w:szCs w:val="20"/>
              </w:rPr>
            </w:pPr>
            <w:r>
              <w:rPr>
                <w:rFonts w:eastAsia="Calibri"/>
                <w:b/>
                <w:sz w:val="20"/>
                <w:szCs w:val="20"/>
              </w:rPr>
              <w:t>99</w:t>
            </w:r>
          </w:p>
        </w:tc>
        <w:tc>
          <w:tcPr>
            <w:tcW w:w="708" w:type="dxa"/>
          </w:tcPr>
          <w:p w14:paraId="078F56AD" w14:textId="77777777" w:rsidR="008C4BA8" w:rsidRPr="002A5FB9" w:rsidRDefault="008C4BA8" w:rsidP="004162E3">
            <w:pPr>
              <w:spacing w:before="52" w:line="212" w:lineRule="exact"/>
              <w:ind w:right="121"/>
              <w:jc w:val="center"/>
              <w:rPr>
                <w:rFonts w:eastAsia="Calibri"/>
                <w:b/>
                <w:sz w:val="20"/>
                <w:szCs w:val="20"/>
              </w:rPr>
            </w:pPr>
            <w:r>
              <w:rPr>
                <w:rFonts w:eastAsia="Calibri"/>
                <w:b/>
                <w:sz w:val="20"/>
                <w:szCs w:val="20"/>
              </w:rPr>
              <w:t>90</w:t>
            </w:r>
          </w:p>
        </w:tc>
        <w:tc>
          <w:tcPr>
            <w:tcW w:w="709" w:type="dxa"/>
          </w:tcPr>
          <w:p w14:paraId="20FCEB10" w14:textId="77777777" w:rsidR="008C4BA8" w:rsidRPr="002A5FB9" w:rsidRDefault="008C4BA8" w:rsidP="004162E3">
            <w:pPr>
              <w:spacing w:before="52" w:line="212" w:lineRule="exact"/>
              <w:ind w:right="120"/>
              <w:jc w:val="center"/>
              <w:rPr>
                <w:rFonts w:eastAsia="Calibri"/>
                <w:b/>
                <w:sz w:val="20"/>
                <w:szCs w:val="20"/>
              </w:rPr>
            </w:pPr>
            <w:r>
              <w:rPr>
                <w:rFonts w:eastAsia="Calibri"/>
                <w:b/>
                <w:sz w:val="20"/>
                <w:szCs w:val="20"/>
              </w:rPr>
              <w:t>78</w:t>
            </w:r>
          </w:p>
        </w:tc>
      </w:tr>
      <w:tr w:rsidR="008C4BA8" w:rsidRPr="002A5FB9" w14:paraId="3A0EC89C" w14:textId="77777777" w:rsidTr="004162E3">
        <w:trPr>
          <w:trHeight w:val="284"/>
          <w:jc w:val="center"/>
        </w:trPr>
        <w:tc>
          <w:tcPr>
            <w:tcW w:w="1338" w:type="dxa"/>
            <w:tcBorders>
              <w:left w:val="single" w:sz="4" w:space="0" w:color="000000"/>
            </w:tcBorders>
          </w:tcPr>
          <w:p w14:paraId="2631B475" w14:textId="77777777" w:rsidR="008C4BA8" w:rsidRPr="002A5FB9" w:rsidRDefault="008C4BA8" w:rsidP="004162E3">
            <w:pPr>
              <w:spacing w:before="52" w:line="212" w:lineRule="exact"/>
              <w:rPr>
                <w:rFonts w:eastAsia="Calibri"/>
                <w:b/>
                <w:sz w:val="20"/>
              </w:rPr>
            </w:pPr>
            <w:r w:rsidRPr="002A5FB9">
              <w:rPr>
                <w:rFonts w:eastAsia="Calibri"/>
                <w:b/>
                <w:spacing w:val="-2"/>
                <w:sz w:val="20"/>
              </w:rPr>
              <w:t>danneggiamenti</w:t>
            </w:r>
          </w:p>
        </w:tc>
        <w:tc>
          <w:tcPr>
            <w:tcW w:w="709" w:type="dxa"/>
          </w:tcPr>
          <w:p w14:paraId="5BE4ADB1" w14:textId="77777777" w:rsidR="008C4BA8" w:rsidRPr="002A5FB9" w:rsidRDefault="008C4BA8" w:rsidP="004162E3">
            <w:pPr>
              <w:spacing w:before="52" w:line="212" w:lineRule="exact"/>
              <w:ind w:right="119"/>
              <w:jc w:val="center"/>
              <w:rPr>
                <w:rFonts w:eastAsia="Calibri"/>
                <w:b/>
                <w:sz w:val="20"/>
                <w:szCs w:val="20"/>
              </w:rPr>
            </w:pPr>
            <w:r>
              <w:rPr>
                <w:rFonts w:eastAsia="Calibri"/>
                <w:b/>
                <w:sz w:val="20"/>
                <w:szCs w:val="20"/>
              </w:rPr>
              <w:t>10</w:t>
            </w:r>
          </w:p>
        </w:tc>
        <w:tc>
          <w:tcPr>
            <w:tcW w:w="708" w:type="dxa"/>
          </w:tcPr>
          <w:p w14:paraId="6EE83A30" w14:textId="77777777" w:rsidR="008C4BA8" w:rsidRPr="002A5FB9" w:rsidRDefault="008C4BA8" w:rsidP="004162E3">
            <w:pPr>
              <w:spacing w:before="52" w:line="212" w:lineRule="exact"/>
              <w:ind w:right="120"/>
              <w:jc w:val="center"/>
              <w:rPr>
                <w:rFonts w:eastAsia="Calibri"/>
                <w:b/>
                <w:sz w:val="20"/>
                <w:szCs w:val="20"/>
              </w:rPr>
            </w:pPr>
            <w:r>
              <w:rPr>
                <w:rFonts w:eastAsia="Calibri"/>
                <w:b/>
                <w:sz w:val="20"/>
                <w:szCs w:val="20"/>
              </w:rPr>
              <w:t>9</w:t>
            </w:r>
          </w:p>
        </w:tc>
        <w:tc>
          <w:tcPr>
            <w:tcW w:w="709" w:type="dxa"/>
          </w:tcPr>
          <w:p w14:paraId="5E0D29F0" w14:textId="77777777" w:rsidR="008C4BA8" w:rsidRPr="002A5FB9" w:rsidRDefault="008C4BA8" w:rsidP="004162E3">
            <w:pPr>
              <w:spacing w:before="52" w:line="212" w:lineRule="exact"/>
              <w:ind w:right="118"/>
              <w:jc w:val="center"/>
              <w:rPr>
                <w:rFonts w:eastAsia="Calibri"/>
                <w:b/>
                <w:sz w:val="20"/>
                <w:szCs w:val="20"/>
              </w:rPr>
            </w:pPr>
            <w:r>
              <w:rPr>
                <w:rFonts w:eastAsia="Calibri"/>
                <w:b/>
                <w:sz w:val="20"/>
                <w:szCs w:val="20"/>
              </w:rPr>
              <w:t>15</w:t>
            </w:r>
          </w:p>
        </w:tc>
      </w:tr>
      <w:tr w:rsidR="008C4BA8" w:rsidRPr="002A5FB9" w14:paraId="0D7A6E49" w14:textId="77777777" w:rsidTr="004162E3">
        <w:trPr>
          <w:trHeight w:val="285"/>
          <w:jc w:val="center"/>
        </w:trPr>
        <w:tc>
          <w:tcPr>
            <w:tcW w:w="1338" w:type="dxa"/>
            <w:tcBorders>
              <w:left w:val="single" w:sz="4" w:space="0" w:color="000000"/>
            </w:tcBorders>
          </w:tcPr>
          <w:p w14:paraId="6432DC24" w14:textId="77777777" w:rsidR="008C4BA8" w:rsidRPr="002A5FB9" w:rsidRDefault="008C4BA8" w:rsidP="004162E3">
            <w:pPr>
              <w:spacing w:before="52" w:line="212" w:lineRule="exact"/>
              <w:rPr>
                <w:rFonts w:eastAsia="Calibri"/>
                <w:b/>
                <w:sz w:val="20"/>
              </w:rPr>
            </w:pPr>
            <w:r w:rsidRPr="002A5FB9">
              <w:rPr>
                <w:rFonts w:eastAsia="Calibri"/>
                <w:b/>
                <w:sz w:val="20"/>
              </w:rPr>
              <w:t>lesioni</w:t>
            </w:r>
            <w:r w:rsidRPr="002A5FB9">
              <w:rPr>
                <w:rFonts w:eastAsia="Calibri"/>
                <w:b/>
                <w:spacing w:val="-2"/>
                <w:sz w:val="20"/>
              </w:rPr>
              <w:t xml:space="preserve"> dolose</w:t>
            </w:r>
          </w:p>
        </w:tc>
        <w:tc>
          <w:tcPr>
            <w:tcW w:w="709" w:type="dxa"/>
          </w:tcPr>
          <w:p w14:paraId="0E343842" w14:textId="77777777" w:rsidR="008C4BA8" w:rsidRPr="002A5FB9" w:rsidRDefault="008C4BA8" w:rsidP="004162E3">
            <w:pPr>
              <w:spacing w:before="52" w:line="212" w:lineRule="exact"/>
              <w:ind w:right="118"/>
              <w:rPr>
                <w:rFonts w:eastAsia="Calibri"/>
                <w:b/>
                <w:sz w:val="20"/>
                <w:szCs w:val="20"/>
              </w:rPr>
            </w:pPr>
            <w:r w:rsidRPr="00033774">
              <w:rPr>
                <w:b/>
                <w:sz w:val="20"/>
                <w:szCs w:val="20"/>
              </w:rPr>
              <w:t>Np</w:t>
            </w:r>
          </w:p>
        </w:tc>
        <w:tc>
          <w:tcPr>
            <w:tcW w:w="708" w:type="dxa"/>
          </w:tcPr>
          <w:p w14:paraId="045EF407" w14:textId="77777777" w:rsidR="008C4BA8" w:rsidRPr="002A5FB9" w:rsidRDefault="008C4BA8" w:rsidP="004162E3">
            <w:pPr>
              <w:spacing w:before="52" w:line="212" w:lineRule="exact"/>
              <w:ind w:right="120"/>
              <w:rPr>
                <w:rFonts w:eastAsia="Calibri"/>
                <w:b/>
                <w:sz w:val="20"/>
                <w:szCs w:val="20"/>
              </w:rPr>
            </w:pPr>
            <w:r w:rsidRPr="00033774">
              <w:rPr>
                <w:b/>
                <w:sz w:val="20"/>
                <w:szCs w:val="20"/>
              </w:rPr>
              <w:t>Np</w:t>
            </w:r>
          </w:p>
        </w:tc>
        <w:tc>
          <w:tcPr>
            <w:tcW w:w="709" w:type="dxa"/>
          </w:tcPr>
          <w:p w14:paraId="49C45EEC" w14:textId="77777777" w:rsidR="008C4BA8" w:rsidRPr="002A5FB9" w:rsidRDefault="008C4BA8" w:rsidP="004162E3">
            <w:pPr>
              <w:spacing w:before="52" w:line="212" w:lineRule="exact"/>
              <w:ind w:right="118"/>
              <w:jc w:val="center"/>
              <w:rPr>
                <w:rFonts w:eastAsia="Calibri"/>
                <w:b/>
                <w:sz w:val="20"/>
                <w:szCs w:val="20"/>
              </w:rPr>
            </w:pPr>
            <w:r>
              <w:rPr>
                <w:rFonts w:eastAsia="Calibri"/>
                <w:b/>
                <w:sz w:val="20"/>
                <w:szCs w:val="20"/>
              </w:rPr>
              <w:t>7</w:t>
            </w:r>
          </w:p>
        </w:tc>
      </w:tr>
      <w:tr w:rsidR="008C4BA8" w:rsidRPr="002A5FB9" w14:paraId="325ADDBC" w14:textId="77777777" w:rsidTr="004162E3">
        <w:trPr>
          <w:trHeight w:val="285"/>
          <w:jc w:val="center"/>
        </w:trPr>
        <w:tc>
          <w:tcPr>
            <w:tcW w:w="1338" w:type="dxa"/>
            <w:tcBorders>
              <w:left w:val="single" w:sz="4" w:space="0" w:color="000000"/>
            </w:tcBorders>
          </w:tcPr>
          <w:p w14:paraId="2CE5A53C" w14:textId="77777777" w:rsidR="008C4BA8" w:rsidRPr="002A5FB9" w:rsidRDefault="008C4BA8" w:rsidP="004162E3">
            <w:pPr>
              <w:spacing w:before="52" w:line="212" w:lineRule="exact"/>
              <w:ind w:left="25"/>
              <w:rPr>
                <w:rFonts w:eastAsia="Calibri"/>
                <w:b/>
                <w:sz w:val="20"/>
              </w:rPr>
            </w:pPr>
            <w:r w:rsidRPr="002A5FB9">
              <w:rPr>
                <w:rFonts w:eastAsia="Calibri"/>
                <w:b/>
                <w:spacing w:val="-2"/>
                <w:sz w:val="20"/>
              </w:rPr>
              <w:t>percosse</w:t>
            </w:r>
          </w:p>
        </w:tc>
        <w:tc>
          <w:tcPr>
            <w:tcW w:w="709" w:type="dxa"/>
          </w:tcPr>
          <w:p w14:paraId="0100C9EA" w14:textId="77777777" w:rsidR="008C4BA8" w:rsidRPr="002A5FB9" w:rsidRDefault="008C4BA8" w:rsidP="004162E3">
            <w:pPr>
              <w:spacing w:before="52" w:line="212" w:lineRule="exact"/>
              <w:ind w:right="118"/>
              <w:rPr>
                <w:rFonts w:eastAsia="Calibri"/>
                <w:b/>
                <w:sz w:val="20"/>
                <w:szCs w:val="20"/>
              </w:rPr>
            </w:pPr>
            <w:r w:rsidRPr="00033774">
              <w:rPr>
                <w:b/>
                <w:sz w:val="20"/>
                <w:szCs w:val="20"/>
              </w:rPr>
              <w:t>Np</w:t>
            </w:r>
          </w:p>
        </w:tc>
        <w:tc>
          <w:tcPr>
            <w:tcW w:w="708" w:type="dxa"/>
          </w:tcPr>
          <w:p w14:paraId="164EC4B1" w14:textId="77777777" w:rsidR="008C4BA8" w:rsidRPr="002A5FB9" w:rsidRDefault="008C4BA8" w:rsidP="004162E3">
            <w:pPr>
              <w:spacing w:before="52" w:line="212" w:lineRule="exact"/>
              <w:ind w:right="120"/>
              <w:rPr>
                <w:rFonts w:eastAsia="Calibri"/>
                <w:b/>
                <w:sz w:val="20"/>
                <w:szCs w:val="20"/>
              </w:rPr>
            </w:pPr>
            <w:r w:rsidRPr="00033774">
              <w:rPr>
                <w:b/>
                <w:sz w:val="20"/>
                <w:szCs w:val="20"/>
              </w:rPr>
              <w:t>Np</w:t>
            </w:r>
          </w:p>
        </w:tc>
        <w:tc>
          <w:tcPr>
            <w:tcW w:w="709" w:type="dxa"/>
          </w:tcPr>
          <w:p w14:paraId="66DC73FF" w14:textId="77777777" w:rsidR="008C4BA8" w:rsidRPr="002A5FB9" w:rsidRDefault="008C4BA8" w:rsidP="004162E3">
            <w:pPr>
              <w:spacing w:before="52" w:line="212" w:lineRule="exact"/>
              <w:ind w:right="118"/>
              <w:rPr>
                <w:rFonts w:eastAsia="Calibri"/>
                <w:b/>
                <w:sz w:val="20"/>
                <w:szCs w:val="20"/>
              </w:rPr>
            </w:pPr>
            <w:r w:rsidRPr="00033774">
              <w:rPr>
                <w:b/>
                <w:sz w:val="20"/>
                <w:szCs w:val="20"/>
              </w:rPr>
              <w:t>Np</w:t>
            </w:r>
          </w:p>
        </w:tc>
      </w:tr>
      <w:tr w:rsidR="008C4BA8" w:rsidRPr="002A5FB9" w14:paraId="414A4753" w14:textId="77777777" w:rsidTr="004162E3">
        <w:trPr>
          <w:trHeight w:val="284"/>
          <w:jc w:val="center"/>
        </w:trPr>
        <w:tc>
          <w:tcPr>
            <w:tcW w:w="1338" w:type="dxa"/>
            <w:tcBorders>
              <w:left w:val="single" w:sz="4" w:space="0" w:color="000000"/>
            </w:tcBorders>
          </w:tcPr>
          <w:p w14:paraId="62F93A3B" w14:textId="77777777" w:rsidR="008C4BA8" w:rsidRPr="002A5FB9" w:rsidRDefault="008C4BA8" w:rsidP="004162E3">
            <w:pPr>
              <w:spacing w:before="52" w:line="212" w:lineRule="exact"/>
              <w:ind w:left="25" w:right="4"/>
              <w:rPr>
                <w:rFonts w:eastAsia="Calibri"/>
                <w:b/>
                <w:sz w:val="20"/>
              </w:rPr>
            </w:pPr>
            <w:r w:rsidRPr="002A5FB9">
              <w:rPr>
                <w:rFonts w:eastAsia="Calibri"/>
                <w:b/>
                <w:spacing w:val="-2"/>
                <w:sz w:val="20"/>
              </w:rPr>
              <w:t>minacce</w:t>
            </w:r>
          </w:p>
        </w:tc>
        <w:tc>
          <w:tcPr>
            <w:tcW w:w="709" w:type="dxa"/>
          </w:tcPr>
          <w:p w14:paraId="0E3BC779" w14:textId="77777777" w:rsidR="008C4BA8" w:rsidRPr="002A5FB9" w:rsidRDefault="008C4BA8" w:rsidP="004162E3">
            <w:pPr>
              <w:spacing w:before="52" w:line="212" w:lineRule="exact"/>
              <w:ind w:right="118"/>
              <w:jc w:val="center"/>
              <w:rPr>
                <w:rFonts w:eastAsia="Calibri"/>
                <w:b/>
                <w:sz w:val="20"/>
                <w:szCs w:val="20"/>
              </w:rPr>
            </w:pPr>
            <w:r>
              <w:rPr>
                <w:rFonts w:eastAsia="Calibri"/>
                <w:b/>
                <w:sz w:val="20"/>
                <w:szCs w:val="20"/>
              </w:rPr>
              <w:t>4</w:t>
            </w:r>
          </w:p>
        </w:tc>
        <w:tc>
          <w:tcPr>
            <w:tcW w:w="708" w:type="dxa"/>
          </w:tcPr>
          <w:p w14:paraId="26601EDC" w14:textId="77777777" w:rsidR="008C4BA8" w:rsidRPr="002A5FB9" w:rsidRDefault="008C4BA8" w:rsidP="004162E3">
            <w:pPr>
              <w:spacing w:before="52" w:line="212" w:lineRule="exact"/>
              <w:ind w:right="120"/>
              <w:jc w:val="center"/>
              <w:rPr>
                <w:rFonts w:eastAsia="Calibri"/>
                <w:b/>
                <w:sz w:val="20"/>
                <w:szCs w:val="20"/>
              </w:rPr>
            </w:pPr>
            <w:r>
              <w:rPr>
                <w:rFonts w:eastAsia="Calibri"/>
                <w:b/>
                <w:sz w:val="20"/>
                <w:szCs w:val="20"/>
              </w:rPr>
              <w:t>13</w:t>
            </w:r>
          </w:p>
        </w:tc>
        <w:tc>
          <w:tcPr>
            <w:tcW w:w="709" w:type="dxa"/>
          </w:tcPr>
          <w:p w14:paraId="508CB6B6" w14:textId="77777777" w:rsidR="008C4BA8" w:rsidRPr="002A5FB9" w:rsidRDefault="008C4BA8" w:rsidP="004162E3">
            <w:pPr>
              <w:spacing w:before="52" w:line="212" w:lineRule="exact"/>
              <w:ind w:right="120"/>
              <w:jc w:val="center"/>
              <w:rPr>
                <w:rFonts w:eastAsia="Calibri"/>
                <w:b/>
                <w:sz w:val="20"/>
                <w:szCs w:val="20"/>
              </w:rPr>
            </w:pPr>
            <w:r>
              <w:rPr>
                <w:rFonts w:eastAsia="Calibri"/>
                <w:b/>
                <w:sz w:val="20"/>
                <w:szCs w:val="20"/>
              </w:rPr>
              <w:t>9</w:t>
            </w:r>
          </w:p>
        </w:tc>
      </w:tr>
      <w:tr w:rsidR="008C4BA8" w:rsidRPr="002A5FB9" w14:paraId="000BE821" w14:textId="77777777" w:rsidTr="004162E3">
        <w:trPr>
          <w:trHeight w:val="285"/>
          <w:jc w:val="center"/>
        </w:trPr>
        <w:tc>
          <w:tcPr>
            <w:tcW w:w="1338" w:type="dxa"/>
            <w:tcBorders>
              <w:left w:val="single" w:sz="4" w:space="0" w:color="000000"/>
              <w:bottom w:val="single" w:sz="4" w:space="0" w:color="000000"/>
            </w:tcBorders>
          </w:tcPr>
          <w:p w14:paraId="599F0182" w14:textId="77777777" w:rsidR="008C4BA8" w:rsidRPr="002A5FB9" w:rsidRDefault="008C4BA8" w:rsidP="004162E3">
            <w:pPr>
              <w:spacing w:before="52" w:line="212" w:lineRule="exact"/>
              <w:ind w:left="25" w:right="2"/>
              <w:rPr>
                <w:rFonts w:eastAsia="Calibri"/>
                <w:b/>
                <w:sz w:val="20"/>
              </w:rPr>
            </w:pPr>
            <w:r w:rsidRPr="002A5FB9">
              <w:rPr>
                <w:rFonts w:eastAsia="Calibri"/>
                <w:b/>
                <w:spacing w:val="-2"/>
                <w:sz w:val="20"/>
              </w:rPr>
              <w:t>ingiurie</w:t>
            </w:r>
          </w:p>
        </w:tc>
        <w:tc>
          <w:tcPr>
            <w:tcW w:w="709" w:type="dxa"/>
          </w:tcPr>
          <w:p w14:paraId="4409C792" w14:textId="77777777" w:rsidR="008C4BA8" w:rsidRPr="002A5FB9" w:rsidRDefault="008C4BA8" w:rsidP="004162E3">
            <w:pPr>
              <w:spacing w:before="52" w:line="212" w:lineRule="exact"/>
              <w:ind w:right="118"/>
              <w:rPr>
                <w:rFonts w:eastAsia="Calibri"/>
                <w:b/>
                <w:sz w:val="20"/>
                <w:szCs w:val="20"/>
              </w:rPr>
            </w:pPr>
            <w:r w:rsidRPr="00033774">
              <w:rPr>
                <w:b/>
                <w:sz w:val="20"/>
                <w:szCs w:val="20"/>
              </w:rPr>
              <w:t>Np</w:t>
            </w:r>
          </w:p>
        </w:tc>
        <w:tc>
          <w:tcPr>
            <w:tcW w:w="708" w:type="dxa"/>
          </w:tcPr>
          <w:p w14:paraId="463A02BB" w14:textId="77777777" w:rsidR="008C4BA8" w:rsidRPr="002A5FB9" w:rsidRDefault="008C4BA8" w:rsidP="004162E3">
            <w:pPr>
              <w:spacing w:before="52" w:line="212" w:lineRule="exact"/>
              <w:ind w:right="120"/>
              <w:rPr>
                <w:rFonts w:eastAsia="Calibri"/>
                <w:b/>
                <w:sz w:val="20"/>
                <w:szCs w:val="20"/>
              </w:rPr>
            </w:pPr>
            <w:r w:rsidRPr="00033774">
              <w:rPr>
                <w:b/>
                <w:sz w:val="20"/>
                <w:szCs w:val="20"/>
              </w:rPr>
              <w:t>Np</w:t>
            </w:r>
          </w:p>
        </w:tc>
        <w:tc>
          <w:tcPr>
            <w:tcW w:w="709" w:type="dxa"/>
          </w:tcPr>
          <w:p w14:paraId="3A879FD8" w14:textId="77777777" w:rsidR="008C4BA8" w:rsidRPr="002A5FB9" w:rsidRDefault="008C4BA8" w:rsidP="004162E3">
            <w:pPr>
              <w:spacing w:before="52" w:line="212" w:lineRule="exact"/>
              <w:ind w:right="118"/>
              <w:rPr>
                <w:rFonts w:eastAsia="Calibri"/>
                <w:b/>
                <w:sz w:val="20"/>
                <w:szCs w:val="20"/>
              </w:rPr>
            </w:pPr>
            <w:r w:rsidRPr="00033774">
              <w:rPr>
                <w:b/>
                <w:sz w:val="20"/>
                <w:szCs w:val="20"/>
              </w:rPr>
              <w:t>Np</w:t>
            </w:r>
          </w:p>
        </w:tc>
      </w:tr>
      <w:tr w:rsidR="008C4BA8" w:rsidRPr="002A5FB9" w14:paraId="1385C0F0" w14:textId="77777777" w:rsidTr="004162E3">
        <w:trPr>
          <w:trHeight w:val="285"/>
          <w:jc w:val="center"/>
        </w:trPr>
        <w:tc>
          <w:tcPr>
            <w:tcW w:w="1338" w:type="dxa"/>
            <w:tcBorders>
              <w:top w:val="single" w:sz="4" w:space="0" w:color="000000"/>
            </w:tcBorders>
          </w:tcPr>
          <w:p w14:paraId="63D4F87A" w14:textId="77777777" w:rsidR="008C4BA8" w:rsidRPr="002A5FB9" w:rsidRDefault="008C4BA8" w:rsidP="004162E3">
            <w:pPr>
              <w:spacing w:before="52" w:line="212" w:lineRule="exact"/>
              <w:ind w:left="21" w:right="1"/>
              <w:rPr>
                <w:rFonts w:eastAsia="Calibri"/>
                <w:b/>
                <w:sz w:val="20"/>
              </w:rPr>
            </w:pPr>
            <w:r w:rsidRPr="002A5FB9">
              <w:rPr>
                <w:rFonts w:eastAsia="Calibri"/>
                <w:b/>
                <w:spacing w:val="-2"/>
                <w:sz w:val="20"/>
              </w:rPr>
              <w:t>estorsioni</w:t>
            </w:r>
          </w:p>
        </w:tc>
        <w:tc>
          <w:tcPr>
            <w:tcW w:w="709" w:type="dxa"/>
          </w:tcPr>
          <w:p w14:paraId="7C4D4CE4" w14:textId="77777777" w:rsidR="008C4BA8" w:rsidRPr="002A5FB9" w:rsidRDefault="008C4BA8" w:rsidP="004162E3">
            <w:pPr>
              <w:spacing w:before="52" w:line="212" w:lineRule="exact"/>
              <w:ind w:right="118"/>
              <w:rPr>
                <w:rFonts w:eastAsia="Calibri"/>
                <w:b/>
                <w:sz w:val="20"/>
                <w:szCs w:val="20"/>
              </w:rPr>
            </w:pPr>
            <w:r w:rsidRPr="00033774">
              <w:rPr>
                <w:b/>
                <w:sz w:val="20"/>
                <w:szCs w:val="20"/>
              </w:rPr>
              <w:t>Np</w:t>
            </w:r>
          </w:p>
        </w:tc>
        <w:tc>
          <w:tcPr>
            <w:tcW w:w="708" w:type="dxa"/>
          </w:tcPr>
          <w:p w14:paraId="3C8BB5DF" w14:textId="77777777" w:rsidR="008C4BA8" w:rsidRPr="002A5FB9" w:rsidRDefault="008C4BA8" w:rsidP="004162E3">
            <w:pPr>
              <w:spacing w:before="52" w:line="212" w:lineRule="exact"/>
              <w:ind w:right="120"/>
              <w:rPr>
                <w:rFonts w:eastAsia="Calibri"/>
                <w:b/>
                <w:sz w:val="20"/>
                <w:szCs w:val="20"/>
              </w:rPr>
            </w:pPr>
            <w:r w:rsidRPr="00033774">
              <w:rPr>
                <w:b/>
                <w:sz w:val="20"/>
                <w:szCs w:val="20"/>
              </w:rPr>
              <w:t>Np</w:t>
            </w:r>
          </w:p>
        </w:tc>
        <w:tc>
          <w:tcPr>
            <w:tcW w:w="709" w:type="dxa"/>
          </w:tcPr>
          <w:p w14:paraId="56CD0D58" w14:textId="77777777" w:rsidR="008C4BA8" w:rsidRPr="002A5FB9" w:rsidRDefault="008C4BA8" w:rsidP="004162E3">
            <w:pPr>
              <w:spacing w:before="52" w:line="212" w:lineRule="exact"/>
              <w:ind w:right="118"/>
              <w:rPr>
                <w:rFonts w:eastAsia="Calibri"/>
                <w:b/>
                <w:sz w:val="20"/>
                <w:szCs w:val="20"/>
              </w:rPr>
            </w:pPr>
            <w:r w:rsidRPr="00033774">
              <w:rPr>
                <w:b/>
                <w:sz w:val="20"/>
                <w:szCs w:val="20"/>
              </w:rPr>
              <w:t>Np</w:t>
            </w:r>
          </w:p>
        </w:tc>
      </w:tr>
      <w:tr w:rsidR="008C4BA8" w:rsidRPr="002A5FB9" w14:paraId="10F6C9FC" w14:textId="77777777" w:rsidTr="004162E3">
        <w:trPr>
          <w:trHeight w:val="284"/>
          <w:jc w:val="center"/>
        </w:trPr>
        <w:tc>
          <w:tcPr>
            <w:tcW w:w="1338" w:type="dxa"/>
          </w:tcPr>
          <w:p w14:paraId="0D47741C" w14:textId="77777777" w:rsidR="008C4BA8" w:rsidRPr="002A5FB9" w:rsidRDefault="008C4BA8" w:rsidP="004162E3">
            <w:pPr>
              <w:spacing w:before="52" w:line="212" w:lineRule="exact"/>
              <w:rPr>
                <w:rFonts w:eastAsia="Calibri"/>
                <w:b/>
                <w:sz w:val="20"/>
              </w:rPr>
            </w:pPr>
            <w:r w:rsidRPr="002A5FB9">
              <w:rPr>
                <w:rFonts w:eastAsia="Calibri"/>
                <w:b/>
                <w:sz w:val="20"/>
              </w:rPr>
              <w:lastRenderedPageBreak/>
              <w:t>truffe,</w:t>
            </w:r>
            <w:r w:rsidRPr="002A5FB9">
              <w:rPr>
                <w:rFonts w:eastAsia="Calibri"/>
                <w:b/>
                <w:spacing w:val="-4"/>
                <w:sz w:val="20"/>
              </w:rPr>
              <w:t xml:space="preserve"> </w:t>
            </w:r>
            <w:r w:rsidRPr="002A5FB9">
              <w:rPr>
                <w:rFonts w:eastAsia="Calibri"/>
                <w:b/>
                <w:sz w:val="20"/>
              </w:rPr>
              <w:t>frodi</w:t>
            </w:r>
            <w:r w:rsidRPr="002A5FB9">
              <w:rPr>
                <w:rFonts w:eastAsia="Calibri"/>
                <w:b/>
                <w:spacing w:val="-10"/>
                <w:sz w:val="20"/>
              </w:rPr>
              <w:t xml:space="preserve"> </w:t>
            </w:r>
            <w:r w:rsidRPr="002A5FB9">
              <w:rPr>
                <w:rFonts w:eastAsia="Calibri"/>
                <w:b/>
                <w:sz w:val="20"/>
              </w:rPr>
              <w:t>e</w:t>
            </w:r>
            <w:r w:rsidRPr="002A5FB9">
              <w:rPr>
                <w:rFonts w:eastAsia="Calibri"/>
                <w:b/>
                <w:spacing w:val="-5"/>
                <w:sz w:val="20"/>
              </w:rPr>
              <w:t xml:space="preserve"> </w:t>
            </w:r>
            <w:r w:rsidRPr="002A5FB9">
              <w:rPr>
                <w:rFonts w:eastAsia="Calibri"/>
                <w:b/>
                <w:sz w:val="20"/>
              </w:rPr>
              <w:t>delitti</w:t>
            </w:r>
            <w:r w:rsidRPr="002A5FB9">
              <w:rPr>
                <w:rFonts w:eastAsia="Calibri"/>
                <w:b/>
                <w:spacing w:val="6"/>
                <w:sz w:val="20"/>
              </w:rPr>
              <w:t xml:space="preserve"> </w:t>
            </w:r>
            <w:r w:rsidRPr="002A5FB9">
              <w:rPr>
                <w:rFonts w:eastAsia="Calibri"/>
                <w:b/>
                <w:spacing w:val="-2"/>
                <w:sz w:val="20"/>
              </w:rPr>
              <w:t>informatici</w:t>
            </w:r>
          </w:p>
        </w:tc>
        <w:tc>
          <w:tcPr>
            <w:tcW w:w="709" w:type="dxa"/>
          </w:tcPr>
          <w:p w14:paraId="093DFD23" w14:textId="77777777" w:rsidR="008C4BA8" w:rsidRPr="002A5FB9" w:rsidRDefault="008C4BA8" w:rsidP="004162E3">
            <w:pPr>
              <w:spacing w:before="52" w:line="212" w:lineRule="exact"/>
              <w:ind w:right="118"/>
              <w:jc w:val="center"/>
              <w:rPr>
                <w:rFonts w:eastAsia="Calibri"/>
                <w:b/>
                <w:sz w:val="20"/>
              </w:rPr>
            </w:pPr>
            <w:r>
              <w:rPr>
                <w:rFonts w:eastAsia="Calibri"/>
                <w:b/>
                <w:sz w:val="20"/>
              </w:rPr>
              <w:t>14</w:t>
            </w:r>
          </w:p>
        </w:tc>
        <w:tc>
          <w:tcPr>
            <w:tcW w:w="708" w:type="dxa"/>
          </w:tcPr>
          <w:p w14:paraId="2A24EC93" w14:textId="77777777" w:rsidR="008C4BA8" w:rsidRPr="002A5FB9" w:rsidRDefault="008C4BA8" w:rsidP="004162E3">
            <w:pPr>
              <w:spacing w:before="52" w:line="212" w:lineRule="exact"/>
              <w:ind w:right="120"/>
              <w:jc w:val="center"/>
              <w:rPr>
                <w:rFonts w:eastAsia="Calibri"/>
                <w:b/>
                <w:sz w:val="20"/>
              </w:rPr>
            </w:pPr>
            <w:r>
              <w:rPr>
                <w:rFonts w:eastAsia="Calibri"/>
                <w:b/>
                <w:sz w:val="20"/>
              </w:rPr>
              <w:t>14</w:t>
            </w:r>
          </w:p>
        </w:tc>
        <w:tc>
          <w:tcPr>
            <w:tcW w:w="709" w:type="dxa"/>
          </w:tcPr>
          <w:p w14:paraId="65949A78" w14:textId="77777777" w:rsidR="008C4BA8" w:rsidRPr="002A5FB9" w:rsidRDefault="008C4BA8" w:rsidP="004162E3">
            <w:pPr>
              <w:spacing w:before="52" w:line="212" w:lineRule="exact"/>
              <w:ind w:right="118"/>
              <w:jc w:val="center"/>
              <w:rPr>
                <w:rFonts w:eastAsia="Calibri"/>
                <w:b/>
                <w:sz w:val="20"/>
              </w:rPr>
            </w:pPr>
            <w:r>
              <w:rPr>
                <w:rFonts w:eastAsia="Calibri"/>
                <w:b/>
                <w:sz w:val="20"/>
              </w:rPr>
              <w:t>15</w:t>
            </w:r>
          </w:p>
        </w:tc>
      </w:tr>
      <w:tr w:rsidR="008C4BA8" w:rsidRPr="002A5FB9" w14:paraId="2654BD67" w14:textId="77777777" w:rsidTr="004162E3">
        <w:trPr>
          <w:trHeight w:val="285"/>
          <w:jc w:val="center"/>
        </w:trPr>
        <w:tc>
          <w:tcPr>
            <w:tcW w:w="1338" w:type="dxa"/>
          </w:tcPr>
          <w:p w14:paraId="66AF7A99" w14:textId="77777777" w:rsidR="008C4BA8" w:rsidRPr="002A5FB9" w:rsidRDefault="008C4BA8" w:rsidP="004162E3">
            <w:pPr>
              <w:spacing w:before="52" w:line="212" w:lineRule="exact"/>
              <w:rPr>
                <w:rFonts w:eastAsia="Calibri"/>
                <w:b/>
                <w:sz w:val="20"/>
              </w:rPr>
            </w:pPr>
            <w:r w:rsidRPr="002A5FB9">
              <w:rPr>
                <w:rFonts w:eastAsia="Calibri"/>
                <w:b/>
                <w:sz w:val="20"/>
              </w:rPr>
              <w:t>violenze</w:t>
            </w:r>
            <w:r w:rsidRPr="002A5FB9">
              <w:rPr>
                <w:rFonts w:eastAsia="Calibri"/>
                <w:b/>
                <w:spacing w:val="-2"/>
                <w:sz w:val="20"/>
              </w:rPr>
              <w:t xml:space="preserve"> sessuali</w:t>
            </w:r>
          </w:p>
        </w:tc>
        <w:tc>
          <w:tcPr>
            <w:tcW w:w="709" w:type="dxa"/>
          </w:tcPr>
          <w:p w14:paraId="74FF264E" w14:textId="77777777" w:rsidR="008C4BA8" w:rsidRPr="006538D2" w:rsidRDefault="008C4BA8" w:rsidP="004162E3">
            <w:pPr>
              <w:spacing w:before="52" w:line="212" w:lineRule="exact"/>
              <w:ind w:right="118"/>
              <w:rPr>
                <w:rFonts w:eastAsia="Calibri"/>
                <w:b/>
                <w:bCs/>
                <w:sz w:val="20"/>
              </w:rPr>
            </w:pPr>
            <w:r w:rsidRPr="006538D2">
              <w:rPr>
                <w:b/>
                <w:bCs/>
              </w:rPr>
              <w:t>Np</w:t>
            </w:r>
          </w:p>
        </w:tc>
        <w:tc>
          <w:tcPr>
            <w:tcW w:w="708" w:type="dxa"/>
          </w:tcPr>
          <w:p w14:paraId="7B6D7FA9" w14:textId="77777777" w:rsidR="008C4BA8" w:rsidRPr="006538D2" w:rsidRDefault="008C4BA8" w:rsidP="004162E3">
            <w:pPr>
              <w:spacing w:before="52" w:line="212" w:lineRule="exact"/>
              <w:ind w:right="120"/>
              <w:rPr>
                <w:rFonts w:eastAsia="Calibri"/>
                <w:b/>
                <w:bCs/>
                <w:sz w:val="20"/>
              </w:rPr>
            </w:pPr>
            <w:r w:rsidRPr="006538D2">
              <w:rPr>
                <w:b/>
                <w:bCs/>
              </w:rPr>
              <w:t>Np</w:t>
            </w:r>
          </w:p>
        </w:tc>
        <w:tc>
          <w:tcPr>
            <w:tcW w:w="709" w:type="dxa"/>
          </w:tcPr>
          <w:p w14:paraId="32C76404" w14:textId="77777777" w:rsidR="008C4BA8" w:rsidRPr="006538D2" w:rsidRDefault="008C4BA8" w:rsidP="004162E3">
            <w:pPr>
              <w:spacing w:before="52" w:line="212" w:lineRule="exact"/>
              <w:ind w:right="118"/>
              <w:rPr>
                <w:rFonts w:eastAsia="Calibri"/>
                <w:b/>
                <w:bCs/>
                <w:sz w:val="20"/>
              </w:rPr>
            </w:pPr>
            <w:r w:rsidRPr="006538D2">
              <w:rPr>
                <w:b/>
                <w:bCs/>
              </w:rPr>
              <w:t>Np</w:t>
            </w:r>
          </w:p>
        </w:tc>
      </w:tr>
      <w:tr w:rsidR="008C4BA8" w:rsidRPr="002A5FB9" w14:paraId="477309CA" w14:textId="77777777" w:rsidTr="004162E3">
        <w:trPr>
          <w:trHeight w:val="285"/>
          <w:jc w:val="center"/>
        </w:trPr>
        <w:tc>
          <w:tcPr>
            <w:tcW w:w="1338" w:type="dxa"/>
          </w:tcPr>
          <w:p w14:paraId="1BF2EAFE" w14:textId="77777777" w:rsidR="008C4BA8" w:rsidRPr="002A5FB9" w:rsidRDefault="008C4BA8" w:rsidP="004162E3">
            <w:pPr>
              <w:spacing w:before="52" w:line="212" w:lineRule="exact"/>
              <w:ind w:left="21"/>
              <w:rPr>
                <w:rFonts w:eastAsia="Calibri"/>
                <w:b/>
                <w:sz w:val="20"/>
              </w:rPr>
            </w:pPr>
            <w:r w:rsidRPr="002A5FB9">
              <w:rPr>
                <w:rFonts w:eastAsia="Calibri"/>
                <w:b/>
                <w:spacing w:val="-2"/>
                <w:sz w:val="20"/>
              </w:rPr>
              <w:t>incendi</w:t>
            </w:r>
          </w:p>
        </w:tc>
        <w:tc>
          <w:tcPr>
            <w:tcW w:w="709" w:type="dxa"/>
          </w:tcPr>
          <w:p w14:paraId="512DCC31" w14:textId="77777777" w:rsidR="008C4BA8" w:rsidRPr="006538D2" w:rsidRDefault="008C4BA8" w:rsidP="004162E3">
            <w:pPr>
              <w:spacing w:before="52" w:line="212" w:lineRule="exact"/>
              <w:ind w:right="118"/>
              <w:rPr>
                <w:rFonts w:eastAsia="Calibri"/>
                <w:b/>
                <w:bCs/>
                <w:sz w:val="20"/>
              </w:rPr>
            </w:pPr>
            <w:r w:rsidRPr="006538D2">
              <w:rPr>
                <w:b/>
                <w:bCs/>
              </w:rPr>
              <w:t>Np</w:t>
            </w:r>
          </w:p>
        </w:tc>
        <w:tc>
          <w:tcPr>
            <w:tcW w:w="708" w:type="dxa"/>
          </w:tcPr>
          <w:p w14:paraId="64FF5D4C" w14:textId="77777777" w:rsidR="008C4BA8" w:rsidRPr="006538D2" w:rsidRDefault="008C4BA8" w:rsidP="004162E3">
            <w:pPr>
              <w:spacing w:before="52" w:line="212" w:lineRule="exact"/>
              <w:ind w:right="120"/>
              <w:rPr>
                <w:rFonts w:eastAsia="Calibri"/>
                <w:b/>
                <w:bCs/>
                <w:sz w:val="20"/>
              </w:rPr>
            </w:pPr>
            <w:r w:rsidRPr="006538D2">
              <w:rPr>
                <w:b/>
                <w:bCs/>
              </w:rPr>
              <w:t>Np</w:t>
            </w:r>
          </w:p>
        </w:tc>
        <w:tc>
          <w:tcPr>
            <w:tcW w:w="709" w:type="dxa"/>
          </w:tcPr>
          <w:p w14:paraId="33AB2339" w14:textId="77777777" w:rsidR="008C4BA8" w:rsidRPr="006538D2" w:rsidRDefault="008C4BA8" w:rsidP="004162E3">
            <w:pPr>
              <w:spacing w:before="52" w:line="212" w:lineRule="exact"/>
              <w:ind w:right="118"/>
              <w:rPr>
                <w:rFonts w:eastAsia="Calibri"/>
                <w:b/>
                <w:bCs/>
                <w:sz w:val="20"/>
              </w:rPr>
            </w:pPr>
            <w:r w:rsidRPr="006538D2">
              <w:rPr>
                <w:b/>
                <w:bCs/>
              </w:rPr>
              <w:t>Np</w:t>
            </w:r>
          </w:p>
        </w:tc>
      </w:tr>
      <w:tr w:rsidR="008C4BA8" w:rsidRPr="002A5FB9" w14:paraId="49A354CA" w14:textId="77777777" w:rsidTr="004162E3">
        <w:trPr>
          <w:trHeight w:val="284"/>
          <w:jc w:val="center"/>
        </w:trPr>
        <w:tc>
          <w:tcPr>
            <w:tcW w:w="1338" w:type="dxa"/>
          </w:tcPr>
          <w:p w14:paraId="234B5A2F" w14:textId="77777777" w:rsidR="008C4BA8" w:rsidRPr="002A5FB9" w:rsidRDefault="008C4BA8" w:rsidP="004162E3">
            <w:pPr>
              <w:spacing w:before="52" w:line="212" w:lineRule="exact"/>
              <w:rPr>
                <w:rFonts w:eastAsia="Calibri"/>
                <w:b/>
                <w:sz w:val="20"/>
              </w:rPr>
            </w:pPr>
            <w:r w:rsidRPr="002A5FB9">
              <w:rPr>
                <w:rFonts w:eastAsia="Calibri"/>
                <w:b/>
                <w:sz w:val="20"/>
              </w:rPr>
              <w:t>spaccio</w:t>
            </w:r>
            <w:r w:rsidRPr="002A5FB9">
              <w:rPr>
                <w:rFonts w:eastAsia="Calibri"/>
                <w:b/>
                <w:spacing w:val="-6"/>
                <w:sz w:val="20"/>
              </w:rPr>
              <w:t xml:space="preserve"> </w:t>
            </w:r>
            <w:r w:rsidRPr="002A5FB9">
              <w:rPr>
                <w:rFonts w:eastAsia="Calibri"/>
                <w:b/>
                <w:spacing w:val="-2"/>
                <w:sz w:val="20"/>
              </w:rPr>
              <w:t>stupefacenti</w:t>
            </w:r>
          </w:p>
        </w:tc>
        <w:tc>
          <w:tcPr>
            <w:tcW w:w="709" w:type="dxa"/>
          </w:tcPr>
          <w:p w14:paraId="1CCF81B6" w14:textId="77777777" w:rsidR="008C4BA8" w:rsidRPr="006538D2" w:rsidRDefault="008C4BA8" w:rsidP="004162E3">
            <w:pPr>
              <w:rPr>
                <w:rFonts w:ascii="Times New Roman" w:eastAsia="Calibri"/>
                <w:b/>
                <w:bCs/>
                <w:sz w:val="20"/>
              </w:rPr>
            </w:pPr>
            <w:r w:rsidRPr="006538D2">
              <w:rPr>
                <w:b/>
                <w:bCs/>
              </w:rPr>
              <w:t>Np</w:t>
            </w:r>
          </w:p>
        </w:tc>
        <w:tc>
          <w:tcPr>
            <w:tcW w:w="708" w:type="dxa"/>
          </w:tcPr>
          <w:p w14:paraId="5FAFE547" w14:textId="77777777" w:rsidR="008C4BA8" w:rsidRPr="006538D2" w:rsidRDefault="008C4BA8" w:rsidP="004162E3">
            <w:pPr>
              <w:rPr>
                <w:rFonts w:ascii="Times New Roman" w:eastAsia="Calibri"/>
                <w:b/>
                <w:bCs/>
                <w:sz w:val="20"/>
              </w:rPr>
            </w:pPr>
            <w:r w:rsidRPr="006538D2">
              <w:rPr>
                <w:b/>
                <w:bCs/>
              </w:rPr>
              <w:t>Np</w:t>
            </w:r>
          </w:p>
        </w:tc>
        <w:tc>
          <w:tcPr>
            <w:tcW w:w="709" w:type="dxa"/>
          </w:tcPr>
          <w:p w14:paraId="79FBBD8A" w14:textId="77777777" w:rsidR="008C4BA8" w:rsidRPr="006538D2" w:rsidRDefault="008C4BA8" w:rsidP="004162E3">
            <w:pPr>
              <w:jc w:val="center"/>
              <w:rPr>
                <w:rFonts w:ascii="Times New Roman" w:eastAsia="Calibri"/>
                <w:b/>
                <w:bCs/>
                <w:sz w:val="20"/>
              </w:rPr>
            </w:pPr>
            <w:r>
              <w:rPr>
                <w:b/>
                <w:bCs/>
              </w:rPr>
              <w:t>1</w:t>
            </w:r>
          </w:p>
        </w:tc>
      </w:tr>
      <w:tr w:rsidR="008C4BA8" w:rsidRPr="002A5FB9" w14:paraId="1939CC0C" w14:textId="77777777" w:rsidTr="004162E3">
        <w:trPr>
          <w:trHeight w:val="285"/>
          <w:jc w:val="center"/>
        </w:trPr>
        <w:tc>
          <w:tcPr>
            <w:tcW w:w="1338" w:type="dxa"/>
          </w:tcPr>
          <w:p w14:paraId="19F89464" w14:textId="77777777" w:rsidR="008C4BA8" w:rsidRPr="002A5FB9" w:rsidRDefault="008C4BA8" w:rsidP="004162E3">
            <w:pPr>
              <w:spacing w:before="52" w:line="212" w:lineRule="exact"/>
              <w:rPr>
                <w:rFonts w:eastAsia="Calibri"/>
                <w:b/>
                <w:sz w:val="20"/>
              </w:rPr>
            </w:pPr>
            <w:r w:rsidRPr="002A5FB9">
              <w:rPr>
                <w:rFonts w:eastAsia="Calibri"/>
                <w:b/>
                <w:spacing w:val="-2"/>
                <w:sz w:val="20"/>
              </w:rPr>
              <w:t>contraffazione</w:t>
            </w:r>
            <w:r w:rsidRPr="002A5FB9">
              <w:rPr>
                <w:rFonts w:eastAsia="Calibri"/>
                <w:b/>
                <w:spacing w:val="16"/>
                <w:sz w:val="20"/>
              </w:rPr>
              <w:t xml:space="preserve"> </w:t>
            </w:r>
            <w:r w:rsidRPr="002A5FB9">
              <w:rPr>
                <w:rFonts w:eastAsia="Calibri"/>
                <w:b/>
                <w:spacing w:val="-2"/>
                <w:sz w:val="20"/>
              </w:rPr>
              <w:t>marchi</w:t>
            </w:r>
          </w:p>
        </w:tc>
        <w:tc>
          <w:tcPr>
            <w:tcW w:w="709" w:type="dxa"/>
          </w:tcPr>
          <w:p w14:paraId="70616CFC" w14:textId="77777777" w:rsidR="008C4BA8" w:rsidRPr="006538D2" w:rsidRDefault="008C4BA8" w:rsidP="004162E3">
            <w:pPr>
              <w:rPr>
                <w:rFonts w:ascii="Times New Roman" w:eastAsia="Calibri"/>
                <w:b/>
                <w:bCs/>
                <w:sz w:val="20"/>
              </w:rPr>
            </w:pPr>
            <w:r w:rsidRPr="006538D2">
              <w:rPr>
                <w:b/>
                <w:bCs/>
              </w:rPr>
              <w:t>Np</w:t>
            </w:r>
          </w:p>
        </w:tc>
        <w:tc>
          <w:tcPr>
            <w:tcW w:w="708" w:type="dxa"/>
          </w:tcPr>
          <w:p w14:paraId="649EE346" w14:textId="77777777" w:rsidR="008C4BA8" w:rsidRPr="006538D2" w:rsidRDefault="008C4BA8" w:rsidP="004162E3">
            <w:pPr>
              <w:rPr>
                <w:rFonts w:ascii="Times New Roman" w:eastAsia="Calibri"/>
                <w:b/>
                <w:bCs/>
                <w:sz w:val="20"/>
              </w:rPr>
            </w:pPr>
            <w:r w:rsidRPr="006538D2">
              <w:rPr>
                <w:b/>
                <w:bCs/>
              </w:rPr>
              <w:t>Np</w:t>
            </w:r>
          </w:p>
        </w:tc>
        <w:tc>
          <w:tcPr>
            <w:tcW w:w="709" w:type="dxa"/>
          </w:tcPr>
          <w:p w14:paraId="3E81EBA4" w14:textId="77777777" w:rsidR="008C4BA8" w:rsidRPr="006538D2" w:rsidRDefault="008C4BA8" w:rsidP="004162E3">
            <w:pPr>
              <w:rPr>
                <w:rFonts w:ascii="Times New Roman" w:eastAsia="Calibri"/>
                <w:b/>
                <w:bCs/>
                <w:sz w:val="20"/>
              </w:rPr>
            </w:pPr>
            <w:r w:rsidRPr="006538D2">
              <w:rPr>
                <w:b/>
                <w:bCs/>
              </w:rPr>
              <w:t>Np</w:t>
            </w:r>
          </w:p>
        </w:tc>
      </w:tr>
      <w:tr w:rsidR="008C4BA8" w:rsidRPr="002A5FB9" w14:paraId="5BB779AE" w14:textId="77777777" w:rsidTr="004162E3">
        <w:trPr>
          <w:trHeight w:val="284"/>
          <w:jc w:val="center"/>
        </w:trPr>
        <w:tc>
          <w:tcPr>
            <w:tcW w:w="1338" w:type="dxa"/>
          </w:tcPr>
          <w:p w14:paraId="59559730" w14:textId="77777777" w:rsidR="008C4BA8" w:rsidRPr="002A5FB9" w:rsidRDefault="008C4BA8" w:rsidP="004162E3">
            <w:pPr>
              <w:spacing w:before="52" w:line="212" w:lineRule="exact"/>
              <w:ind w:left="21" w:right="5"/>
              <w:rPr>
                <w:rFonts w:eastAsia="Calibri"/>
                <w:b/>
                <w:sz w:val="20"/>
              </w:rPr>
            </w:pPr>
            <w:r w:rsidRPr="002A5FB9">
              <w:rPr>
                <w:rFonts w:eastAsia="Calibri"/>
                <w:b/>
                <w:sz w:val="20"/>
              </w:rPr>
              <w:t>altri</w:t>
            </w:r>
            <w:r w:rsidRPr="002A5FB9">
              <w:rPr>
                <w:rFonts w:eastAsia="Calibri"/>
                <w:b/>
                <w:spacing w:val="-2"/>
                <w:sz w:val="20"/>
              </w:rPr>
              <w:t xml:space="preserve"> delitti</w:t>
            </w:r>
          </w:p>
        </w:tc>
        <w:tc>
          <w:tcPr>
            <w:tcW w:w="709" w:type="dxa"/>
          </w:tcPr>
          <w:p w14:paraId="4395FA6F" w14:textId="77777777" w:rsidR="008C4BA8" w:rsidRPr="006538D2" w:rsidRDefault="008C4BA8" w:rsidP="004162E3">
            <w:pPr>
              <w:rPr>
                <w:rFonts w:ascii="Times New Roman" w:eastAsia="Calibri"/>
                <w:b/>
                <w:bCs/>
                <w:sz w:val="20"/>
              </w:rPr>
            </w:pPr>
            <w:r w:rsidRPr="006538D2">
              <w:rPr>
                <w:b/>
                <w:bCs/>
              </w:rPr>
              <w:t>Np</w:t>
            </w:r>
          </w:p>
        </w:tc>
        <w:tc>
          <w:tcPr>
            <w:tcW w:w="708" w:type="dxa"/>
          </w:tcPr>
          <w:p w14:paraId="6BB540AC" w14:textId="77777777" w:rsidR="008C4BA8" w:rsidRPr="006538D2" w:rsidRDefault="008C4BA8" w:rsidP="004162E3">
            <w:pPr>
              <w:rPr>
                <w:rFonts w:ascii="Times New Roman" w:eastAsia="Calibri"/>
                <w:b/>
                <w:bCs/>
                <w:sz w:val="20"/>
              </w:rPr>
            </w:pPr>
            <w:r w:rsidRPr="006538D2">
              <w:rPr>
                <w:b/>
                <w:bCs/>
              </w:rPr>
              <w:t>Np</w:t>
            </w:r>
          </w:p>
        </w:tc>
        <w:tc>
          <w:tcPr>
            <w:tcW w:w="709" w:type="dxa"/>
          </w:tcPr>
          <w:p w14:paraId="237F0A36" w14:textId="77777777" w:rsidR="008C4BA8" w:rsidRPr="006538D2" w:rsidRDefault="008C4BA8" w:rsidP="004162E3">
            <w:pPr>
              <w:rPr>
                <w:rFonts w:ascii="Times New Roman" w:eastAsia="Calibri"/>
                <w:b/>
                <w:bCs/>
                <w:sz w:val="20"/>
              </w:rPr>
            </w:pPr>
            <w:r w:rsidRPr="006538D2">
              <w:rPr>
                <w:b/>
                <w:bCs/>
              </w:rPr>
              <w:t>Np</w:t>
            </w:r>
          </w:p>
        </w:tc>
      </w:tr>
    </w:tbl>
    <w:p w14:paraId="28C3EDAA" w14:textId="77777777" w:rsidR="008C4BA8" w:rsidRDefault="008C4BA8" w:rsidP="008C4BA8">
      <w:pPr>
        <w:jc w:val="both"/>
        <w:rPr>
          <w:rFonts w:ascii="Times New Roman" w:hAnsi="Times New Roman" w:cs="Times New Roman"/>
          <w:sz w:val="28"/>
          <w:szCs w:val="28"/>
        </w:rPr>
      </w:pPr>
    </w:p>
    <w:p w14:paraId="7F816A58" w14:textId="77777777" w:rsidR="008C4BA8" w:rsidRDefault="008C4BA8" w:rsidP="008C4BA8">
      <w:pPr>
        <w:jc w:val="both"/>
        <w:rPr>
          <w:rFonts w:ascii="Times New Roman" w:hAnsi="Times New Roman" w:cs="Times New Roman"/>
          <w:sz w:val="28"/>
          <w:szCs w:val="28"/>
        </w:rPr>
      </w:pPr>
    </w:p>
    <w:p w14:paraId="22D9BF23" w14:textId="77777777" w:rsidR="008C4BA8" w:rsidRDefault="008C4BA8" w:rsidP="008C4BA8">
      <w:pPr>
        <w:jc w:val="both"/>
        <w:rPr>
          <w:rFonts w:ascii="Times New Roman" w:hAnsi="Times New Roman" w:cs="Times New Roman"/>
          <w:sz w:val="28"/>
          <w:szCs w:val="28"/>
        </w:rPr>
      </w:pPr>
    </w:p>
    <w:p w14:paraId="425B4B99" w14:textId="77777777" w:rsidR="008C4BA8" w:rsidRDefault="008C4BA8" w:rsidP="008C4BA8">
      <w:pPr>
        <w:jc w:val="both"/>
        <w:rPr>
          <w:rFonts w:ascii="Times New Roman" w:hAnsi="Times New Roman" w:cs="Times New Roman"/>
          <w:sz w:val="28"/>
          <w:szCs w:val="28"/>
        </w:rPr>
      </w:pPr>
    </w:p>
    <w:p w14:paraId="1D648686" w14:textId="77777777" w:rsidR="00E7233C" w:rsidRDefault="002C569C">
      <w:pPr>
        <w:pStyle w:val="Titolo3"/>
        <w:numPr>
          <w:ilvl w:val="1"/>
          <w:numId w:val="13"/>
        </w:numPr>
        <w:tabs>
          <w:tab w:val="left" w:pos="1364"/>
        </w:tabs>
        <w:ind w:left="1364" w:hanging="719"/>
      </w:pPr>
      <w:bookmarkStart w:id="12" w:name="_bookmark12"/>
      <w:bookmarkEnd w:id="12"/>
      <w:r>
        <w:t>L’analisi</w:t>
      </w:r>
      <w:r>
        <w:rPr>
          <w:spacing w:val="-3"/>
        </w:rPr>
        <w:t xml:space="preserve"> </w:t>
      </w:r>
      <w:r>
        <w:t>del</w:t>
      </w:r>
      <w:r>
        <w:rPr>
          <w:spacing w:val="-3"/>
        </w:rPr>
        <w:t xml:space="preserve"> </w:t>
      </w:r>
      <w:r>
        <w:t>contesto</w:t>
      </w:r>
      <w:r>
        <w:rPr>
          <w:spacing w:val="-2"/>
        </w:rPr>
        <w:t xml:space="preserve"> interno</w:t>
      </w:r>
    </w:p>
    <w:p w14:paraId="34897A94" w14:textId="77777777" w:rsidR="00E7233C" w:rsidRDefault="002C569C">
      <w:pPr>
        <w:spacing w:before="120" w:line="230" w:lineRule="auto"/>
        <w:ind w:left="285" w:right="280"/>
        <w:jc w:val="both"/>
        <w:rPr>
          <w:sz w:val="24"/>
        </w:rPr>
      </w:pPr>
      <w:r>
        <w:rPr>
          <w:sz w:val="24"/>
        </w:rPr>
        <w:t xml:space="preserve">L’analisi del contesto interno riguarda: la </w:t>
      </w:r>
      <w:r>
        <w:rPr>
          <w:rFonts w:ascii="Palatino Linotype" w:hAnsi="Palatino Linotype"/>
          <w:i/>
          <w:sz w:val="24"/>
        </w:rPr>
        <w:t>struttura organizzativa</w:t>
      </w:r>
      <w:r>
        <w:rPr>
          <w:sz w:val="24"/>
        </w:rPr>
        <w:t>; la</w:t>
      </w:r>
      <w:r>
        <w:rPr>
          <w:spacing w:val="80"/>
          <w:sz w:val="24"/>
        </w:rPr>
        <w:t xml:space="preserve"> </w:t>
      </w:r>
      <w:r>
        <w:rPr>
          <w:rFonts w:ascii="Palatino Linotype" w:hAnsi="Palatino Linotype"/>
          <w:i/>
          <w:sz w:val="24"/>
        </w:rPr>
        <w:t xml:space="preserve">mappatura dei processi </w:t>
      </w:r>
      <w:r>
        <w:rPr>
          <w:sz w:val="24"/>
        </w:rPr>
        <w:t>che rappresenta l’attività</w:t>
      </w:r>
      <w:r>
        <w:rPr>
          <w:spacing w:val="40"/>
          <w:sz w:val="24"/>
        </w:rPr>
        <w:t xml:space="preserve"> </w:t>
      </w:r>
      <w:r>
        <w:rPr>
          <w:sz w:val="24"/>
        </w:rPr>
        <w:t>centrale e più importante</w:t>
      </w:r>
      <w:r>
        <w:rPr>
          <w:spacing w:val="80"/>
          <w:sz w:val="24"/>
        </w:rPr>
        <w:t xml:space="preserve"> </w:t>
      </w:r>
      <w:r>
        <w:rPr>
          <w:sz w:val="24"/>
        </w:rPr>
        <w:t>per una corretta valutazione del rischio.</w:t>
      </w:r>
    </w:p>
    <w:p w14:paraId="19304693" w14:textId="77777777" w:rsidR="00E7233C" w:rsidRDefault="00E7233C">
      <w:pPr>
        <w:pStyle w:val="Corpotesto"/>
        <w:spacing w:before="259"/>
        <w:ind w:left="0"/>
        <w:jc w:val="left"/>
      </w:pPr>
    </w:p>
    <w:p w14:paraId="6C1041D4" w14:textId="77777777" w:rsidR="00E7233C" w:rsidRDefault="002C569C">
      <w:pPr>
        <w:pStyle w:val="Titolo3"/>
        <w:numPr>
          <w:ilvl w:val="2"/>
          <w:numId w:val="13"/>
        </w:numPr>
        <w:tabs>
          <w:tab w:val="left" w:pos="1364"/>
        </w:tabs>
        <w:ind w:left="1364" w:hanging="719"/>
      </w:pPr>
      <w:bookmarkStart w:id="13" w:name="_bookmark13"/>
      <w:bookmarkEnd w:id="13"/>
      <w:r>
        <w:rPr>
          <w:spacing w:val="-4"/>
        </w:rPr>
        <w:t>La struttura organizzativa</w:t>
      </w:r>
    </w:p>
    <w:p w14:paraId="077AF723" w14:textId="77777777" w:rsidR="003E326F" w:rsidRDefault="003E326F" w:rsidP="003E326F">
      <w:pPr>
        <w:pStyle w:val="Corpotesto"/>
        <w:spacing w:before="134"/>
        <w:ind w:right="430"/>
        <w:jc w:val="left"/>
        <w:rPr>
          <w:color w:val="FF0000"/>
          <w:w w:val="105"/>
        </w:rPr>
      </w:pPr>
    </w:p>
    <w:p w14:paraId="06819DF8" w14:textId="77777777" w:rsidR="009422E9" w:rsidRDefault="009422E9" w:rsidP="009422E9">
      <w:pPr>
        <w:tabs>
          <w:tab w:val="left" w:pos="4014"/>
          <w:tab w:val="left" w:pos="4828"/>
          <w:tab w:val="left" w:pos="5642"/>
          <w:tab w:val="left" w:pos="6456"/>
          <w:tab w:val="left" w:pos="7271"/>
        </w:tabs>
        <w:spacing w:line="256" w:lineRule="auto"/>
        <w:ind w:left="358" w:right="991"/>
        <w:jc w:val="both"/>
        <w:rPr>
          <w:rFonts w:cs="Times New Roman"/>
          <w:bCs/>
          <w:sz w:val="24"/>
          <w:szCs w:val="24"/>
        </w:rPr>
      </w:pPr>
      <w:r w:rsidRPr="00455C62">
        <w:rPr>
          <w:rFonts w:cs="Times New Roman"/>
          <w:bCs/>
          <w:sz w:val="24"/>
          <w:szCs w:val="24"/>
        </w:rPr>
        <w:t xml:space="preserve">Per una visione completa sulla situazione generale dell’organizzazione si rinvia alla Sottosezione del P.I.AO. 3.1 “Organizzazione e capitale umano” che illustra nel dettaglio la struttura organizzativa/organigramma e le risorse umane riferite alle diverse unità organizzative del Comune. </w:t>
      </w:r>
    </w:p>
    <w:p w14:paraId="6697DEAC" w14:textId="77777777" w:rsidR="00712AC5" w:rsidRPr="00455C62" w:rsidRDefault="00712AC5" w:rsidP="009422E9">
      <w:pPr>
        <w:tabs>
          <w:tab w:val="left" w:pos="4014"/>
          <w:tab w:val="left" w:pos="4828"/>
          <w:tab w:val="left" w:pos="5642"/>
          <w:tab w:val="left" w:pos="6456"/>
          <w:tab w:val="left" w:pos="7271"/>
        </w:tabs>
        <w:spacing w:line="256" w:lineRule="auto"/>
        <w:ind w:left="358" w:right="991"/>
        <w:jc w:val="both"/>
        <w:rPr>
          <w:rFonts w:cs="Times New Roman"/>
          <w:bCs/>
          <w:sz w:val="24"/>
          <w:szCs w:val="24"/>
        </w:rPr>
      </w:pPr>
    </w:p>
    <w:p w14:paraId="3595F914" w14:textId="77777777" w:rsidR="009422E9" w:rsidRDefault="009422E9" w:rsidP="009422E9">
      <w:pPr>
        <w:tabs>
          <w:tab w:val="left" w:pos="4014"/>
          <w:tab w:val="left" w:pos="4828"/>
          <w:tab w:val="left" w:pos="5642"/>
          <w:tab w:val="left" w:pos="6456"/>
          <w:tab w:val="left" w:pos="7271"/>
        </w:tabs>
        <w:spacing w:line="256" w:lineRule="auto"/>
        <w:ind w:left="358" w:right="991"/>
        <w:jc w:val="both"/>
        <w:rPr>
          <w:rFonts w:cs="Times New Roman"/>
          <w:bCs/>
          <w:sz w:val="24"/>
          <w:szCs w:val="24"/>
        </w:rPr>
      </w:pPr>
      <w:r w:rsidRPr="00455C62">
        <w:rPr>
          <w:rFonts w:cs="Times New Roman"/>
          <w:bCs/>
          <w:sz w:val="24"/>
          <w:szCs w:val="24"/>
        </w:rPr>
        <w:t>Come richiesto dal P.N.A. 2025 si evidenzia che nel corso dell’anno 2024 e dell’anno 2025 non si sono verificati fatti corruttivi interni né ricevute segnalazioni.</w:t>
      </w:r>
    </w:p>
    <w:p w14:paraId="04CAAFE2" w14:textId="77777777" w:rsidR="00712AC5" w:rsidRPr="00455C62" w:rsidRDefault="00712AC5" w:rsidP="009422E9">
      <w:pPr>
        <w:tabs>
          <w:tab w:val="left" w:pos="4014"/>
          <w:tab w:val="left" w:pos="4828"/>
          <w:tab w:val="left" w:pos="5642"/>
          <w:tab w:val="left" w:pos="6456"/>
          <w:tab w:val="left" w:pos="7271"/>
        </w:tabs>
        <w:spacing w:line="256" w:lineRule="auto"/>
        <w:ind w:left="358" w:right="991"/>
        <w:jc w:val="both"/>
        <w:rPr>
          <w:rFonts w:cs="Times New Roman"/>
          <w:bCs/>
          <w:sz w:val="24"/>
          <w:szCs w:val="24"/>
        </w:rPr>
      </w:pPr>
    </w:p>
    <w:p w14:paraId="558140C4" w14:textId="77777777" w:rsidR="009422E9" w:rsidRDefault="009422E9" w:rsidP="009422E9">
      <w:pPr>
        <w:tabs>
          <w:tab w:val="left" w:pos="4014"/>
          <w:tab w:val="left" w:pos="4828"/>
          <w:tab w:val="left" w:pos="5642"/>
          <w:tab w:val="left" w:pos="6456"/>
          <w:tab w:val="left" w:pos="7271"/>
        </w:tabs>
        <w:spacing w:line="256" w:lineRule="auto"/>
        <w:ind w:left="358" w:right="991"/>
        <w:jc w:val="both"/>
        <w:rPr>
          <w:rFonts w:cs="Times New Roman"/>
          <w:bCs/>
          <w:sz w:val="24"/>
          <w:szCs w:val="24"/>
        </w:rPr>
      </w:pPr>
      <w:r w:rsidRPr="00455C62">
        <w:rPr>
          <w:rFonts w:cs="Times New Roman"/>
          <w:bCs/>
          <w:sz w:val="24"/>
          <w:szCs w:val="24"/>
        </w:rPr>
        <w:t>Circa i procedimenti disciplinari, nel medesimo arco temporale,  se ne è svolto uno solo nel 2025 che ha riguardato personale amministrativo del Comune di Osnago.</w:t>
      </w:r>
    </w:p>
    <w:p w14:paraId="5E8AB52C" w14:textId="77777777" w:rsidR="00712AC5" w:rsidRPr="00455C62" w:rsidRDefault="00712AC5" w:rsidP="009422E9">
      <w:pPr>
        <w:tabs>
          <w:tab w:val="left" w:pos="4014"/>
          <w:tab w:val="left" w:pos="4828"/>
          <w:tab w:val="left" w:pos="5642"/>
          <w:tab w:val="left" w:pos="6456"/>
          <w:tab w:val="left" w:pos="7271"/>
        </w:tabs>
        <w:spacing w:line="256" w:lineRule="auto"/>
        <w:ind w:left="358" w:right="991"/>
        <w:jc w:val="both"/>
        <w:rPr>
          <w:rFonts w:cs="Times New Roman"/>
          <w:bCs/>
          <w:sz w:val="24"/>
          <w:szCs w:val="24"/>
        </w:rPr>
      </w:pPr>
    </w:p>
    <w:p w14:paraId="5A9E8A80" w14:textId="77777777" w:rsidR="009422E9" w:rsidRPr="00455C62" w:rsidRDefault="009422E9" w:rsidP="009422E9">
      <w:pPr>
        <w:tabs>
          <w:tab w:val="left" w:pos="4014"/>
          <w:tab w:val="left" w:pos="4828"/>
          <w:tab w:val="left" w:pos="5642"/>
          <w:tab w:val="left" w:pos="6456"/>
          <w:tab w:val="left" w:pos="7271"/>
        </w:tabs>
        <w:spacing w:line="256" w:lineRule="auto"/>
        <w:ind w:left="358" w:right="991"/>
        <w:jc w:val="both"/>
        <w:rPr>
          <w:sz w:val="24"/>
          <w:szCs w:val="24"/>
        </w:rPr>
      </w:pPr>
      <w:r w:rsidRPr="00455C62">
        <w:rPr>
          <w:sz w:val="24"/>
          <w:szCs w:val="24"/>
        </w:rPr>
        <w:t xml:space="preserve">Nel periodo 2018–2022, il numero complessivo di dipendenti a tempo indeterminato nella Gestione Associata Volontaria (GAV) tra i Comuni di Lomagna e Osnago è passato da 39 a 35 unità, con una riduzione del 10,3%. Questo calo è stato leggermente più marcato a Lomagna (da 18 a 16, pari a -11,1%) rispetto a Osnago (da 21 a 19, -9,5%). Analizzando la distribuzione per categoria professionale, si osserva che i funzionari (ex categoria D) sono diminuiti da 8 a 6 unità nella GAV, con una riduzione del 25%. Gli istruttori (ex categoria C) mostrano invece un andamento più dinamico: da 18 a 19 unità, con una crescita </w:t>
      </w:r>
      <w:r w:rsidRPr="00455C62">
        <w:rPr>
          <w:sz w:val="24"/>
          <w:szCs w:val="24"/>
        </w:rPr>
        <w:lastRenderedPageBreak/>
        <w:t>concentrata a Osnago, che mantiene un numero stabile e consistente di 12 unità nel 2022. Lomagna, dopo un calo nel 2020, si stabilizza a 7 unità. Gli operatori esperti (ex categoria B) sono passati da 12 a 10 unità, con una riduzione più marcata a Lomagna (da 7 a 6) rispetto a Osnago (da 5 a 4). Nel 2022, Osnago presenta una struttura del personale più orientata verso i profili intermedi: il 63,2% dei dipendenti sono istruttori, contro il 43,8% di Lomagna. Al contrario, Lomagna mantiene una maggiore incidenza di operatori esperti (37,5% contro il 21,1% di Osnago). L’evoluzione del personale nella GAV evidenzia traiettorie differenziate tra i due Comuni ni. Entrambi comunque mostrano segnali di rafforzamento nei profili intermedi, in particolare Lomagna che ha uno scostamento nel periodo 2018-2024 di (+105%) raddoppiando di fatto le unità di personale della categoria Istruttori</w:t>
      </w:r>
    </w:p>
    <w:p w14:paraId="0F342E8A" w14:textId="77777777" w:rsidR="009422E9" w:rsidRPr="00455C62" w:rsidRDefault="009422E9" w:rsidP="009422E9">
      <w:pPr>
        <w:ind w:left="387"/>
        <w:rPr>
          <w:b/>
          <w:sz w:val="24"/>
          <w:szCs w:val="24"/>
        </w:rPr>
      </w:pPr>
      <w:r w:rsidRPr="00455C62">
        <w:rPr>
          <w:b/>
          <w:sz w:val="24"/>
          <w:szCs w:val="24"/>
        </w:rPr>
        <w:t>Dipendenti</w:t>
      </w:r>
      <w:r w:rsidRPr="00455C62">
        <w:rPr>
          <w:b/>
          <w:spacing w:val="-10"/>
          <w:sz w:val="24"/>
          <w:szCs w:val="24"/>
        </w:rPr>
        <w:t xml:space="preserve"> </w:t>
      </w:r>
      <w:r w:rsidRPr="00455C62">
        <w:rPr>
          <w:b/>
          <w:sz w:val="24"/>
          <w:szCs w:val="24"/>
        </w:rPr>
        <w:t>a</w:t>
      </w:r>
      <w:r w:rsidRPr="00455C62">
        <w:rPr>
          <w:b/>
          <w:spacing w:val="-11"/>
          <w:sz w:val="24"/>
          <w:szCs w:val="24"/>
        </w:rPr>
        <w:t xml:space="preserve"> </w:t>
      </w:r>
      <w:r w:rsidRPr="00455C62">
        <w:rPr>
          <w:b/>
          <w:sz w:val="24"/>
          <w:szCs w:val="24"/>
        </w:rPr>
        <w:t>tempo</w:t>
      </w:r>
      <w:r w:rsidRPr="00455C62">
        <w:rPr>
          <w:b/>
          <w:spacing w:val="-7"/>
          <w:sz w:val="24"/>
          <w:szCs w:val="24"/>
        </w:rPr>
        <w:t xml:space="preserve"> </w:t>
      </w:r>
      <w:r w:rsidRPr="00455C62">
        <w:rPr>
          <w:b/>
          <w:sz w:val="24"/>
          <w:szCs w:val="24"/>
        </w:rPr>
        <w:t>indeterminato</w:t>
      </w:r>
      <w:r w:rsidRPr="00455C62">
        <w:rPr>
          <w:b/>
          <w:spacing w:val="-8"/>
          <w:sz w:val="24"/>
          <w:szCs w:val="24"/>
        </w:rPr>
        <w:t xml:space="preserve"> </w:t>
      </w:r>
      <w:r w:rsidRPr="00455C62">
        <w:rPr>
          <w:b/>
          <w:sz w:val="24"/>
          <w:szCs w:val="24"/>
        </w:rPr>
        <w:t>(fonte:</w:t>
      </w:r>
      <w:r w:rsidRPr="00455C62">
        <w:rPr>
          <w:b/>
          <w:spacing w:val="-10"/>
          <w:sz w:val="24"/>
          <w:szCs w:val="24"/>
        </w:rPr>
        <w:t xml:space="preserve"> </w:t>
      </w:r>
      <w:r w:rsidRPr="00455C62">
        <w:rPr>
          <w:b/>
          <w:sz w:val="24"/>
          <w:szCs w:val="24"/>
        </w:rPr>
        <w:t>RGS,</w:t>
      </w:r>
      <w:r w:rsidRPr="00455C62">
        <w:rPr>
          <w:b/>
          <w:spacing w:val="-6"/>
          <w:sz w:val="24"/>
          <w:szCs w:val="24"/>
        </w:rPr>
        <w:t xml:space="preserve"> </w:t>
      </w:r>
      <w:r w:rsidRPr="00455C62">
        <w:rPr>
          <w:b/>
          <w:sz w:val="24"/>
          <w:szCs w:val="24"/>
        </w:rPr>
        <w:t>Conti</w:t>
      </w:r>
      <w:r w:rsidRPr="00455C62">
        <w:rPr>
          <w:b/>
          <w:spacing w:val="-10"/>
          <w:sz w:val="24"/>
          <w:szCs w:val="24"/>
        </w:rPr>
        <w:t xml:space="preserve"> </w:t>
      </w:r>
      <w:r w:rsidRPr="00455C62">
        <w:rPr>
          <w:b/>
          <w:sz w:val="24"/>
          <w:szCs w:val="24"/>
        </w:rPr>
        <w:t>annuali</w:t>
      </w:r>
      <w:r w:rsidRPr="00455C62">
        <w:rPr>
          <w:b/>
          <w:spacing w:val="-9"/>
          <w:sz w:val="24"/>
          <w:szCs w:val="24"/>
        </w:rPr>
        <w:t xml:space="preserve"> </w:t>
      </w:r>
      <w:r w:rsidRPr="00455C62">
        <w:rPr>
          <w:b/>
          <w:sz w:val="24"/>
          <w:szCs w:val="24"/>
        </w:rPr>
        <w:t>del</w:t>
      </w:r>
      <w:r w:rsidRPr="00455C62">
        <w:rPr>
          <w:b/>
          <w:spacing w:val="-10"/>
          <w:sz w:val="24"/>
          <w:szCs w:val="24"/>
        </w:rPr>
        <w:t xml:space="preserve"> </w:t>
      </w:r>
      <w:r w:rsidRPr="00455C62">
        <w:rPr>
          <w:b/>
          <w:spacing w:val="-2"/>
          <w:sz w:val="24"/>
          <w:szCs w:val="24"/>
        </w:rPr>
        <w:t>personale)</w:t>
      </w:r>
    </w:p>
    <w:p w14:paraId="5FEA1609" w14:textId="77777777" w:rsidR="009422E9" w:rsidRDefault="009422E9" w:rsidP="009422E9">
      <w:pPr>
        <w:tabs>
          <w:tab w:val="left" w:pos="4014"/>
          <w:tab w:val="left" w:pos="4828"/>
          <w:tab w:val="left" w:pos="5642"/>
          <w:tab w:val="left" w:pos="6456"/>
          <w:tab w:val="left" w:pos="7271"/>
        </w:tabs>
        <w:spacing w:line="256" w:lineRule="auto"/>
        <w:ind w:left="358" w:right="991"/>
        <w:jc w:val="both"/>
        <w:rPr>
          <w:sz w:val="23"/>
          <w:szCs w:val="23"/>
        </w:rPr>
      </w:pPr>
    </w:p>
    <w:tbl>
      <w:tblPr>
        <w:tblStyle w:val="TableNormal"/>
        <w:tblW w:w="0" w:type="auto"/>
        <w:tblInd w:w="67" w:type="dxa"/>
        <w:tblLayout w:type="fixed"/>
        <w:tblLook w:val="01E0" w:firstRow="1" w:lastRow="1" w:firstColumn="1" w:lastColumn="1" w:noHBand="0" w:noVBand="0"/>
      </w:tblPr>
      <w:tblGrid>
        <w:gridCol w:w="298"/>
        <w:gridCol w:w="3356"/>
        <w:gridCol w:w="904"/>
        <w:gridCol w:w="802"/>
        <w:gridCol w:w="802"/>
        <w:gridCol w:w="802"/>
        <w:gridCol w:w="497"/>
        <w:gridCol w:w="296"/>
        <w:gridCol w:w="810"/>
        <w:gridCol w:w="504"/>
        <w:gridCol w:w="295"/>
      </w:tblGrid>
      <w:tr w:rsidR="009422E9" w14:paraId="08690612" w14:textId="77777777" w:rsidTr="002F474A">
        <w:trPr>
          <w:gridBefore w:val="1"/>
          <w:wBefore w:w="298" w:type="dxa"/>
          <w:trHeight w:val="220"/>
        </w:trPr>
        <w:tc>
          <w:tcPr>
            <w:tcW w:w="3356" w:type="dxa"/>
            <w:tcBorders>
              <w:bottom w:val="single" w:sz="4" w:space="0" w:color="000000"/>
            </w:tcBorders>
          </w:tcPr>
          <w:p w14:paraId="325C3010" w14:textId="77777777" w:rsidR="009422E9" w:rsidRDefault="009422E9" w:rsidP="002F474A">
            <w:pPr>
              <w:pStyle w:val="TableParagraph"/>
              <w:spacing w:line="201" w:lineRule="exact"/>
              <w:ind w:left="29"/>
              <w:jc w:val="left"/>
              <w:rPr>
                <w:b/>
              </w:rPr>
            </w:pPr>
            <w:r>
              <w:rPr>
                <w:b/>
                <w:color w:val="006FC0"/>
                <w:spacing w:val="-2"/>
              </w:rPr>
              <w:t>Valori assoluti</w:t>
            </w:r>
          </w:p>
        </w:tc>
        <w:tc>
          <w:tcPr>
            <w:tcW w:w="904" w:type="dxa"/>
            <w:tcBorders>
              <w:bottom w:val="single" w:sz="4" w:space="0" w:color="000000"/>
            </w:tcBorders>
          </w:tcPr>
          <w:p w14:paraId="15AC92A8" w14:textId="77777777" w:rsidR="009422E9" w:rsidRDefault="009422E9" w:rsidP="002F474A">
            <w:pPr>
              <w:pStyle w:val="TableParagraph"/>
              <w:spacing w:line="201" w:lineRule="exact"/>
              <w:ind w:left="109" w:right="13"/>
              <w:rPr>
                <w:b/>
              </w:rPr>
            </w:pPr>
            <w:r>
              <w:rPr>
                <w:b/>
                <w:color w:val="006FC0"/>
                <w:spacing w:val="-4"/>
              </w:rPr>
              <w:t>2018</w:t>
            </w:r>
          </w:p>
        </w:tc>
        <w:tc>
          <w:tcPr>
            <w:tcW w:w="802" w:type="dxa"/>
            <w:tcBorders>
              <w:bottom w:val="single" w:sz="4" w:space="0" w:color="000000"/>
            </w:tcBorders>
          </w:tcPr>
          <w:p w14:paraId="1882FD64" w14:textId="77777777" w:rsidR="009422E9" w:rsidRDefault="009422E9" w:rsidP="002F474A">
            <w:pPr>
              <w:pStyle w:val="TableParagraph"/>
              <w:spacing w:line="201" w:lineRule="exact"/>
              <w:ind w:left="8" w:right="10"/>
              <w:rPr>
                <w:b/>
              </w:rPr>
            </w:pPr>
            <w:r>
              <w:rPr>
                <w:b/>
                <w:color w:val="006FC0"/>
                <w:spacing w:val="-4"/>
              </w:rPr>
              <w:t>2019</w:t>
            </w:r>
          </w:p>
        </w:tc>
        <w:tc>
          <w:tcPr>
            <w:tcW w:w="802" w:type="dxa"/>
            <w:tcBorders>
              <w:bottom w:val="single" w:sz="4" w:space="0" w:color="000000"/>
            </w:tcBorders>
          </w:tcPr>
          <w:p w14:paraId="743FAE4E" w14:textId="77777777" w:rsidR="009422E9" w:rsidRDefault="009422E9" w:rsidP="002F474A">
            <w:pPr>
              <w:pStyle w:val="TableParagraph"/>
              <w:spacing w:line="201" w:lineRule="exact"/>
              <w:ind w:left="8" w:right="10"/>
              <w:rPr>
                <w:b/>
              </w:rPr>
            </w:pPr>
            <w:r>
              <w:rPr>
                <w:b/>
                <w:color w:val="006FC0"/>
                <w:spacing w:val="-4"/>
              </w:rPr>
              <w:t>2020</w:t>
            </w:r>
          </w:p>
        </w:tc>
        <w:tc>
          <w:tcPr>
            <w:tcW w:w="802" w:type="dxa"/>
            <w:tcBorders>
              <w:bottom w:val="single" w:sz="4" w:space="0" w:color="000000"/>
            </w:tcBorders>
          </w:tcPr>
          <w:p w14:paraId="4A0EE364" w14:textId="77777777" w:rsidR="009422E9" w:rsidRDefault="009422E9" w:rsidP="002F474A">
            <w:pPr>
              <w:pStyle w:val="TableParagraph"/>
              <w:spacing w:line="201" w:lineRule="exact"/>
              <w:ind w:left="8" w:right="9"/>
              <w:rPr>
                <w:b/>
              </w:rPr>
            </w:pPr>
            <w:r>
              <w:rPr>
                <w:b/>
                <w:color w:val="006FC0"/>
                <w:spacing w:val="-4"/>
              </w:rPr>
              <w:t>2021</w:t>
            </w:r>
          </w:p>
        </w:tc>
        <w:tc>
          <w:tcPr>
            <w:tcW w:w="793" w:type="dxa"/>
            <w:gridSpan w:val="2"/>
            <w:tcBorders>
              <w:bottom w:val="single" w:sz="4" w:space="0" w:color="000000"/>
            </w:tcBorders>
          </w:tcPr>
          <w:p w14:paraId="38365350" w14:textId="77777777" w:rsidR="009422E9" w:rsidRDefault="009422E9" w:rsidP="002F474A">
            <w:pPr>
              <w:pStyle w:val="TableParagraph"/>
              <w:spacing w:line="201" w:lineRule="exact"/>
              <w:ind w:left="18" w:right="13"/>
              <w:rPr>
                <w:b/>
              </w:rPr>
            </w:pPr>
            <w:r>
              <w:rPr>
                <w:b/>
                <w:color w:val="006FC0"/>
                <w:spacing w:val="-4"/>
              </w:rPr>
              <w:t>2022</w:t>
            </w:r>
          </w:p>
        </w:tc>
        <w:tc>
          <w:tcPr>
            <w:tcW w:w="810" w:type="dxa"/>
            <w:tcBorders>
              <w:bottom w:val="single" w:sz="4" w:space="0" w:color="000000"/>
            </w:tcBorders>
          </w:tcPr>
          <w:p w14:paraId="1726F1B1" w14:textId="77777777" w:rsidR="009422E9" w:rsidRDefault="009422E9" w:rsidP="002F474A">
            <w:pPr>
              <w:pStyle w:val="TableParagraph"/>
              <w:spacing w:line="201" w:lineRule="exact"/>
              <w:ind w:left="19" w:right="13"/>
              <w:rPr>
                <w:b/>
              </w:rPr>
            </w:pPr>
            <w:r>
              <w:rPr>
                <w:b/>
                <w:color w:val="006FC0"/>
                <w:spacing w:val="-4"/>
              </w:rPr>
              <w:t>2023</w:t>
            </w:r>
          </w:p>
        </w:tc>
        <w:tc>
          <w:tcPr>
            <w:tcW w:w="799" w:type="dxa"/>
            <w:gridSpan w:val="2"/>
            <w:tcBorders>
              <w:bottom w:val="single" w:sz="4" w:space="0" w:color="000000"/>
            </w:tcBorders>
          </w:tcPr>
          <w:p w14:paraId="4C12CDAB" w14:textId="77777777" w:rsidR="009422E9" w:rsidRDefault="009422E9" w:rsidP="002F474A">
            <w:pPr>
              <w:pStyle w:val="TableParagraph"/>
              <w:spacing w:line="201" w:lineRule="exact"/>
              <w:ind w:left="14" w:right="12"/>
              <w:rPr>
                <w:b/>
              </w:rPr>
            </w:pPr>
            <w:r>
              <w:rPr>
                <w:b/>
                <w:color w:val="006FC0"/>
                <w:spacing w:val="-4"/>
              </w:rPr>
              <w:t>2024</w:t>
            </w:r>
          </w:p>
        </w:tc>
      </w:tr>
      <w:tr w:rsidR="009422E9" w14:paraId="40A1B406" w14:textId="77777777" w:rsidTr="002F474A">
        <w:trPr>
          <w:gridBefore w:val="1"/>
          <w:wBefore w:w="298" w:type="dxa"/>
          <w:trHeight w:val="255"/>
        </w:trPr>
        <w:tc>
          <w:tcPr>
            <w:tcW w:w="3356" w:type="dxa"/>
            <w:tcBorders>
              <w:top w:val="single" w:sz="4" w:space="0" w:color="000000"/>
              <w:bottom w:val="single" w:sz="4" w:space="0" w:color="000000"/>
            </w:tcBorders>
            <w:shd w:val="clear" w:color="auto" w:fill="F1F1F1"/>
          </w:tcPr>
          <w:p w14:paraId="401A9810" w14:textId="77777777" w:rsidR="009422E9" w:rsidRDefault="009422E9" w:rsidP="002F474A">
            <w:pPr>
              <w:pStyle w:val="TableParagraph"/>
              <w:spacing w:line="235" w:lineRule="exact"/>
              <w:ind w:left="29"/>
              <w:jc w:val="left"/>
              <w:rPr>
                <w:b/>
              </w:rPr>
            </w:pPr>
            <w:r>
              <w:rPr>
                <w:b/>
                <w:color w:val="006FC0"/>
                <w:spacing w:val="-2"/>
              </w:rPr>
              <w:t>Lomagna</w:t>
            </w:r>
          </w:p>
        </w:tc>
        <w:tc>
          <w:tcPr>
            <w:tcW w:w="904" w:type="dxa"/>
            <w:tcBorders>
              <w:top w:val="single" w:sz="4" w:space="0" w:color="000000"/>
              <w:bottom w:val="single" w:sz="4" w:space="0" w:color="000000"/>
            </w:tcBorders>
            <w:shd w:val="clear" w:color="auto" w:fill="F1F1F1"/>
          </w:tcPr>
          <w:p w14:paraId="57486824" w14:textId="77777777" w:rsidR="009422E9" w:rsidRDefault="009422E9" w:rsidP="002F474A">
            <w:pPr>
              <w:pStyle w:val="TableParagraph"/>
              <w:spacing w:line="235" w:lineRule="exact"/>
              <w:ind w:left="109" w:right="12"/>
              <w:rPr>
                <w:b/>
              </w:rPr>
            </w:pPr>
            <w:r>
              <w:rPr>
                <w:b/>
                <w:color w:val="006FC0"/>
                <w:spacing w:val="-5"/>
              </w:rPr>
              <w:t>18</w:t>
            </w:r>
          </w:p>
        </w:tc>
        <w:tc>
          <w:tcPr>
            <w:tcW w:w="802" w:type="dxa"/>
            <w:tcBorders>
              <w:top w:val="single" w:sz="4" w:space="0" w:color="000000"/>
              <w:bottom w:val="single" w:sz="4" w:space="0" w:color="000000"/>
            </w:tcBorders>
            <w:shd w:val="clear" w:color="auto" w:fill="F1F1F1"/>
          </w:tcPr>
          <w:p w14:paraId="0FD00E1D" w14:textId="77777777" w:rsidR="009422E9" w:rsidRDefault="009422E9" w:rsidP="002F474A">
            <w:pPr>
              <w:pStyle w:val="TableParagraph"/>
              <w:spacing w:line="235" w:lineRule="exact"/>
              <w:ind w:left="8" w:right="9"/>
              <w:rPr>
                <w:b/>
              </w:rPr>
            </w:pPr>
            <w:r>
              <w:rPr>
                <w:b/>
                <w:color w:val="006FC0"/>
                <w:spacing w:val="-5"/>
              </w:rPr>
              <w:t>19</w:t>
            </w:r>
          </w:p>
        </w:tc>
        <w:tc>
          <w:tcPr>
            <w:tcW w:w="802" w:type="dxa"/>
            <w:tcBorders>
              <w:top w:val="single" w:sz="4" w:space="0" w:color="000000"/>
              <w:bottom w:val="single" w:sz="4" w:space="0" w:color="000000"/>
            </w:tcBorders>
            <w:shd w:val="clear" w:color="auto" w:fill="F1F1F1"/>
          </w:tcPr>
          <w:p w14:paraId="3BBA2AA1" w14:textId="77777777" w:rsidR="009422E9" w:rsidRDefault="009422E9" w:rsidP="002F474A">
            <w:pPr>
              <w:pStyle w:val="TableParagraph"/>
              <w:spacing w:line="235" w:lineRule="exact"/>
              <w:ind w:left="8" w:right="9"/>
              <w:rPr>
                <w:b/>
              </w:rPr>
            </w:pPr>
            <w:r>
              <w:rPr>
                <w:b/>
                <w:color w:val="006FC0"/>
                <w:spacing w:val="-5"/>
              </w:rPr>
              <w:t>18</w:t>
            </w:r>
          </w:p>
        </w:tc>
        <w:tc>
          <w:tcPr>
            <w:tcW w:w="802" w:type="dxa"/>
            <w:tcBorders>
              <w:top w:val="single" w:sz="4" w:space="0" w:color="000000"/>
              <w:bottom w:val="single" w:sz="4" w:space="0" w:color="000000"/>
            </w:tcBorders>
            <w:shd w:val="clear" w:color="auto" w:fill="F1F1F1"/>
          </w:tcPr>
          <w:p w14:paraId="70022FE3" w14:textId="77777777" w:rsidR="009422E9" w:rsidRDefault="009422E9" w:rsidP="002F474A">
            <w:pPr>
              <w:pStyle w:val="TableParagraph"/>
              <w:spacing w:line="235" w:lineRule="exact"/>
              <w:ind w:left="8" w:right="9"/>
              <w:rPr>
                <w:b/>
              </w:rPr>
            </w:pPr>
            <w:r>
              <w:rPr>
                <w:b/>
                <w:color w:val="006FC0"/>
                <w:spacing w:val="-5"/>
              </w:rPr>
              <w:t>18</w:t>
            </w:r>
          </w:p>
        </w:tc>
        <w:tc>
          <w:tcPr>
            <w:tcW w:w="793" w:type="dxa"/>
            <w:gridSpan w:val="2"/>
            <w:tcBorders>
              <w:top w:val="single" w:sz="4" w:space="0" w:color="000000"/>
              <w:bottom w:val="single" w:sz="4" w:space="0" w:color="000000"/>
            </w:tcBorders>
            <w:shd w:val="clear" w:color="auto" w:fill="F1F1F1"/>
          </w:tcPr>
          <w:p w14:paraId="1EF409A8" w14:textId="77777777" w:rsidR="009422E9" w:rsidRDefault="009422E9" w:rsidP="002F474A">
            <w:pPr>
              <w:pStyle w:val="TableParagraph"/>
              <w:spacing w:line="235" w:lineRule="exact"/>
              <w:ind w:left="18" w:right="12"/>
              <w:rPr>
                <w:b/>
              </w:rPr>
            </w:pPr>
            <w:r>
              <w:rPr>
                <w:b/>
                <w:color w:val="006FC0"/>
                <w:spacing w:val="-5"/>
              </w:rPr>
              <w:t>17</w:t>
            </w:r>
          </w:p>
        </w:tc>
        <w:tc>
          <w:tcPr>
            <w:tcW w:w="810" w:type="dxa"/>
            <w:tcBorders>
              <w:top w:val="single" w:sz="4" w:space="0" w:color="000000"/>
              <w:bottom w:val="single" w:sz="4" w:space="0" w:color="000000"/>
            </w:tcBorders>
            <w:shd w:val="clear" w:color="auto" w:fill="F1F1F1"/>
          </w:tcPr>
          <w:p w14:paraId="132344FB" w14:textId="77777777" w:rsidR="009422E9" w:rsidRDefault="009422E9" w:rsidP="002F474A">
            <w:pPr>
              <w:pStyle w:val="TableParagraph"/>
              <w:spacing w:line="235" w:lineRule="exact"/>
              <w:ind w:left="19" w:right="12"/>
              <w:rPr>
                <w:b/>
              </w:rPr>
            </w:pPr>
            <w:r>
              <w:rPr>
                <w:b/>
                <w:color w:val="006FC0"/>
                <w:spacing w:val="-5"/>
              </w:rPr>
              <w:t>15</w:t>
            </w:r>
          </w:p>
        </w:tc>
        <w:tc>
          <w:tcPr>
            <w:tcW w:w="799" w:type="dxa"/>
            <w:gridSpan w:val="2"/>
            <w:tcBorders>
              <w:top w:val="single" w:sz="4" w:space="0" w:color="000000"/>
              <w:bottom w:val="single" w:sz="4" w:space="0" w:color="000000"/>
            </w:tcBorders>
            <w:shd w:val="clear" w:color="auto" w:fill="F1F1F1"/>
          </w:tcPr>
          <w:p w14:paraId="4B1A0795" w14:textId="77777777" w:rsidR="009422E9" w:rsidRDefault="009422E9" w:rsidP="002F474A">
            <w:pPr>
              <w:pStyle w:val="TableParagraph"/>
              <w:spacing w:line="235" w:lineRule="exact"/>
              <w:ind w:left="14" w:right="12"/>
              <w:rPr>
                <w:b/>
              </w:rPr>
            </w:pPr>
            <w:r>
              <w:rPr>
                <w:b/>
                <w:color w:val="006FC0"/>
                <w:spacing w:val="-5"/>
              </w:rPr>
              <w:t>19</w:t>
            </w:r>
          </w:p>
        </w:tc>
      </w:tr>
      <w:tr w:rsidR="009422E9" w14:paraId="572C9848" w14:textId="77777777" w:rsidTr="002F474A">
        <w:trPr>
          <w:gridBefore w:val="1"/>
          <w:wBefore w:w="298" w:type="dxa"/>
          <w:trHeight w:val="255"/>
        </w:trPr>
        <w:tc>
          <w:tcPr>
            <w:tcW w:w="3356" w:type="dxa"/>
            <w:tcBorders>
              <w:top w:val="single" w:sz="4" w:space="0" w:color="000000"/>
              <w:bottom w:val="single" w:sz="4" w:space="0" w:color="000000"/>
            </w:tcBorders>
          </w:tcPr>
          <w:p w14:paraId="16841C4E" w14:textId="77777777" w:rsidR="009422E9" w:rsidRDefault="009422E9" w:rsidP="002F474A">
            <w:pPr>
              <w:pStyle w:val="TableParagraph"/>
              <w:spacing w:line="235" w:lineRule="exact"/>
              <w:ind w:left="649"/>
              <w:jc w:val="left"/>
            </w:pPr>
            <w:r>
              <w:rPr>
                <w:spacing w:val="-2"/>
              </w:rPr>
              <w:t>Segretari</w:t>
            </w:r>
            <w:r>
              <w:rPr>
                <w:spacing w:val="-8"/>
              </w:rPr>
              <w:t xml:space="preserve"> </w:t>
            </w:r>
            <w:r>
              <w:rPr>
                <w:spacing w:val="-2"/>
              </w:rPr>
              <w:t>comunali</w:t>
            </w:r>
          </w:p>
        </w:tc>
        <w:tc>
          <w:tcPr>
            <w:tcW w:w="904" w:type="dxa"/>
            <w:tcBorders>
              <w:top w:val="single" w:sz="4" w:space="0" w:color="000000"/>
              <w:bottom w:val="single" w:sz="4" w:space="0" w:color="000000"/>
            </w:tcBorders>
          </w:tcPr>
          <w:p w14:paraId="653E92CF" w14:textId="77777777" w:rsidR="009422E9" w:rsidRDefault="009422E9" w:rsidP="002F474A">
            <w:pPr>
              <w:pStyle w:val="TableParagraph"/>
              <w:spacing w:line="235" w:lineRule="exact"/>
              <w:ind w:left="109" w:right="17"/>
            </w:pPr>
            <w:r>
              <w:rPr>
                <w:spacing w:val="-10"/>
              </w:rPr>
              <w:t>1</w:t>
            </w:r>
          </w:p>
        </w:tc>
        <w:tc>
          <w:tcPr>
            <w:tcW w:w="802" w:type="dxa"/>
            <w:tcBorders>
              <w:top w:val="single" w:sz="4" w:space="0" w:color="000000"/>
              <w:bottom w:val="single" w:sz="4" w:space="0" w:color="000000"/>
            </w:tcBorders>
          </w:tcPr>
          <w:p w14:paraId="2C92EB10" w14:textId="77777777" w:rsidR="009422E9" w:rsidRDefault="009422E9" w:rsidP="002F474A">
            <w:pPr>
              <w:pStyle w:val="TableParagraph"/>
              <w:spacing w:line="235" w:lineRule="exact"/>
              <w:ind w:left="8" w:right="15"/>
            </w:pPr>
            <w:r>
              <w:rPr>
                <w:spacing w:val="-10"/>
              </w:rPr>
              <w:t>1</w:t>
            </w:r>
          </w:p>
        </w:tc>
        <w:tc>
          <w:tcPr>
            <w:tcW w:w="802" w:type="dxa"/>
            <w:tcBorders>
              <w:top w:val="single" w:sz="4" w:space="0" w:color="000000"/>
              <w:bottom w:val="single" w:sz="4" w:space="0" w:color="000000"/>
            </w:tcBorders>
          </w:tcPr>
          <w:p w14:paraId="1B5092D1" w14:textId="77777777" w:rsidR="009422E9" w:rsidRDefault="009422E9" w:rsidP="002F474A">
            <w:pPr>
              <w:pStyle w:val="TableParagraph"/>
              <w:spacing w:line="235" w:lineRule="exact"/>
              <w:ind w:left="8" w:right="14"/>
            </w:pPr>
            <w:r>
              <w:rPr>
                <w:spacing w:val="-10"/>
              </w:rPr>
              <w:t>1</w:t>
            </w:r>
          </w:p>
        </w:tc>
        <w:tc>
          <w:tcPr>
            <w:tcW w:w="802" w:type="dxa"/>
            <w:tcBorders>
              <w:top w:val="single" w:sz="4" w:space="0" w:color="000000"/>
              <w:bottom w:val="single" w:sz="4" w:space="0" w:color="000000"/>
            </w:tcBorders>
          </w:tcPr>
          <w:p w14:paraId="7D1D12C5" w14:textId="77777777" w:rsidR="009422E9" w:rsidRDefault="009422E9" w:rsidP="002F474A">
            <w:pPr>
              <w:pStyle w:val="TableParagraph"/>
              <w:spacing w:line="235" w:lineRule="exact"/>
              <w:ind w:left="8" w:right="14"/>
            </w:pPr>
            <w:r>
              <w:rPr>
                <w:spacing w:val="-10"/>
              </w:rPr>
              <w:t>1</w:t>
            </w:r>
          </w:p>
        </w:tc>
        <w:tc>
          <w:tcPr>
            <w:tcW w:w="793" w:type="dxa"/>
            <w:gridSpan w:val="2"/>
            <w:tcBorders>
              <w:top w:val="single" w:sz="4" w:space="0" w:color="000000"/>
              <w:bottom w:val="single" w:sz="4" w:space="0" w:color="000000"/>
            </w:tcBorders>
          </w:tcPr>
          <w:p w14:paraId="5F660E45" w14:textId="77777777" w:rsidR="009422E9" w:rsidRDefault="009422E9" w:rsidP="002F474A">
            <w:pPr>
              <w:pStyle w:val="TableParagraph"/>
              <w:spacing w:line="235" w:lineRule="exact"/>
              <w:ind w:left="18" w:right="17"/>
            </w:pPr>
            <w:r>
              <w:rPr>
                <w:spacing w:val="-10"/>
              </w:rPr>
              <w:t>1</w:t>
            </w:r>
          </w:p>
        </w:tc>
        <w:tc>
          <w:tcPr>
            <w:tcW w:w="810" w:type="dxa"/>
            <w:tcBorders>
              <w:top w:val="single" w:sz="4" w:space="0" w:color="000000"/>
              <w:bottom w:val="single" w:sz="4" w:space="0" w:color="000000"/>
            </w:tcBorders>
            <w:shd w:val="clear" w:color="auto" w:fill="D9E0F1"/>
          </w:tcPr>
          <w:p w14:paraId="693E4CE6" w14:textId="77777777" w:rsidR="009422E9" w:rsidRDefault="009422E9" w:rsidP="002F474A">
            <w:pPr>
              <w:pStyle w:val="TableParagraph"/>
              <w:spacing w:line="235" w:lineRule="exact"/>
              <w:ind w:left="19" w:right="17"/>
            </w:pPr>
            <w:r>
              <w:rPr>
                <w:spacing w:val="-10"/>
              </w:rPr>
              <w:t>1</w:t>
            </w:r>
          </w:p>
        </w:tc>
        <w:tc>
          <w:tcPr>
            <w:tcW w:w="799" w:type="dxa"/>
            <w:gridSpan w:val="2"/>
            <w:tcBorders>
              <w:top w:val="single" w:sz="4" w:space="0" w:color="000000"/>
              <w:bottom w:val="single" w:sz="4" w:space="0" w:color="000000"/>
            </w:tcBorders>
            <w:shd w:val="clear" w:color="auto" w:fill="D9E0F1"/>
          </w:tcPr>
          <w:p w14:paraId="1618F99C" w14:textId="77777777" w:rsidR="009422E9" w:rsidRDefault="009422E9" w:rsidP="002F474A">
            <w:pPr>
              <w:pStyle w:val="TableParagraph"/>
              <w:spacing w:line="235" w:lineRule="exact"/>
              <w:ind w:left="14" w:right="14"/>
            </w:pPr>
            <w:r>
              <w:rPr>
                <w:spacing w:val="-10"/>
              </w:rPr>
              <w:t>1</w:t>
            </w:r>
          </w:p>
        </w:tc>
      </w:tr>
      <w:tr w:rsidR="009422E9" w14:paraId="32DD3444" w14:textId="77777777" w:rsidTr="002F474A">
        <w:trPr>
          <w:gridBefore w:val="1"/>
          <w:wBefore w:w="298" w:type="dxa"/>
          <w:trHeight w:val="273"/>
        </w:trPr>
        <w:tc>
          <w:tcPr>
            <w:tcW w:w="3356" w:type="dxa"/>
            <w:tcBorders>
              <w:top w:val="single" w:sz="4" w:space="0" w:color="000000"/>
              <w:bottom w:val="single" w:sz="4" w:space="0" w:color="000000"/>
            </w:tcBorders>
          </w:tcPr>
          <w:p w14:paraId="64DAEE5A" w14:textId="77777777" w:rsidR="009422E9" w:rsidRDefault="009422E9" w:rsidP="002F474A">
            <w:pPr>
              <w:pStyle w:val="TableParagraph"/>
              <w:spacing w:before="6" w:line="246" w:lineRule="exact"/>
              <w:ind w:left="649"/>
              <w:jc w:val="left"/>
            </w:pPr>
            <w:r>
              <w:rPr>
                <w:spacing w:val="-2"/>
              </w:rPr>
              <w:t>Funzionari</w:t>
            </w:r>
            <w:r>
              <w:rPr>
                <w:spacing w:val="-5"/>
              </w:rPr>
              <w:t xml:space="preserve"> </w:t>
            </w:r>
            <w:r>
              <w:rPr>
                <w:spacing w:val="-2"/>
              </w:rPr>
              <w:t>(ex</w:t>
            </w:r>
            <w:r>
              <w:rPr>
                <w:spacing w:val="-1"/>
              </w:rPr>
              <w:t xml:space="preserve"> </w:t>
            </w:r>
            <w:r>
              <w:rPr>
                <w:spacing w:val="-2"/>
              </w:rPr>
              <w:t>cat.</w:t>
            </w:r>
            <w:r>
              <w:rPr>
                <w:spacing w:val="-3"/>
              </w:rPr>
              <w:t xml:space="preserve"> </w:t>
            </w:r>
            <w:r>
              <w:rPr>
                <w:spacing w:val="-5"/>
              </w:rPr>
              <w:t>D)</w:t>
            </w:r>
          </w:p>
        </w:tc>
        <w:tc>
          <w:tcPr>
            <w:tcW w:w="904" w:type="dxa"/>
            <w:tcBorders>
              <w:top w:val="single" w:sz="4" w:space="0" w:color="000000"/>
              <w:bottom w:val="single" w:sz="4" w:space="0" w:color="000000"/>
            </w:tcBorders>
          </w:tcPr>
          <w:p w14:paraId="3DF6D7A0" w14:textId="77777777" w:rsidR="009422E9" w:rsidRDefault="009422E9" w:rsidP="002F474A">
            <w:pPr>
              <w:pStyle w:val="TableParagraph"/>
              <w:spacing w:before="6" w:line="246" w:lineRule="exact"/>
              <w:ind w:left="109" w:right="16"/>
            </w:pPr>
            <w:r>
              <w:rPr>
                <w:spacing w:val="-10"/>
              </w:rPr>
              <w:t>4</w:t>
            </w:r>
          </w:p>
        </w:tc>
        <w:tc>
          <w:tcPr>
            <w:tcW w:w="802" w:type="dxa"/>
            <w:tcBorders>
              <w:top w:val="single" w:sz="4" w:space="0" w:color="000000"/>
              <w:bottom w:val="single" w:sz="4" w:space="0" w:color="000000"/>
            </w:tcBorders>
          </w:tcPr>
          <w:p w14:paraId="41BAE24D" w14:textId="77777777" w:rsidR="009422E9" w:rsidRDefault="009422E9" w:rsidP="002F474A">
            <w:pPr>
              <w:pStyle w:val="TableParagraph"/>
              <w:spacing w:before="6" w:line="246" w:lineRule="exact"/>
              <w:ind w:left="8" w:right="14"/>
            </w:pPr>
            <w:r>
              <w:rPr>
                <w:spacing w:val="-10"/>
              </w:rPr>
              <w:t>4</w:t>
            </w:r>
          </w:p>
        </w:tc>
        <w:tc>
          <w:tcPr>
            <w:tcW w:w="802" w:type="dxa"/>
            <w:tcBorders>
              <w:top w:val="single" w:sz="4" w:space="0" w:color="000000"/>
              <w:bottom w:val="single" w:sz="4" w:space="0" w:color="000000"/>
            </w:tcBorders>
          </w:tcPr>
          <w:p w14:paraId="39888142" w14:textId="77777777" w:rsidR="009422E9" w:rsidRDefault="009422E9" w:rsidP="002F474A">
            <w:pPr>
              <w:pStyle w:val="TableParagraph"/>
              <w:spacing w:before="6" w:line="246" w:lineRule="exact"/>
              <w:ind w:left="8" w:right="13"/>
            </w:pPr>
            <w:r>
              <w:rPr>
                <w:spacing w:val="-10"/>
              </w:rPr>
              <w:t>4</w:t>
            </w:r>
          </w:p>
        </w:tc>
        <w:tc>
          <w:tcPr>
            <w:tcW w:w="802" w:type="dxa"/>
            <w:tcBorders>
              <w:top w:val="single" w:sz="4" w:space="0" w:color="000000"/>
              <w:bottom w:val="single" w:sz="4" w:space="0" w:color="000000"/>
            </w:tcBorders>
          </w:tcPr>
          <w:p w14:paraId="44D3A049" w14:textId="77777777" w:rsidR="009422E9" w:rsidRDefault="009422E9" w:rsidP="002F474A">
            <w:pPr>
              <w:pStyle w:val="TableParagraph"/>
              <w:spacing w:before="6" w:line="246" w:lineRule="exact"/>
              <w:ind w:left="8" w:right="13"/>
            </w:pPr>
            <w:r>
              <w:rPr>
                <w:spacing w:val="-10"/>
              </w:rPr>
              <w:t>3</w:t>
            </w:r>
          </w:p>
        </w:tc>
        <w:tc>
          <w:tcPr>
            <w:tcW w:w="793" w:type="dxa"/>
            <w:gridSpan w:val="2"/>
            <w:tcBorders>
              <w:top w:val="single" w:sz="4" w:space="0" w:color="000000"/>
              <w:bottom w:val="single" w:sz="4" w:space="0" w:color="000000"/>
            </w:tcBorders>
          </w:tcPr>
          <w:p w14:paraId="05B8EC29" w14:textId="77777777" w:rsidR="009422E9" w:rsidRDefault="009422E9" w:rsidP="002F474A">
            <w:pPr>
              <w:pStyle w:val="TableParagraph"/>
              <w:spacing w:before="6" w:line="246" w:lineRule="exact"/>
              <w:ind w:left="18" w:right="17"/>
            </w:pPr>
            <w:r>
              <w:rPr>
                <w:spacing w:val="-10"/>
              </w:rPr>
              <w:t>3</w:t>
            </w:r>
          </w:p>
        </w:tc>
        <w:tc>
          <w:tcPr>
            <w:tcW w:w="810" w:type="dxa"/>
            <w:tcBorders>
              <w:top w:val="single" w:sz="4" w:space="0" w:color="000000"/>
              <w:bottom w:val="single" w:sz="4" w:space="0" w:color="000000"/>
            </w:tcBorders>
            <w:shd w:val="clear" w:color="auto" w:fill="D9E0F1"/>
          </w:tcPr>
          <w:p w14:paraId="224899FE" w14:textId="77777777" w:rsidR="009422E9" w:rsidRDefault="009422E9" w:rsidP="002F474A">
            <w:pPr>
              <w:pStyle w:val="TableParagraph"/>
              <w:spacing w:before="6" w:line="246" w:lineRule="exact"/>
              <w:ind w:left="19" w:right="16"/>
            </w:pPr>
            <w:r>
              <w:rPr>
                <w:spacing w:val="-10"/>
              </w:rPr>
              <w:t>1</w:t>
            </w:r>
          </w:p>
        </w:tc>
        <w:tc>
          <w:tcPr>
            <w:tcW w:w="799" w:type="dxa"/>
            <w:gridSpan w:val="2"/>
            <w:tcBorders>
              <w:top w:val="single" w:sz="4" w:space="0" w:color="000000"/>
              <w:bottom w:val="single" w:sz="4" w:space="0" w:color="000000"/>
            </w:tcBorders>
            <w:shd w:val="clear" w:color="auto" w:fill="D9E0F1"/>
          </w:tcPr>
          <w:p w14:paraId="5648687C" w14:textId="77777777" w:rsidR="009422E9" w:rsidRDefault="009422E9" w:rsidP="002F474A">
            <w:pPr>
              <w:pStyle w:val="TableParagraph"/>
              <w:spacing w:before="6" w:line="246" w:lineRule="exact"/>
              <w:ind w:left="14" w:right="15"/>
            </w:pPr>
            <w:r>
              <w:rPr>
                <w:spacing w:val="-10"/>
              </w:rPr>
              <w:t>3</w:t>
            </w:r>
          </w:p>
        </w:tc>
      </w:tr>
      <w:tr w:rsidR="009422E9" w14:paraId="7CD9550D" w14:textId="77777777" w:rsidTr="002F474A">
        <w:trPr>
          <w:gridBefore w:val="1"/>
          <w:wBefore w:w="298" w:type="dxa"/>
          <w:trHeight w:val="273"/>
        </w:trPr>
        <w:tc>
          <w:tcPr>
            <w:tcW w:w="3356" w:type="dxa"/>
            <w:tcBorders>
              <w:top w:val="single" w:sz="4" w:space="0" w:color="000000"/>
              <w:bottom w:val="single" w:sz="4" w:space="0" w:color="000000"/>
            </w:tcBorders>
          </w:tcPr>
          <w:p w14:paraId="6B2AD8A9" w14:textId="77777777" w:rsidR="009422E9" w:rsidRDefault="009422E9" w:rsidP="002F474A">
            <w:pPr>
              <w:pStyle w:val="TableParagraph"/>
              <w:spacing w:before="6" w:line="247" w:lineRule="exact"/>
              <w:ind w:left="650"/>
              <w:jc w:val="left"/>
            </w:pPr>
            <w:r>
              <w:rPr>
                <w:spacing w:val="-2"/>
              </w:rPr>
              <w:t>Istruttori</w:t>
            </w:r>
            <w:r>
              <w:rPr>
                <w:spacing w:val="-6"/>
              </w:rPr>
              <w:t xml:space="preserve"> </w:t>
            </w:r>
            <w:r>
              <w:rPr>
                <w:spacing w:val="-2"/>
              </w:rPr>
              <w:t>(ex</w:t>
            </w:r>
            <w:r>
              <w:rPr>
                <w:spacing w:val="-3"/>
              </w:rPr>
              <w:t xml:space="preserve"> </w:t>
            </w:r>
            <w:r>
              <w:rPr>
                <w:spacing w:val="-2"/>
              </w:rPr>
              <w:t>cat.</w:t>
            </w:r>
            <w:r>
              <w:rPr>
                <w:spacing w:val="-5"/>
              </w:rPr>
              <w:t xml:space="preserve"> C)</w:t>
            </w:r>
          </w:p>
        </w:tc>
        <w:tc>
          <w:tcPr>
            <w:tcW w:w="904" w:type="dxa"/>
            <w:tcBorders>
              <w:top w:val="single" w:sz="4" w:space="0" w:color="000000"/>
              <w:bottom w:val="single" w:sz="4" w:space="0" w:color="000000"/>
            </w:tcBorders>
          </w:tcPr>
          <w:p w14:paraId="65C6C1EE" w14:textId="77777777" w:rsidR="009422E9" w:rsidRDefault="009422E9" w:rsidP="002F474A">
            <w:pPr>
              <w:pStyle w:val="TableParagraph"/>
              <w:spacing w:before="6" w:line="247" w:lineRule="exact"/>
              <w:ind w:left="109" w:right="15"/>
            </w:pPr>
            <w:r>
              <w:rPr>
                <w:spacing w:val="-10"/>
              </w:rPr>
              <w:t>6</w:t>
            </w:r>
          </w:p>
        </w:tc>
        <w:tc>
          <w:tcPr>
            <w:tcW w:w="802" w:type="dxa"/>
            <w:tcBorders>
              <w:top w:val="single" w:sz="4" w:space="0" w:color="000000"/>
              <w:bottom w:val="single" w:sz="4" w:space="0" w:color="000000"/>
            </w:tcBorders>
          </w:tcPr>
          <w:p w14:paraId="150AAF17" w14:textId="77777777" w:rsidR="009422E9" w:rsidRDefault="009422E9" w:rsidP="002F474A">
            <w:pPr>
              <w:pStyle w:val="TableParagraph"/>
              <w:spacing w:before="6" w:line="247" w:lineRule="exact"/>
              <w:ind w:left="8" w:right="13"/>
            </w:pPr>
            <w:r>
              <w:rPr>
                <w:spacing w:val="-10"/>
              </w:rPr>
              <w:t>6</w:t>
            </w:r>
          </w:p>
        </w:tc>
        <w:tc>
          <w:tcPr>
            <w:tcW w:w="802" w:type="dxa"/>
            <w:tcBorders>
              <w:top w:val="single" w:sz="4" w:space="0" w:color="000000"/>
              <w:bottom w:val="single" w:sz="4" w:space="0" w:color="000000"/>
            </w:tcBorders>
          </w:tcPr>
          <w:p w14:paraId="55EBC0D9" w14:textId="77777777" w:rsidR="009422E9" w:rsidRDefault="009422E9" w:rsidP="002F474A">
            <w:pPr>
              <w:pStyle w:val="TableParagraph"/>
              <w:spacing w:before="6" w:line="247" w:lineRule="exact"/>
              <w:ind w:left="8" w:right="12"/>
            </w:pPr>
            <w:r>
              <w:rPr>
                <w:spacing w:val="-10"/>
              </w:rPr>
              <w:t>5</w:t>
            </w:r>
          </w:p>
        </w:tc>
        <w:tc>
          <w:tcPr>
            <w:tcW w:w="802" w:type="dxa"/>
            <w:tcBorders>
              <w:top w:val="single" w:sz="4" w:space="0" w:color="000000"/>
              <w:bottom w:val="single" w:sz="4" w:space="0" w:color="000000"/>
            </w:tcBorders>
          </w:tcPr>
          <w:p w14:paraId="50522736" w14:textId="77777777" w:rsidR="009422E9" w:rsidRDefault="009422E9" w:rsidP="002F474A">
            <w:pPr>
              <w:pStyle w:val="TableParagraph"/>
              <w:spacing w:before="6" w:line="247" w:lineRule="exact"/>
              <w:ind w:left="8" w:right="12"/>
            </w:pPr>
            <w:r>
              <w:rPr>
                <w:spacing w:val="-10"/>
              </w:rPr>
              <w:t>7</w:t>
            </w:r>
          </w:p>
        </w:tc>
        <w:tc>
          <w:tcPr>
            <w:tcW w:w="793" w:type="dxa"/>
            <w:gridSpan w:val="2"/>
            <w:tcBorders>
              <w:top w:val="single" w:sz="4" w:space="0" w:color="000000"/>
              <w:bottom w:val="single" w:sz="4" w:space="0" w:color="000000"/>
            </w:tcBorders>
          </w:tcPr>
          <w:p w14:paraId="7AB72F69" w14:textId="77777777" w:rsidR="009422E9" w:rsidRDefault="009422E9" w:rsidP="002F474A">
            <w:pPr>
              <w:pStyle w:val="TableParagraph"/>
              <w:spacing w:before="6" w:line="247" w:lineRule="exact"/>
              <w:ind w:left="18" w:right="16"/>
            </w:pPr>
            <w:r>
              <w:rPr>
                <w:spacing w:val="-10"/>
              </w:rPr>
              <w:t>7</w:t>
            </w:r>
          </w:p>
        </w:tc>
        <w:tc>
          <w:tcPr>
            <w:tcW w:w="810" w:type="dxa"/>
            <w:tcBorders>
              <w:top w:val="single" w:sz="4" w:space="0" w:color="000000"/>
              <w:bottom w:val="single" w:sz="4" w:space="0" w:color="000000"/>
            </w:tcBorders>
            <w:shd w:val="clear" w:color="auto" w:fill="D9E0F1"/>
          </w:tcPr>
          <w:p w14:paraId="60A2C574" w14:textId="77777777" w:rsidR="009422E9" w:rsidRDefault="009422E9" w:rsidP="002F474A">
            <w:pPr>
              <w:pStyle w:val="TableParagraph"/>
              <w:spacing w:before="6" w:line="247" w:lineRule="exact"/>
              <w:ind w:left="19" w:right="15"/>
            </w:pPr>
            <w:r>
              <w:rPr>
                <w:spacing w:val="-10"/>
              </w:rPr>
              <w:t>8</w:t>
            </w:r>
          </w:p>
        </w:tc>
        <w:tc>
          <w:tcPr>
            <w:tcW w:w="799" w:type="dxa"/>
            <w:gridSpan w:val="2"/>
            <w:tcBorders>
              <w:top w:val="single" w:sz="4" w:space="0" w:color="000000"/>
              <w:bottom w:val="single" w:sz="4" w:space="0" w:color="000000"/>
            </w:tcBorders>
            <w:shd w:val="clear" w:color="auto" w:fill="D9E0F1"/>
          </w:tcPr>
          <w:p w14:paraId="5F7DEC26" w14:textId="77777777" w:rsidR="009422E9" w:rsidRDefault="009422E9" w:rsidP="002F474A">
            <w:pPr>
              <w:pStyle w:val="TableParagraph"/>
              <w:spacing w:before="6" w:line="247" w:lineRule="exact"/>
              <w:ind w:left="14" w:right="9"/>
            </w:pPr>
            <w:r>
              <w:rPr>
                <w:spacing w:val="-5"/>
              </w:rPr>
              <w:t>13</w:t>
            </w:r>
          </w:p>
        </w:tc>
      </w:tr>
      <w:tr w:rsidR="009422E9" w14:paraId="1156EE44" w14:textId="77777777" w:rsidTr="002F474A">
        <w:trPr>
          <w:gridBefore w:val="1"/>
          <w:wBefore w:w="298" w:type="dxa"/>
          <w:trHeight w:val="273"/>
        </w:trPr>
        <w:tc>
          <w:tcPr>
            <w:tcW w:w="3356" w:type="dxa"/>
            <w:tcBorders>
              <w:top w:val="single" w:sz="4" w:space="0" w:color="000000"/>
              <w:bottom w:val="single" w:sz="4" w:space="0" w:color="000000"/>
            </w:tcBorders>
          </w:tcPr>
          <w:p w14:paraId="38A0DF77" w14:textId="77777777" w:rsidR="009422E9" w:rsidRDefault="009422E9" w:rsidP="002F474A">
            <w:pPr>
              <w:pStyle w:val="TableParagraph"/>
              <w:spacing w:before="6" w:line="247" w:lineRule="exact"/>
              <w:ind w:right="278"/>
              <w:jc w:val="right"/>
            </w:pPr>
            <w:r>
              <w:rPr>
                <w:spacing w:val="-2"/>
              </w:rPr>
              <w:t>Operatori</w:t>
            </w:r>
            <w:r>
              <w:rPr>
                <w:spacing w:val="-6"/>
              </w:rPr>
              <w:t xml:space="preserve"> </w:t>
            </w:r>
            <w:r>
              <w:rPr>
                <w:spacing w:val="-2"/>
              </w:rPr>
              <w:t>Esperti</w:t>
            </w:r>
            <w:r>
              <w:rPr>
                <w:spacing w:val="-5"/>
              </w:rPr>
              <w:t xml:space="preserve"> </w:t>
            </w:r>
            <w:r>
              <w:rPr>
                <w:spacing w:val="-2"/>
              </w:rPr>
              <w:t>(ex cat.</w:t>
            </w:r>
            <w:r>
              <w:rPr>
                <w:spacing w:val="-4"/>
              </w:rPr>
              <w:t xml:space="preserve"> </w:t>
            </w:r>
            <w:r>
              <w:rPr>
                <w:spacing w:val="-7"/>
              </w:rPr>
              <w:t>B)</w:t>
            </w:r>
          </w:p>
        </w:tc>
        <w:tc>
          <w:tcPr>
            <w:tcW w:w="904" w:type="dxa"/>
            <w:tcBorders>
              <w:top w:val="single" w:sz="4" w:space="0" w:color="000000"/>
              <w:bottom w:val="single" w:sz="4" w:space="0" w:color="000000"/>
            </w:tcBorders>
          </w:tcPr>
          <w:p w14:paraId="0EA9A8EE" w14:textId="77777777" w:rsidR="009422E9" w:rsidRDefault="009422E9" w:rsidP="002F474A">
            <w:pPr>
              <w:pStyle w:val="TableParagraph"/>
              <w:spacing w:before="6" w:line="247" w:lineRule="exact"/>
              <w:ind w:left="109" w:right="15"/>
            </w:pPr>
            <w:r>
              <w:rPr>
                <w:spacing w:val="-10"/>
              </w:rPr>
              <w:t>7</w:t>
            </w:r>
          </w:p>
        </w:tc>
        <w:tc>
          <w:tcPr>
            <w:tcW w:w="802" w:type="dxa"/>
            <w:tcBorders>
              <w:top w:val="single" w:sz="4" w:space="0" w:color="000000"/>
              <w:bottom w:val="single" w:sz="4" w:space="0" w:color="000000"/>
            </w:tcBorders>
          </w:tcPr>
          <w:p w14:paraId="1DC27DFE" w14:textId="77777777" w:rsidR="009422E9" w:rsidRDefault="009422E9" w:rsidP="002F474A">
            <w:pPr>
              <w:pStyle w:val="TableParagraph"/>
              <w:spacing w:before="6" w:line="247" w:lineRule="exact"/>
              <w:ind w:left="8" w:right="12"/>
            </w:pPr>
            <w:r>
              <w:rPr>
                <w:spacing w:val="-10"/>
              </w:rPr>
              <w:t>8</w:t>
            </w:r>
          </w:p>
        </w:tc>
        <w:tc>
          <w:tcPr>
            <w:tcW w:w="802" w:type="dxa"/>
            <w:tcBorders>
              <w:top w:val="single" w:sz="4" w:space="0" w:color="000000"/>
              <w:bottom w:val="single" w:sz="4" w:space="0" w:color="000000"/>
            </w:tcBorders>
          </w:tcPr>
          <w:p w14:paraId="49683058" w14:textId="77777777" w:rsidR="009422E9" w:rsidRDefault="009422E9" w:rsidP="002F474A">
            <w:pPr>
              <w:pStyle w:val="TableParagraph"/>
              <w:spacing w:before="6" w:line="247" w:lineRule="exact"/>
              <w:ind w:left="8" w:right="12"/>
            </w:pPr>
            <w:r>
              <w:rPr>
                <w:spacing w:val="-10"/>
              </w:rPr>
              <w:t>8</w:t>
            </w:r>
          </w:p>
        </w:tc>
        <w:tc>
          <w:tcPr>
            <w:tcW w:w="802" w:type="dxa"/>
            <w:tcBorders>
              <w:top w:val="single" w:sz="4" w:space="0" w:color="000000"/>
              <w:bottom w:val="single" w:sz="4" w:space="0" w:color="000000"/>
            </w:tcBorders>
          </w:tcPr>
          <w:p w14:paraId="3D138D37" w14:textId="77777777" w:rsidR="009422E9" w:rsidRDefault="009422E9" w:rsidP="002F474A">
            <w:pPr>
              <w:pStyle w:val="TableParagraph"/>
              <w:spacing w:before="6" w:line="247" w:lineRule="exact"/>
              <w:ind w:left="8" w:right="12"/>
            </w:pPr>
            <w:r>
              <w:rPr>
                <w:spacing w:val="-10"/>
              </w:rPr>
              <w:t>7</w:t>
            </w:r>
          </w:p>
        </w:tc>
        <w:tc>
          <w:tcPr>
            <w:tcW w:w="793" w:type="dxa"/>
            <w:gridSpan w:val="2"/>
            <w:tcBorders>
              <w:top w:val="single" w:sz="4" w:space="0" w:color="000000"/>
              <w:bottom w:val="single" w:sz="4" w:space="0" w:color="000000"/>
            </w:tcBorders>
          </w:tcPr>
          <w:p w14:paraId="321D4A60" w14:textId="77777777" w:rsidR="009422E9" w:rsidRDefault="009422E9" w:rsidP="002F474A">
            <w:pPr>
              <w:pStyle w:val="TableParagraph"/>
              <w:spacing w:before="6" w:line="247" w:lineRule="exact"/>
              <w:ind w:left="18" w:right="15"/>
            </w:pPr>
            <w:r>
              <w:rPr>
                <w:spacing w:val="-10"/>
              </w:rPr>
              <w:t>6</w:t>
            </w:r>
          </w:p>
        </w:tc>
        <w:tc>
          <w:tcPr>
            <w:tcW w:w="810" w:type="dxa"/>
            <w:tcBorders>
              <w:top w:val="single" w:sz="4" w:space="0" w:color="000000"/>
              <w:bottom w:val="single" w:sz="4" w:space="0" w:color="000000"/>
            </w:tcBorders>
            <w:shd w:val="clear" w:color="auto" w:fill="D9E0F1"/>
          </w:tcPr>
          <w:p w14:paraId="28BB2516" w14:textId="77777777" w:rsidR="009422E9" w:rsidRDefault="009422E9" w:rsidP="002F474A">
            <w:pPr>
              <w:pStyle w:val="TableParagraph"/>
              <w:spacing w:before="6" w:line="247" w:lineRule="exact"/>
              <w:ind w:left="19" w:right="15"/>
            </w:pPr>
            <w:r>
              <w:rPr>
                <w:spacing w:val="-10"/>
              </w:rPr>
              <w:t>5</w:t>
            </w:r>
          </w:p>
        </w:tc>
        <w:tc>
          <w:tcPr>
            <w:tcW w:w="799" w:type="dxa"/>
            <w:gridSpan w:val="2"/>
            <w:tcBorders>
              <w:top w:val="single" w:sz="4" w:space="0" w:color="000000"/>
              <w:bottom w:val="single" w:sz="4" w:space="0" w:color="000000"/>
            </w:tcBorders>
            <w:shd w:val="clear" w:color="auto" w:fill="D9E0F1"/>
          </w:tcPr>
          <w:p w14:paraId="2E8A7929" w14:textId="77777777" w:rsidR="009422E9" w:rsidRDefault="009422E9" w:rsidP="002F474A">
            <w:pPr>
              <w:pStyle w:val="TableParagraph"/>
              <w:spacing w:before="6" w:line="247" w:lineRule="exact"/>
              <w:ind w:left="14" w:right="14"/>
            </w:pPr>
            <w:r>
              <w:rPr>
                <w:spacing w:val="-10"/>
              </w:rPr>
              <w:t>2</w:t>
            </w:r>
          </w:p>
        </w:tc>
      </w:tr>
      <w:tr w:rsidR="009422E9" w14:paraId="2EB1A8C5" w14:textId="77777777" w:rsidTr="002F474A">
        <w:trPr>
          <w:gridBefore w:val="1"/>
          <w:wBefore w:w="298" w:type="dxa"/>
          <w:trHeight w:val="255"/>
        </w:trPr>
        <w:tc>
          <w:tcPr>
            <w:tcW w:w="3356" w:type="dxa"/>
            <w:tcBorders>
              <w:top w:val="single" w:sz="4" w:space="0" w:color="000000"/>
              <w:bottom w:val="single" w:sz="4" w:space="0" w:color="000000"/>
            </w:tcBorders>
            <w:shd w:val="clear" w:color="auto" w:fill="F1F1F1"/>
          </w:tcPr>
          <w:p w14:paraId="4EFF6E69" w14:textId="77777777" w:rsidR="009422E9" w:rsidRDefault="009422E9" w:rsidP="002F474A">
            <w:pPr>
              <w:pStyle w:val="TableParagraph"/>
              <w:spacing w:line="235" w:lineRule="exact"/>
              <w:ind w:left="31"/>
              <w:jc w:val="left"/>
              <w:rPr>
                <w:b/>
              </w:rPr>
            </w:pPr>
            <w:r>
              <w:rPr>
                <w:b/>
                <w:color w:val="006FC0"/>
                <w:spacing w:val="-2"/>
              </w:rPr>
              <w:t>Osnago</w:t>
            </w:r>
          </w:p>
        </w:tc>
        <w:tc>
          <w:tcPr>
            <w:tcW w:w="904" w:type="dxa"/>
            <w:tcBorders>
              <w:top w:val="single" w:sz="4" w:space="0" w:color="000000"/>
              <w:bottom w:val="single" w:sz="4" w:space="0" w:color="000000"/>
            </w:tcBorders>
            <w:shd w:val="clear" w:color="auto" w:fill="F1F1F1"/>
          </w:tcPr>
          <w:p w14:paraId="383B8577" w14:textId="77777777" w:rsidR="009422E9" w:rsidRDefault="009422E9" w:rsidP="002F474A">
            <w:pPr>
              <w:pStyle w:val="TableParagraph"/>
              <w:spacing w:line="235" w:lineRule="exact"/>
              <w:ind w:left="109" w:right="8"/>
              <w:rPr>
                <w:b/>
              </w:rPr>
            </w:pPr>
            <w:r>
              <w:rPr>
                <w:b/>
                <w:color w:val="006FC0"/>
                <w:spacing w:val="-5"/>
              </w:rPr>
              <w:t>21</w:t>
            </w:r>
          </w:p>
        </w:tc>
        <w:tc>
          <w:tcPr>
            <w:tcW w:w="802" w:type="dxa"/>
            <w:tcBorders>
              <w:top w:val="single" w:sz="4" w:space="0" w:color="000000"/>
              <w:bottom w:val="single" w:sz="4" w:space="0" w:color="000000"/>
            </w:tcBorders>
            <w:shd w:val="clear" w:color="auto" w:fill="F1F1F1"/>
          </w:tcPr>
          <w:p w14:paraId="5E7BFF78" w14:textId="77777777" w:rsidR="009422E9" w:rsidRDefault="009422E9" w:rsidP="002F474A">
            <w:pPr>
              <w:pStyle w:val="TableParagraph"/>
              <w:spacing w:line="235" w:lineRule="exact"/>
              <w:ind w:left="8" w:right="8"/>
              <w:rPr>
                <w:b/>
              </w:rPr>
            </w:pPr>
            <w:r>
              <w:rPr>
                <w:b/>
                <w:color w:val="006FC0"/>
                <w:spacing w:val="-5"/>
              </w:rPr>
              <w:t>19</w:t>
            </w:r>
          </w:p>
        </w:tc>
        <w:tc>
          <w:tcPr>
            <w:tcW w:w="802" w:type="dxa"/>
            <w:tcBorders>
              <w:top w:val="single" w:sz="4" w:space="0" w:color="000000"/>
              <w:bottom w:val="single" w:sz="4" w:space="0" w:color="000000"/>
            </w:tcBorders>
            <w:shd w:val="clear" w:color="auto" w:fill="F1F1F1"/>
          </w:tcPr>
          <w:p w14:paraId="5604853F" w14:textId="77777777" w:rsidR="009422E9" w:rsidRDefault="009422E9" w:rsidP="002F474A">
            <w:pPr>
              <w:pStyle w:val="TableParagraph"/>
              <w:spacing w:line="235" w:lineRule="exact"/>
              <w:ind w:left="8" w:right="8"/>
              <w:rPr>
                <w:b/>
              </w:rPr>
            </w:pPr>
            <w:r>
              <w:rPr>
                <w:b/>
                <w:color w:val="006FC0"/>
                <w:spacing w:val="-5"/>
              </w:rPr>
              <w:t>19</w:t>
            </w:r>
          </w:p>
        </w:tc>
        <w:tc>
          <w:tcPr>
            <w:tcW w:w="802" w:type="dxa"/>
            <w:tcBorders>
              <w:top w:val="single" w:sz="4" w:space="0" w:color="000000"/>
              <w:bottom w:val="single" w:sz="4" w:space="0" w:color="000000"/>
            </w:tcBorders>
            <w:shd w:val="clear" w:color="auto" w:fill="F1F1F1"/>
          </w:tcPr>
          <w:p w14:paraId="067895E3" w14:textId="77777777" w:rsidR="009422E9" w:rsidRDefault="009422E9" w:rsidP="002F474A">
            <w:pPr>
              <w:pStyle w:val="TableParagraph"/>
              <w:spacing w:line="235" w:lineRule="exact"/>
              <w:ind w:left="8" w:right="8"/>
              <w:rPr>
                <w:b/>
              </w:rPr>
            </w:pPr>
            <w:r>
              <w:rPr>
                <w:b/>
                <w:color w:val="006FC0"/>
                <w:spacing w:val="-5"/>
              </w:rPr>
              <w:t>20</w:t>
            </w:r>
          </w:p>
        </w:tc>
        <w:tc>
          <w:tcPr>
            <w:tcW w:w="793" w:type="dxa"/>
            <w:gridSpan w:val="2"/>
            <w:tcBorders>
              <w:top w:val="single" w:sz="4" w:space="0" w:color="000000"/>
              <w:bottom w:val="single" w:sz="4" w:space="0" w:color="000000"/>
            </w:tcBorders>
            <w:shd w:val="clear" w:color="auto" w:fill="F1F1F1"/>
          </w:tcPr>
          <w:p w14:paraId="5B1ACA54" w14:textId="77777777" w:rsidR="009422E9" w:rsidRDefault="009422E9" w:rsidP="002F474A">
            <w:pPr>
              <w:pStyle w:val="TableParagraph"/>
              <w:spacing w:line="235" w:lineRule="exact"/>
              <w:ind w:left="18" w:right="8"/>
              <w:rPr>
                <w:b/>
              </w:rPr>
            </w:pPr>
            <w:r>
              <w:rPr>
                <w:b/>
                <w:color w:val="006FC0"/>
                <w:spacing w:val="-5"/>
              </w:rPr>
              <w:t>19</w:t>
            </w:r>
          </w:p>
        </w:tc>
        <w:tc>
          <w:tcPr>
            <w:tcW w:w="810" w:type="dxa"/>
            <w:tcBorders>
              <w:top w:val="single" w:sz="4" w:space="0" w:color="000000"/>
              <w:bottom w:val="single" w:sz="4" w:space="0" w:color="000000"/>
            </w:tcBorders>
            <w:shd w:val="clear" w:color="auto" w:fill="F1F1F1"/>
          </w:tcPr>
          <w:p w14:paraId="2DD0E071" w14:textId="77777777" w:rsidR="009422E9" w:rsidRDefault="009422E9" w:rsidP="002F474A">
            <w:pPr>
              <w:pStyle w:val="TableParagraph"/>
              <w:spacing w:line="235" w:lineRule="exact"/>
              <w:ind w:left="19" w:right="8"/>
              <w:rPr>
                <w:b/>
              </w:rPr>
            </w:pPr>
            <w:r>
              <w:rPr>
                <w:b/>
                <w:color w:val="006FC0"/>
                <w:spacing w:val="-5"/>
              </w:rPr>
              <w:t>20</w:t>
            </w:r>
          </w:p>
        </w:tc>
        <w:tc>
          <w:tcPr>
            <w:tcW w:w="799" w:type="dxa"/>
            <w:gridSpan w:val="2"/>
            <w:tcBorders>
              <w:top w:val="single" w:sz="4" w:space="0" w:color="000000"/>
              <w:bottom w:val="single" w:sz="4" w:space="0" w:color="000000"/>
            </w:tcBorders>
            <w:shd w:val="clear" w:color="auto" w:fill="F1F1F1"/>
          </w:tcPr>
          <w:p w14:paraId="413F266B" w14:textId="77777777" w:rsidR="009422E9" w:rsidRDefault="009422E9" w:rsidP="002F474A">
            <w:pPr>
              <w:pStyle w:val="TableParagraph"/>
              <w:spacing w:line="235" w:lineRule="exact"/>
              <w:ind w:left="14" w:right="8"/>
              <w:rPr>
                <w:b/>
              </w:rPr>
            </w:pPr>
            <w:r>
              <w:rPr>
                <w:b/>
                <w:color w:val="006FC0"/>
                <w:spacing w:val="-5"/>
              </w:rPr>
              <w:t>20</w:t>
            </w:r>
          </w:p>
        </w:tc>
      </w:tr>
      <w:tr w:rsidR="009422E9" w14:paraId="74B02F6D" w14:textId="77777777" w:rsidTr="002F474A">
        <w:trPr>
          <w:gridBefore w:val="1"/>
          <w:wBefore w:w="298" w:type="dxa"/>
          <w:trHeight w:val="273"/>
        </w:trPr>
        <w:tc>
          <w:tcPr>
            <w:tcW w:w="3356" w:type="dxa"/>
            <w:tcBorders>
              <w:top w:val="single" w:sz="4" w:space="0" w:color="000000"/>
              <w:bottom w:val="single" w:sz="4" w:space="0" w:color="000000"/>
            </w:tcBorders>
          </w:tcPr>
          <w:p w14:paraId="70A4557F" w14:textId="77777777" w:rsidR="009422E9" w:rsidRDefault="009422E9" w:rsidP="002F474A">
            <w:pPr>
              <w:pStyle w:val="TableParagraph"/>
              <w:spacing w:before="6" w:line="247" w:lineRule="exact"/>
              <w:ind w:left="651"/>
              <w:jc w:val="left"/>
            </w:pPr>
            <w:r>
              <w:rPr>
                <w:spacing w:val="-2"/>
              </w:rPr>
              <w:t>Funzionari</w:t>
            </w:r>
            <w:r>
              <w:rPr>
                <w:spacing w:val="-5"/>
              </w:rPr>
              <w:t xml:space="preserve"> </w:t>
            </w:r>
            <w:r>
              <w:rPr>
                <w:spacing w:val="-2"/>
              </w:rPr>
              <w:t>(ex</w:t>
            </w:r>
            <w:r>
              <w:rPr>
                <w:spacing w:val="-1"/>
              </w:rPr>
              <w:t xml:space="preserve"> </w:t>
            </w:r>
            <w:r>
              <w:rPr>
                <w:spacing w:val="-2"/>
              </w:rPr>
              <w:t>cat.</w:t>
            </w:r>
            <w:r>
              <w:rPr>
                <w:spacing w:val="-3"/>
              </w:rPr>
              <w:t xml:space="preserve"> </w:t>
            </w:r>
            <w:r>
              <w:rPr>
                <w:spacing w:val="-5"/>
              </w:rPr>
              <w:t>D)</w:t>
            </w:r>
          </w:p>
        </w:tc>
        <w:tc>
          <w:tcPr>
            <w:tcW w:w="904" w:type="dxa"/>
            <w:tcBorders>
              <w:top w:val="single" w:sz="4" w:space="0" w:color="000000"/>
              <w:bottom w:val="single" w:sz="4" w:space="0" w:color="000000"/>
            </w:tcBorders>
          </w:tcPr>
          <w:p w14:paraId="6B70D15C" w14:textId="77777777" w:rsidR="009422E9" w:rsidRDefault="009422E9" w:rsidP="002F474A">
            <w:pPr>
              <w:pStyle w:val="TableParagraph"/>
              <w:spacing w:before="6" w:line="247" w:lineRule="exact"/>
              <w:ind w:left="109" w:right="13"/>
            </w:pPr>
            <w:r>
              <w:rPr>
                <w:spacing w:val="-10"/>
              </w:rPr>
              <w:t>4</w:t>
            </w:r>
          </w:p>
        </w:tc>
        <w:tc>
          <w:tcPr>
            <w:tcW w:w="802" w:type="dxa"/>
            <w:tcBorders>
              <w:top w:val="single" w:sz="4" w:space="0" w:color="000000"/>
              <w:bottom w:val="single" w:sz="4" w:space="0" w:color="000000"/>
            </w:tcBorders>
          </w:tcPr>
          <w:p w14:paraId="621CA9BC" w14:textId="77777777" w:rsidR="009422E9" w:rsidRDefault="009422E9" w:rsidP="002F474A">
            <w:pPr>
              <w:pStyle w:val="TableParagraph"/>
              <w:spacing w:before="6" w:line="247" w:lineRule="exact"/>
              <w:ind w:left="8" w:right="11"/>
            </w:pPr>
            <w:r>
              <w:rPr>
                <w:spacing w:val="-10"/>
              </w:rPr>
              <w:t>3</w:t>
            </w:r>
          </w:p>
        </w:tc>
        <w:tc>
          <w:tcPr>
            <w:tcW w:w="802" w:type="dxa"/>
            <w:tcBorders>
              <w:top w:val="single" w:sz="4" w:space="0" w:color="000000"/>
              <w:bottom w:val="single" w:sz="4" w:space="0" w:color="000000"/>
            </w:tcBorders>
          </w:tcPr>
          <w:p w14:paraId="00A8801F" w14:textId="77777777" w:rsidR="009422E9" w:rsidRDefault="009422E9" w:rsidP="002F474A">
            <w:pPr>
              <w:pStyle w:val="TableParagraph"/>
              <w:spacing w:before="6" w:line="247" w:lineRule="exact"/>
              <w:ind w:left="8" w:right="10"/>
            </w:pPr>
            <w:r>
              <w:rPr>
                <w:spacing w:val="-10"/>
              </w:rPr>
              <w:t>3</w:t>
            </w:r>
          </w:p>
        </w:tc>
        <w:tc>
          <w:tcPr>
            <w:tcW w:w="802" w:type="dxa"/>
            <w:tcBorders>
              <w:top w:val="single" w:sz="4" w:space="0" w:color="000000"/>
              <w:bottom w:val="single" w:sz="4" w:space="0" w:color="000000"/>
            </w:tcBorders>
          </w:tcPr>
          <w:p w14:paraId="5B47CB2D" w14:textId="77777777" w:rsidR="009422E9" w:rsidRDefault="009422E9" w:rsidP="002F474A">
            <w:pPr>
              <w:pStyle w:val="TableParagraph"/>
              <w:spacing w:before="6" w:line="247" w:lineRule="exact"/>
              <w:ind w:left="8" w:right="10"/>
            </w:pPr>
            <w:r>
              <w:rPr>
                <w:spacing w:val="-10"/>
              </w:rPr>
              <w:t>4</w:t>
            </w:r>
          </w:p>
        </w:tc>
        <w:tc>
          <w:tcPr>
            <w:tcW w:w="793" w:type="dxa"/>
            <w:gridSpan w:val="2"/>
            <w:tcBorders>
              <w:top w:val="single" w:sz="4" w:space="0" w:color="000000"/>
              <w:bottom w:val="single" w:sz="4" w:space="0" w:color="000000"/>
            </w:tcBorders>
          </w:tcPr>
          <w:p w14:paraId="6C4A53BD" w14:textId="77777777" w:rsidR="009422E9" w:rsidRDefault="009422E9" w:rsidP="002F474A">
            <w:pPr>
              <w:pStyle w:val="TableParagraph"/>
              <w:spacing w:before="6" w:line="247" w:lineRule="exact"/>
              <w:ind w:left="18" w:right="14"/>
            </w:pPr>
            <w:r>
              <w:rPr>
                <w:spacing w:val="-10"/>
              </w:rPr>
              <w:t>3</w:t>
            </w:r>
          </w:p>
        </w:tc>
        <w:tc>
          <w:tcPr>
            <w:tcW w:w="810" w:type="dxa"/>
            <w:tcBorders>
              <w:top w:val="single" w:sz="4" w:space="0" w:color="000000"/>
              <w:bottom w:val="single" w:sz="4" w:space="0" w:color="000000"/>
            </w:tcBorders>
            <w:shd w:val="clear" w:color="auto" w:fill="D9E0F1"/>
          </w:tcPr>
          <w:p w14:paraId="7A7B6F85" w14:textId="77777777" w:rsidR="009422E9" w:rsidRDefault="009422E9" w:rsidP="002F474A">
            <w:pPr>
              <w:pStyle w:val="TableParagraph"/>
              <w:spacing w:before="6" w:line="247" w:lineRule="exact"/>
              <w:ind w:left="19" w:right="13"/>
            </w:pPr>
            <w:r>
              <w:rPr>
                <w:spacing w:val="-10"/>
              </w:rPr>
              <w:t>3</w:t>
            </w:r>
          </w:p>
        </w:tc>
        <w:tc>
          <w:tcPr>
            <w:tcW w:w="799" w:type="dxa"/>
            <w:gridSpan w:val="2"/>
            <w:tcBorders>
              <w:top w:val="single" w:sz="4" w:space="0" w:color="000000"/>
              <w:bottom w:val="single" w:sz="4" w:space="0" w:color="000000"/>
            </w:tcBorders>
            <w:shd w:val="clear" w:color="auto" w:fill="D9E0F1"/>
          </w:tcPr>
          <w:p w14:paraId="6C7236E0" w14:textId="77777777" w:rsidR="009422E9" w:rsidRDefault="009422E9" w:rsidP="002F474A">
            <w:pPr>
              <w:pStyle w:val="TableParagraph"/>
              <w:spacing w:before="6" w:line="247" w:lineRule="exact"/>
              <w:ind w:left="14" w:right="13"/>
            </w:pPr>
            <w:r>
              <w:rPr>
                <w:spacing w:val="-10"/>
              </w:rPr>
              <w:t>3</w:t>
            </w:r>
          </w:p>
        </w:tc>
      </w:tr>
      <w:tr w:rsidR="009422E9" w14:paraId="0E7669CA" w14:textId="77777777" w:rsidTr="002F474A">
        <w:trPr>
          <w:gridBefore w:val="1"/>
          <w:wBefore w:w="298" w:type="dxa"/>
          <w:trHeight w:val="273"/>
        </w:trPr>
        <w:tc>
          <w:tcPr>
            <w:tcW w:w="3356" w:type="dxa"/>
            <w:tcBorders>
              <w:top w:val="single" w:sz="4" w:space="0" w:color="000000"/>
              <w:bottom w:val="single" w:sz="4" w:space="0" w:color="000000"/>
            </w:tcBorders>
          </w:tcPr>
          <w:p w14:paraId="261852C6" w14:textId="77777777" w:rsidR="009422E9" w:rsidRDefault="009422E9" w:rsidP="002F474A">
            <w:pPr>
              <w:pStyle w:val="TableParagraph"/>
              <w:spacing w:before="6" w:line="247" w:lineRule="exact"/>
              <w:ind w:left="651"/>
              <w:jc w:val="left"/>
            </w:pPr>
            <w:r>
              <w:rPr>
                <w:spacing w:val="-2"/>
              </w:rPr>
              <w:t>Istruttori</w:t>
            </w:r>
            <w:r>
              <w:rPr>
                <w:spacing w:val="-6"/>
              </w:rPr>
              <w:t xml:space="preserve"> </w:t>
            </w:r>
            <w:r>
              <w:rPr>
                <w:spacing w:val="-2"/>
              </w:rPr>
              <w:t>(ex</w:t>
            </w:r>
            <w:r>
              <w:rPr>
                <w:spacing w:val="-3"/>
              </w:rPr>
              <w:t xml:space="preserve"> </w:t>
            </w:r>
            <w:r>
              <w:rPr>
                <w:spacing w:val="-2"/>
              </w:rPr>
              <w:t>cat.</w:t>
            </w:r>
            <w:r>
              <w:rPr>
                <w:spacing w:val="-5"/>
              </w:rPr>
              <w:t xml:space="preserve"> C)</w:t>
            </w:r>
          </w:p>
        </w:tc>
        <w:tc>
          <w:tcPr>
            <w:tcW w:w="904" w:type="dxa"/>
            <w:tcBorders>
              <w:top w:val="single" w:sz="4" w:space="0" w:color="000000"/>
              <w:bottom w:val="single" w:sz="4" w:space="0" w:color="000000"/>
            </w:tcBorders>
          </w:tcPr>
          <w:p w14:paraId="0E2C383F" w14:textId="77777777" w:rsidR="009422E9" w:rsidRDefault="009422E9" w:rsidP="002F474A">
            <w:pPr>
              <w:pStyle w:val="TableParagraph"/>
              <w:spacing w:before="6" w:line="247" w:lineRule="exact"/>
              <w:ind w:left="109" w:right="6"/>
            </w:pPr>
            <w:r>
              <w:rPr>
                <w:spacing w:val="-5"/>
              </w:rPr>
              <w:t>12</w:t>
            </w:r>
          </w:p>
        </w:tc>
        <w:tc>
          <w:tcPr>
            <w:tcW w:w="802" w:type="dxa"/>
            <w:tcBorders>
              <w:top w:val="single" w:sz="4" w:space="0" w:color="000000"/>
              <w:bottom w:val="single" w:sz="4" w:space="0" w:color="000000"/>
            </w:tcBorders>
          </w:tcPr>
          <w:p w14:paraId="517672D9" w14:textId="77777777" w:rsidR="009422E9" w:rsidRDefault="009422E9" w:rsidP="002F474A">
            <w:pPr>
              <w:pStyle w:val="TableParagraph"/>
              <w:spacing w:before="6" w:line="247" w:lineRule="exact"/>
              <w:ind w:left="8" w:right="7"/>
            </w:pPr>
            <w:r>
              <w:rPr>
                <w:spacing w:val="-5"/>
              </w:rPr>
              <w:t>11</w:t>
            </w:r>
          </w:p>
        </w:tc>
        <w:tc>
          <w:tcPr>
            <w:tcW w:w="802" w:type="dxa"/>
            <w:tcBorders>
              <w:top w:val="single" w:sz="4" w:space="0" w:color="000000"/>
              <w:bottom w:val="single" w:sz="4" w:space="0" w:color="000000"/>
            </w:tcBorders>
          </w:tcPr>
          <w:p w14:paraId="4820BDE2" w14:textId="77777777" w:rsidR="009422E9" w:rsidRDefault="009422E9" w:rsidP="002F474A">
            <w:pPr>
              <w:pStyle w:val="TableParagraph"/>
              <w:spacing w:before="6" w:line="247" w:lineRule="exact"/>
              <w:ind w:left="9" w:right="7"/>
            </w:pPr>
            <w:r>
              <w:rPr>
                <w:spacing w:val="-5"/>
              </w:rPr>
              <w:t>11</w:t>
            </w:r>
          </w:p>
        </w:tc>
        <w:tc>
          <w:tcPr>
            <w:tcW w:w="802" w:type="dxa"/>
            <w:tcBorders>
              <w:top w:val="single" w:sz="4" w:space="0" w:color="000000"/>
              <w:bottom w:val="single" w:sz="4" w:space="0" w:color="000000"/>
            </w:tcBorders>
          </w:tcPr>
          <w:p w14:paraId="2B2152C8" w14:textId="77777777" w:rsidR="009422E9" w:rsidRDefault="009422E9" w:rsidP="002F474A">
            <w:pPr>
              <w:pStyle w:val="TableParagraph"/>
              <w:spacing w:before="6" w:line="247" w:lineRule="exact"/>
              <w:ind w:left="9" w:right="7"/>
            </w:pPr>
            <w:r>
              <w:rPr>
                <w:spacing w:val="-5"/>
              </w:rPr>
              <w:t>11</w:t>
            </w:r>
          </w:p>
        </w:tc>
        <w:tc>
          <w:tcPr>
            <w:tcW w:w="793" w:type="dxa"/>
            <w:gridSpan w:val="2"/>
            <w:tcBorders>
              <w:top w:val="single" w:sz="4" w:space="0" w:color="000000"/>
              <w:bottom w:val="single" w:sz="4" w:space="0" w:color="000000"/>
            </w:tcBorders>
          </w:tcPr>
          <w:p w14:paraId="387187AA" w14:textId="77777777" w:rsidR="009422E9" w:rsidRDefault="009422E9" w:rsidP="002F474A">
            <w:pPr>
              <w:pStyle w:val="TableParagraph"/>
              <w:spacing w:before="6" w:line="247" w:lineRule="exact"/>
              <w:ind w:left="18" w:right="7"/>
            </w:pPr>
            <w:r>
              <w:rPr>
                <w:spacing w:val="-5"/>
              </w:rPr>
              <w:t>12</w:t>
            </w:r>
          </w:p>
        </w:tc>
        <w:tc>
          <w:tcPr>
            <w:tcW w:w="810" w:type="dxa"/>
            <w:tcBorders>
              <w:top w:val="single" w:sz="4" w:space="0" w:color="000000"/>
              <w:bottom w:val="single" w:sz="4" w:space="0" w:color="000000"/>
            </w:tcBorders>
            <w:shd w:val="clear" w:color="auto" w:fill="D9E0F1"/>
          </w:tcPr>
          <w:p w14:paraId="766E69C2" w14:textId="77777777" w:rsidR="009422E9" w:rsidRDefault="009422E9" w:rsidP="002F474A">
            <w:pPr>
              <w:pStyle w:val="TableParagraph"/>
              <w:spacing w:before="6" w:line="247" w:lineRule="exact"/>
              <w:ind w:left="19" w:right="6"/>
            </w:pPr>
            <w:r>
              <w:rPr>
                <w:spacing w:val="-5"/>
              </w:rPr>
              <w:t>13</w:t>
            </w:r>
          </w:p>
        </w:tc>
        <w:tc>
          <w:tcPr>
            <w:tcW w:w="799" w:type="dxa"/>
            <w:gridSpan w:val="2"/>
            <w:tcBorders>
              <w:top w:val="single" w:sz="4" w:space="0" w:color="000000"/>
              <w:bottom w:val="single" w:sz="4" w:space="0" w:color="000000"/>
            </w:tcBorders>
            <w:shd w:val="clear" w:color="auto" w:fill="D9E0F1"/>
          </w:tcPr>
          <w:p w14:paraId="04DC31FD" w14:textId="77777777" w:rsidR="009422E9" w:rsidRDefault="009422E9" w:rsidP="002F474A">
            <w:pPr>
              <w:pStyle w:val="TableParagraph"/>
              <w:spacing w:before="6" w:line="247" w:lineRule="exact"/>
              <w:ind w:left="14" w:right="6"/>
            </w:pPr>
            <w:r>
              <w:rPr>
                <w:spacing w:val="-5"/>
              </w:rPr>
              <w:t>13</w:t>
            </w:r>
          </w:p>
        </w:tc>
      </w:tr>
      <w:tr w:rsidR="009422E9" w14:paraId="1938AE47" w14:textId="77777777" w:rsidTr="002F474A">
        <w:trPr>
          <w:gridBefore w:val="1"/>
          <w:wBefore w:w="298" w:type="dxa"/>
          <w:trHeight w:val="273"/>
        </w:trPr>
        <w:tc>
          <w:tcPr>
            <w:tcW w:w="3356" w:type="dxa"/>
            <w:tcBorders>
              <w:top w:val="single" w:sz="4" w:space="0" w:color="000000"/>
              <w:bottom w:val="single" w:sz="4" w:space="0" w:color="000000"/>
            </w:tcBorders>
          </w:tcPr>
          <w:p w14:paraId="6FC52AAB" w14:textId="77777777" w:rsidR="009422E9" w:rsidRDefault="009422E9" w:rsidP="002F474A">
            <w:pPr>
              <w:pStyle w:val="TableParagraph"/>
              <w:spacing w:before="6" w:line="247" w:lineRule="exact"/>
              <w:ind w:right="276"/>
              <w:jc w:val="right"/>
            </w:pPr>
            <w:r>
              <w:rPr>
                <w:spacing w:val="-2"/>
              </w:rPr>
              <w:t>Operatori</w:t>
            </w:r>
            <w:r>
              <w:rPr>
                <w:spacing w:val="-6"/>
              </w:rPr>
              <w:t xml:space="preserve"> </w:t>
            </w:r>
            <w:r>
              <w:rPr>
                <w:spacing w:val="-2"/>
              </w:rPr>
              <w:t>Esperti</w:t>
            </w:r>
            <w:r>
              <w:rPr>
                <w:spacing w:val="-5"/>
              </w:rPr>
              <w:t xml:space="preserve"> </w:t>
            </w:r>
            <w:r>
              <w:rPr>
                <w:spacing w:val="-2"/>
              </w:rPr>
              <w:t>(ex cat.</w:t>
            </w:r>
            <w:r>
              <w:rPr>
                <w:spacing w:val="-4"/>
              </w:rPr>
              <w:t xml:space="preserve"> </w:t>
            </w:r>
            <w:r>
              <w:rPr>
                <w:spacing w:val="-7"/>
              </w:rPr>
              <w:t>B)</w:t>
            </w:r>
          </w:p>
        </w:tc>
        <w:tc>
          <w:tcPr>
            <w:tcW w:w="904" w:type="dxa"/>
            <w:tcBorders>
              <w:top w:val="single" w:sz="4" w:space="0" w:color="000000"/>
              <w:bottom w:val="single" w:sz="4" w:space="0" w:color="000000"/>
            </w:tcBorders>
          </w:tcPr>
          <w:p w14:paraId="7A02DC7A" w14:textId="77777777" w:rsidR="009422E9" w:rsidRDefault="009422E9" w:rsidP="002F474A">
            <w:pPr>
              <w:pStyle w:val="TableParagraph"/>
              <w:spacing w:before="6" w:line="247" w:lineRule="exact"/>
              <w:ind w:left="109" w:right="11"/>
            </w:pPr>
            <w:r>
              <w:rPr>
                <w:spacing w:val="-10"/>
              </w:rPr>
              <w:t>5</w:t>
            </w:r>
          </w:p>
        </w:tc>
        <w:tc>
          <w:tcPr>
            <w:tcW w:w="802" w:type="dxa"/>
            <w:tcBorders>
              <w:top w:val="single" w:sz="4" w:space="0" w:color="000000"/>
              <w:bottom w:val="single" w:sz="4" w:space="0" w:color="000000"/>
            </w:tcBorders>
          </w:tcPr>
          <w:p w14:paraId="5AD125FC" w14:textId="77777777" w:rsidR="009422E9" w:rsidRDefault="009422E9" w:rsidP="002F474A">
            <w:pPr>
              <w:pStyle w:val="TableParagraph"/>
              <w:spacing w:before="6" w:line="247" w:lineRule="exact"/>
              <w:ind w:left="8" w:right="9"/>
            </w:pPr>
            <w:r>
              <w:rPr>
                <w:spacing w:val="-10"/>
              </w:rPr>
              <w:t>5</w:t>
            </w:r>
          </w:p>
        </w:tc>
        <w:tc>
          <w:tcPr>
            <w:tcW w:w="802" w:type="dxa"/>
            <w:tcBorders>
              <w:top w:val="single" w:sz="4" w:space="0" w:color="000000"/>
              <w:bottom w:val="single" w:sz="4" w:space="0" w:color="000000"/>
            </w:tcBorders>
          </w:tcPr>
          <w:p w14:paraId="24AB2385" w14:textId="77777777" w:rsidR="009422E9" w:rsidRDefault="009422E9" w:rsidP="002F474A">
            <w:pPr>
              <w:pStyle w:val="TableParagraph"/>
              <w:spacing w:before="6" w:line="247" w:lineRule="exact"/>
              <w:ind w:left="8" w:right="9"/>
            </w:pPr>
            <w:r>
              <w:rPr>
                <w:spacing w:val="-10"/>
              </w:rPr>
              <w:t>5</w:t>
            </w:r>
          </w:p>
        </w:tc>
        <w:tc>
          <w:tcPr>
            <w:tcW w:w="802" w:type="dxa"/>
            <w:tcBorders>
              <w:top w:val="single" w:sz="4" w:space="0" w:color="000000"/>
              <w:bottom w:val="single" w:sz="4" w:space="0" w:color="000000"/>
            </w:tcBorders>
          </w:tcPr>
          <w:p w14:paraId="547E592A" w14:textId="77777777" w:rsidR="009422E9" w:rsidRDefault="009422E9" w:rsidP="002F474A">
            <w:pPr>
              <w:pStyle w:val="TableParagraph"/>
              <w:spacing w:before="6" w:line="247" w:lineRule="exact"/>
              <w:ind w:left="8" w:right="8"/>
            </w:pPr>
            <w:r>
              <w:rPr>
                <w:spacing w:val="-10"/>
              </w:rPr>
              <w:t>5</w:t>
            </w:r>
          </w:p>
        </w:tc>
        <w:tc>
          <w:tcPr>
            <w:tcW w:w="793" w:type="dxa"/>
            <w:gridSpan w:val="2"/>
            <w:tcBorders>
              <w:top w:val="single" w:sz="4" w:space="0" w:color="000000"/>
              <w:bottom w:val="single" w:sz="4" w:space="0" w:color="000000"/>
            </w:tcBorders>
          </w:tcPr>
          <w:p w14:paraId="0E2F94C6" w14:textId="77777777" w:rsidR="009422E9" w:rsidRDefault="009422E9" w:rsidP="002F474A">
            <w:pPr>
              <w:pStyle w:val="TableParagraph"/>
              <w:spacing w:before="6" w:line="247" w:lineRule="exact"/>
              <w:ind w:left="18" w:right="12"/>
            </w:pPr>
            <w:r>
              <w:rPr>
                <w:spacing w:val="-10"/>
              </w:rPr>
              <w:t>4</w:t>
            </w:r>
          </w:p>
        </w:tc>
        <w:tc>
          <w:tcPr>
            <w:tcW w:w="810" w:type="dxa"/>
            <w:tcBorders>
              <w:top w:val="single" w:sz="4" w:space="0" w:color="000000"/>
              <w:bottom w:val="single" w:sz="4" w:space="0" w:color="000000"/>
            </w:tcBorders>
            <w:shd w:val="clear" w:color="auto" w:fill="D9E0F1"/>
          </w:tcPr>
          <w:p w14:paraId="526B34B7" w14:textId="77777777" w:rsidR="009422E9" w:rsidRDefault="009422E9" w:rsidP="002F474A">
            <w:pPr>
              <w:pStyle w:val="TableParagraph"/>
              <w:spacing w:before="6" w:line="247" w:lineRule="exact"/>
              <w:ind w:left="19" w:right="11"/>
            </w:pPr>
            <w:r>
              <w:rPr>
                <w:spacing w:val="-10"/>
              </w:rPr>
              <w:t>4</w:t>
            </w:r>
          </w:p>
        </w:tc>
        <w:tc>
          <w:tcPr>
            <w:tcW w:w="799" w:type="dxa"/>
            <w:gridSpan w:val="2"/>
            <w:tcBorders>
              <w:top w:val="single" w:sz="4" w:space="0" w:color="000000"/>
              <w:bottom w:val="single" w:sz="4" w:space="0" w:color="000000"/>
            </w:tcBorders>
            <w:shd w:val="clear" w:color="auto" w:fill="D9E0F1"/>
          </w:tcPr>
          <w:p w14:paraId="75D22093" w14:textId="77777777" w:rsidR="009422E9" w:rsidRDefault="009422E9" w:rsidP="002F474A">
            <w:pPr>
              <w:pStyle w:val="TableParagraph"/>
              <w:spacing w:before="6" w:line="247" w:lineRule="exact"/>
              <w:ind w:left="14" w:right="11"/>
            </w:pPr>
            <w:r>
              <w:rPr>
                <w:spacing w:val="-10"/>
              </w:rPr>
              <w:t>4</w:t>
            </w:r>
          </w:p>
        </w:tc>
      </w:tr>
      <w:tr w:rsidR="009422E9" w14:paraId="049F49AD" w14:textId="77777777" w:rsidTr="002F474A">
        <w:trPr>
          <w:gridBefore w:val="1"/>
          <w:wBefore w:w="298" w:type="dxa"/>
          <w:trHeight w:val="255"/>
        </w:trPr>
        <w:tc>
          <w:tcPr>
            <w:tcW w:w="3356" w:type="dxa"/>
            <w:tcBorders>
              <w:top w:val="single" w:sz="4" w:space="0" w:color="000000"/>
              <w:bottom w:val="single" w:sz="4" w:space="0" w:color="000000"/>
            </w:tcBorders>
            <w:shd w:val="clear" w:color="auto" w:fill="F1F1F1"/>
          </w:tcPr>
          <w:p w14:paraId="2E828B79" w14:textId="77777777" w:rsidR="009422E9" w:rsidRDefault="009422E9" w:rsidP="002F474A">
            <w:pPr>
              <w:pStyle w:val="TableParagraph"/>
              <w:spacing w:line="235" w:lineRule="exact"/>
              <w:ind w:left="33"/>
              <w:jc w:val="left"/>
              <w:rPr>
                <w:b/>
              </w:rPr>
            </w:pPr>
            <w:r>
              <w:rPr>
                <w:b/>
                <w:color w:val="006FC0"/>
              </w:rPr>
              <w:t>Totale</w:t>
            </w:r>
            <w:r>
              <w:rPr>
                <w:b/>
                <w:color w:val="006FC0"/>
                <w:spacing w:val="-11"/>
              </w:rPr>
              <w:t xml:space="preserve"> </w:t>
            </w:r>
            <w:r>
              <w:rPr>
                <w:b/>
                <w:color w:val="006FC0"/>
                <w:spacing w:val="-5"/>
              </w:rPr>
              <w:t>GAV</w:t>
            </w:r>
          </w:p>
        </w:tc>
        <w:tc>
          <w:tcPr>
            <w:tcW w:w="904" w:type="dxa"/>
            <w:tcBorders>
              <w:top w:val="single" w:sz="4" w:space="0" w:color="000000"/>
              <w:bottom w:val="single" w:sz="4" w:space="0" w:color="000000"/>
            </w:tcBorders>
            <w:shd w:val="clear" w:color="auto" w:fill="F1F1F1"/>
          </w:tcPr>
          <w:p w14:paraId="612D64D7" w14:textId="77777777" w:rsidR="009422E9" w:rsidRDefault="009422E9" w:rsidP="002F474A">
            <w:pPr>
              <w:pStyle w:val="TableParagraph"/>
              <w:spacing w:line="235" w:lineRule="exact"/>
              <w:ind w:left="109" w:right="4"/>
              <w:rPr>
                <w:b/>
              </w:rPr>
            </w:pPr>
            <w:r>
              <w:rPr>
                <w:b/>
                <w:color w:val="006FC0"/>
                <w:spacing w:val="-5"/>
              </w:rPr>
              <w:t>39</w:t>
            </w:r>
          </w:p>
        </w:tc>
        <w:tc>
          <w:tcPr>
            <w:tcW w:w="802" w:type="dxa"/>
            <w:tcBorders>
              <w:top w:val="single" w:sz="4" w:space="0" w:color="000000"/>
              <w:bottom w:val="single" w:sz="4" w:space="0" w:color="000000"/>
            </w:tcBorders>
            <w:shd w:val="clear" w:color="auto" w:fill="F1F1F1"/>
          </w:tcPr>
          <w:p w14:paraId="25827BAD" w14:textId="77777777" w:rsidR="009422E9" w:rsidRDefault="009422E9" w:rsidP="002F474A">
            <w:pPr>
              <w:pStyle w:val="TableParagraph"/>
              <w:spacing w:line="235" w:lineRule="exact"/>
              <w:ind w:left="10" w:right="7"/>
              <w:rPr>
                <w:b/>
              </w:rPr>
            </w:pPr>
            <w:r>
              <w:rPr>
                <w:b/>
                <w:color w:val="006FC0"/>
                <w:spacing w:val="-5"/>
              </w:rPr>
              <w:t>38</w:t>
            </w:r>
          </w:p>
        </w:tc>
        <w:tc>
          <w:tcPr>
            <w:tcW w:w="802" w:type="dxa"/>
            <w:tcBorders>
              <w:top w:val="single" w:sz="4" w:space="0" w:color="000000"/>
              <w:bottom w:val="single" w:sz="4" w:space="0" w:color="000000"/>
            </w:tcBorders>
            <w:shd w:val="clear" w:color="auto" w:fill="F1F1F1"/>
          </w:tcPr>
          <w:p w14:paraId="19CF6116" w14:textId="77777777" w:rsidR="009422E9" w:rsidRDefault="009422E9" w:rsidP="002F474A">
            <w:pPr>
              <w:pStyle w:val="TableParagraph"/>
              <w:spacing w:line="235" w:lineRule="exact"/>
              <w:ind w:left="10" w:right="7"/>
              <w:rPr>
                <w:b/>
              </w:rPr>
            </w:pPr>
            <w:r>
              <w:rPr>
                <w:b/>
                <w:color w:val="006FC0"/>
                <w:spacing w:val="-5"/>
              </w:rPr>
              <w:t>37</w:t>
            </w:r>
          </w:p>
        </w:tc>
        <w:tc>
          <w:tcPr>
            <w:tcW w:w="802" w:type="dxa"/>
            <w:tcBorders>
              <w:top w:val="single" w:sz="4" w:space="0" w:color="000000"/>
              <w:bottom w:val="single" w:sz="4" w:space="0" w:color="000000"/>
            </w:tcBorders>
            <w:shd w:val="clear" w:color="auto" w:fill="F1F1F1"/>
          </w:tcPr>
          <w:p w14:paraId="43CC362D" w14:textId="77777777" w:rsidR="009422E9" w:rsidRDefault="009422E9" w:rsidP="002F474A">
            <w:pPr>
              <w:pStyle w:val="TableParagraph"/>
              <w:spacing w:line="235" w:lineRule="exact"/>
              <w:ind w:left="11" w:right="7"/>
              <w:rPr>
                <w:b/>
              </w:rPr>
            </w:pPr>
            <w:r>
              <w:rPr>
                <w:b/>
                <w:color w:val="006FC0"/>
                <w:spacing w:val="-5"/>
              </w:rPr>
              <w:t>38</w:t>
            </w:r>
          </w:p>
        </w:tc>
        <w:tc>
          <w:tcPr>
            <w:tcW w:w="793" w:type="dxa"/>
            <w:gridSpan w:val="2"/>
            <w:tcBorders>
              <w:top w:val="single" w:sz="4" w:space="0" w:color="000000"/>
              <w:bottom w:val="single" w:sz="4" w:space="0" w:color="000000"/>
            </w:tcBorders>
            <w:shd w:val="clear" w:color="auto" w:fill="F1F1F1"/>
          </w:tcPr>
          <w:p w14:paraId="0C472422" w14:textId="77777777" w:rsidR="009422E9" w:rsidRDefault="009422E9" w:rsidP="002F474A">
            <w:pPr>
              <w:pStyle w:val="TableParagraph"/>
              <w:spacing w:line="235" w:lineRule="exact"/>
              <w:ind w:left="18" w:right="5"/>
              <w:rPr>
                <w:b/>
              </w:rPr>
            </w:pPr>
            <w:r>
              <w:rPr>
                <w:b/>
                <w:color w:val="006FC0"/>
                <w:spacing w:val="-5"/>
              </w:rPr>
              <w:t>36</w:t>
            </w:r>
          </w:p>
        </w:tc>
        <w:tc>
          <w:tcPr>
            <w:tcW w:w="810" w:type="dxa"/>
            <w:tcBorders>
              <w:top w:val="single" w:sz="4" w:space="0" w:color="000000"/>
              <w:bottom w:val="single" w:sz="4" w:space="0" w:color="000000"/>
            </w:tcBorders>
            <w:shd w:val="clear" w:color="auto" w:fill="F1F1F1"/>
          </w:tcPr>
          <w:p w14:paraId="2041E047" w14:textId="77777777" w:rsidR="009422E9" w:rsidRDefault="009422E9" w:rsidP="002F474A">
            <w:pPr>
              <w:pStyle w:val="TableParagraph"/>
              <w:spacing w:line="235" w:lineRule="exact"/>
              <w:ind w:left="19" w:right="5"/>
              <w:rPr>
                <w:b/>
              </w:rPr>
            </w:pPr>
            <w:r>
              <w:rPr>
                <w:b/>
                <w:color w:val="006FC0"/>
                <w:spacing w:val="-5"/>
              </w:rPr>
              <w:t>35</w:t>
            </w:r>
          </w:p>
        </w:tc>
        <w:tc>
          <w:tcPr>
            <w:tcW w:w="799" w:type="dxa"/>
            <w:gridSpan w:val="2"/>
            <w:tcBorders>
              <w:top w:val="single" w:sz="4" w:space="0" w:color="000000"/>
              <w:bottom w:val="single" w:sz="4" w:space="0" w:color="000000"/>
            </w:tcBorders>
            <w:shd w:val="clear" w:color="auto" w:fill="F1F1F1"/>
          </w:tcPr>
          <w:p w14:paraId="1A45D8EA" w14:textId="77777777" w:rsidR="009422E9" w:rsidRDefault="009422E9" w:rsidP="002F474A">
            <w:pPr>
              <w:pStyle w:val="TableParagraph"/>
              <w:spacing w:line="235" w:lineRule="exact"/>
              <w:ind w:left="14" w:right="4"/>
              <w:rPr>
                <w:b/>
              </w:rPr>
            </w:pPr>
            <w:r>
              <w:rPr>
                <w:b/>
                <w:color w:val="006FC0"/>
                <w:spacing w:val="-5"/>
              </w:rPr>
              <w:t>39</w:t>
            </w:r>
          </w:p>
        </w:tc>
      </w:tr>
      <w:tr w:rsidR="009422E9" w14:paraId="339A2141" w14:textId="77777777" w:rsidTr="002F474A">
        <w:trPr>
          <w:gridBefore w:val="1"/>
          <w:wBefore w:w="298" w:type="dxa"/>
          <w:trHeight w:val="255"/>
        </w:trPr>
        <w:tc>
          <w:tcPr>
            <w:tcW w:w="3356" w:type="dxa"/>
            <w:tcBorders>
              <w:top w:val="single" w:sz="4" w:space="0" w:color="000000"/>
              <w:bottom w:val="single" w:sz="4" w:space="0" w:color="000000"/>
            </w:tcBorders>
          </w:tcPr>
          <w:p w14:paraId="6DDA1BF4" w14:textId="77777777" w:rsidR="009422E9" w:rsidRDefault="009422E9" w:rsidP="002F474A">
            <w:pPr>
              <w:pStyle w:val="TableParagraph"/>
              <w:spacing w:line="235" w:lineRule="exact"/>
              <w:ind w:left="653"/>
              <w:jc w:val="left"/>
            </w:pPr>
            <w:r>
              <w:rPr>
                <w:spacing w:val="-2"/>
              </w:rPr>
              <w:t>Segretari</w:t>
            </w:r>
            <w:r>
              <w:rPr>
                <w:spacing w:val="-8"/>
              </w:rPr>
              <w:t xml:space="preserve"> </w:t>
            </w:r>
            <w:r>
              <w:rPr>
                <w:spacing w:val="-2"/>
              </w:rPr>
              <w:t>comunali</w:t>
            </w:r>
          </w:p>
        </w:tc>
        <w:tc>
          <w:tcPr>
            <w:tcW w:w="904" w:type="dxa"/>
            <w:tcBorders>
              <w:top w:val="single" w:sz="4" w:space="0" w:color="000000"/>
              <w:bottom w:val="single" w:sz="4" w:space="0" w:color="000000"/>
            </w:tcBorders>
          </w:tcPr>
          <w:p w14:paraId="636F62FD" w14:textId="77777777" w:rsidR="009422E9" w:rsidRDefault="009422E9" w:rsidP="002F474A">
            <w:pPr>
              <w:pStyle w:val="TableParagraph"/>
              <w:spacing w:line="235" w:lineRule="exact"/>
              <w:ind w:left="109" w:right="10"/>
            </w:pPr>
            <w:r>
              <w:rPr>
                <w:spacing w:val="-10"/>
              </w:rPr>
              <w:t>1</w:t>
            </w:r>
          </w:p>
        </w:tc>
        <w:tc>
          <w:tcPr>
            <w:tcW w:w="802" w:type="dxa"/>
            <w:tcBorders>
              <w:top w:val="single" w:sz="4" w:space="0" w:color="000000"/>
              <w:bottom w:val="single" w:sz="4" w:space="0" w:color="000000"/>
            </w:tcBorders>
          </w:tcPr>
          <w:p w14:paraId="43356DC9" w14:textId="77777777" w:rsidR="009422E9" w:rsidRDefault="009422E9" w:rsidP="002F474A">
            <w:pPr>
              <w:pStyle w:val="TableParagraph"/>
              <w:spacing w:line="235" w:lineRule="exact"/>
              <w:ind w:left="8" w:right="9"/>
            </w:pPr>
            <w:r>
              <w:rPr>
                <w:spacing w:val="-10"/>
              </w:rPr>
              <w:t>1</w:t>
            </w:r>
          </w:p>
        </w:tc>
        <w:tc>
          <w:tcPr>
            <w:tcW w:w="802" w:type="dxa"/>
            <w:tcBorders>
              <w:top w:val="single" w:sz="4" w:space="0" w:color="000000"/>
              <w:bottom w:val="single" w:sz="4" w:space="0" w:color="000000"/>
            </w:tcBorders>
          </w:tcPr>
          <w:p w14:paraId="73C184BE" w14:textId="77777777" w:rsidR="009422E9" w:rsidRDefault="009422E9" w:rsidP="002F474A">
            <w:pPr>
              <w:pStyle w:val="TableParagraph"/>
              <w:spacing w:line="235" w:lineRule="exact"/>
              <w:ind w:left="8" w:right="9"/>
            </w:pPr>
            <w:r>
              <w:rPr>
                <w:spacing w:val="-10"/>
              </w:rPr>
              <w:t>1</w:t>
            </w:r>
          </w:p>
        </w:tc>
        <w:tc>
          <w:tcPr>
            <w:tcW w:w="802" w:type="dxa"/>
            <w:tcBorders>
              <w:top w:val="single" w:sz="4" w:space="0" w:color="000000"/>
              <w:bottom w:val="single" w:sz="4" w:space="0" w:color="000000"/>
            </w:tcBorders>
          </w:tcPr>
          <w:p w14:paraId="620E6D39" w14:textId="77777777" w:rsidR="009422E9" w:rsidRDefault="009422E9" w:rsidP="002F474A">
            <w:pPr>
              <w:pStyle w:val="TableParagraph"/>
              <w:spacing w:line="235" w:lineRule="exact"/>
              <w:ind w:left="8" w:right="8"/>
            </w:pPr>
            <w:r>
              <w:rPr>
                <w:spacing w:val="-10"/>
              </w:rPr>
              <w:t>1</w:t>
            </w:r>
          </w:p>
        </w:tc>
        <w:tc>
          <w:tcPr>
            <w:tcW w:w="793" w:type="dxa"/>
            <w:gridSpan w:val="2"/>
            <w:tcBorders>
              <w:top w:val="single" w:sz="4" w:space="0" w:color="000000"/>
              <w:bottom w:val="single" w:sz="4" w:space="0" w:color="000000"/>
            </w:tcBorders>
          </w:tcPr>
          <w:p w14:paraId="5E811BD1" w14:textId="77777777" w:rsidR="009422E9" w:rsidRDefault="009422E9" w:rsidP="002F474A">
            <w:pPr>
              <w:pStyle w:val="TableParagraph"/>
              <w:spacing w:line="235" w:lineRule="exact"/>
              <w:ind w:left="18" w:right="10"/>
            </w:pPr>
            <w:r>
              <w:rPr>
                <w:spacing w:val="-10"/>
              </w:rPr>
              <w:t>1</w:t>
            </w:r>
          </w:p>
        </w:tc>
        <w:tc>
          <w:tcPr>
            <w:tcW w:w="810" w:type="dxa"/>
            <w:tcBorders>
              <w:top w:val="single" w:sz="4" w:space="0" w:color="000000"/>
              <w:bottom w:val="single" w:sz="4" w:space="0" w:color="000000"/>
            </w:tcBorders>
            <w:shd w:val="clear" w:color="auto" w:fill="D9E0F1"/>
          </w:tcPr>
          <w:p w14:paraId="1A150149" w14:textId="77777777" w:rsidR="009422E9" w:rsidRDefault="009422E9" w:rsidP="002F474A">
            <w:pPr>
              <w:pStyle w:val="TableParagraph"/>
              <w:spacing w:line="235" w:lineRule="exact"/>
              <w:ind w:left="19" w:right="10"/>
            </w:pPr>
            <w:r>
              <w:rPr>
                <w:spacing w:val="-10"/>
              </w:rPr>
              <w:t>1</w:t>
            </w:r>
          </w:p>
        </w:tc>
        <w:tc>
          <w:tcPr>
            <w:tcW w:w="799" w:type="dxa"/>
            <w:gridSpan w:val="2"/>
            <w:tcBorders>
              <w:top w:val="single" w:sz="4" w:space="0" w:color="000000"/>
              <w:bottom w:val="single" w:sz="4" w:space="0" w:color="000000"/>
            </w:tcBorders>
            <w:shd w:val="clear" w:color="auto" w:fill="D9E0F1"/>
          </w:tcPr>
          <w:p w14:paraId="32DF17A0" w14:textId="77777777" w:rsidR="009422E9" w:rsidRDefault="009422E9" w:rsidP="002F474A">
            <w:pPr>
              <w:pStyle w:val="TableParagraph"/>
              <w:spacing w:line="235" w:lineRule="exact"/>
              <w:ind w:left="14" w:right="9"/>
            </w:pPr>
            <w:r>
              <w:rPr>
                <w:spacing w:val="-10"/>
              </w:rPr>
              <w:t>1</w:t>
            </w:r>
          </w:p>
        </w:tc>
      </w:tr>
      <w:tr w:rsidR="009422E9" w14:paraId="0707C049" w14:textId="77777777" w:rsidTr="002F474A">
        <w:trPr>
          <w:gridBefore w:val="1"/>
          <w:wBefore w:w="298" w:type="dxa"/>
          <w:trHeight w:val="255"/>
        </w:trPr>
        <w:tc>
          <w:tcPr>
            <w:tcW w:w="3356" w:type="dxa"/>
            <w:tcBorders>
              <w:top w:val="single" w:sz="4" w:space="0" w:color="000000"/>
              <w:bottom w:val="single" w:sz="4" w:space="0" w:color="000000"/>
            </w:tcBorders>
          </w:tcPr>
          <w:p w14:paraId="3AFA8312" w14:textId="77777777" w:rsidR="009422E9" w:rsidRDefault="009422E9" w:rsidP="002F474A">
            <w:pPr>
              <w:pStyle w:val="TableParagraph"/>
              <w:spacing w:line="235" w:lineRule="exact"/>
              <w:ind w:left="653"/>
              <w:jc w:val="left"/>
            </w:pPr>
            <w:r>
              <w:rPr>
                <w:spacing w:val="-2"/>
              </w:rPr>
              <w:t>Funzionari</w:t>
            </w:r>
            <w:r>
              <w:rPr>
                <w:spacing w:val="-5"/>
              </w:rPr>
              <w:t xml:space="preserve"> </w:t>
            </w:r>
            <w:r>
              <w:rPr>
                <w:spacing w:val="-2"/>
              </w:rPr>
              <w:t>(ex</w:t>
            </w:r>
            <w:r>
              <w:rPr>
                <w:spacing w:val="-1"/>
              </w:rPr>
              <w:t xml:space="preserve"> </w:t>
            </w:r>
            <w:r>
              <w:rPr>
                <w:spacing w:val="-2"/>
              </w:rPr>
              <w:t>cat.</w:t>
            </w:r>
            <w:r>
              <w:rPr>
                <w:spacing w:val="-3"/>
              </w:rPr>
              <w:t xml:space="preserve"> </w:t>
            </w:r>
            <w:r>
              <w:rPr>
                <w:spacing w:val="-5"/>
              </w:rPr>
              <w:t>D)</w:t>
            </w:r>
          </w:p>
        </w:tc>
        <w:tc>
          <w:tcPr>
            <w:tcW w:w="904" w:type="dxa"/>
            <w:tcBorders>
              <w:top w:val="single" w:sz="4" w:space="0" w:color="000000"/>
              <w:bottom w:val="single" w:sz="4" w:space="0" w:color="000000"/>
            </w:tcBorders>
          </w:tcPr>
          <w:p w14:paraId="378315D1" w14:textId="77777777" w:rsidR="009422E9" w:rsidRDefault="009422E9" w:rsidP="002F474A">
            <w:pPr>
              <w:pStyle w:val="TableParagraph"/>
              <w:spacing w:line="235" w:lineRule="exact"/>
              <w:ind w:left="109" w:right="9"/>
            </w:pPr>
            <w:r>
              <w:rPr>
                <w:spacing w:val="-10"/>
              </w:rPr>
              <w:t>8</w:t>
            </w:r>
          </w:p>
        </w:tc>
        <w:tc>
          <w:tcPr>
            <w:tcW w:w="802" w:type="dxa"/>
            <w:tcBorders>
              <w:top w:val="single" w:sz="4" w:space="0" w:color="000000"/>
              <w:bottom w:val="single" w:sz="4" w:space="0" w:color="000000"/>
            </w:tcBorders>
          </w:tcPr>
          <w:p w14:paraId="3AE8C952" w14:textId="77777777" w:rsidR="009422E9" w:rsidRDefault="009422E9" w:rsidP="002F474A">
            <w:pPr>
              <w:pStyle w:val="TableParagraph"/>
              <w:spacing w:line="235" w:lineRule="exact"/>
              <w:ind w:left="8" w:right="8"/>
            </w:pPr>
            <w:r>
              <w:rPr>
                <w:spacing w:val="-10"/>
              </w:rPr>
              <w:t>7</w:t>
            </w:r>
          </w:p>
        </w:tc>
        <w:tc>
          <w:tcPr>
            <w:tcW w:w="802" w:type="dxa"/>
            <w:tcBorders>
              <w:top w:val="single" w:sz="4" w:space="0" w:color="000000"/>
              <w:bottom w:val="single" w:sz="4" w:space="0" w:color="000000"/>
            </w:tcBorders>
          </w:tcPr>
          <w:p w14:paraId="0F8012D4" w14:textId="77777777" w:rsidR="009422E9" w:rsidRDefault="009422E9" w:rsidP="002F474A">
            <w:pPr>
              <w:pStyle w:val="TableParagraph"/>
              <w:spacing w:line="235" w:lineRule="exact"/>
              <w:ind w:left="8" w:right="8"/>
            </w:pPr>
            <w:r>
              <w:rPr>
                <w:spacing w:val="-10"/>
              </w:rPr>
              <w:t>7</w:t>
            </w:r>
          </w:p>
        </w:tc>
        <w:tc>
          <w:tcPr>
            <w:tcW w:w="802" w:type="dxa"/>
            <w:tcBorders>
              <w:top w:val="single" w:sz="4" w:space="0" w:color="000000"/>
              <w:bottom w:val="single" w:sz="4" w:space="0" w:color="000000"/>
            </w:tcBorders>
          </w:tcPr>
          <w:p w14:paraId="3F5EFFCB" w14:textId="77777777" w:rsidR="009422E9" w:rsidRDefault="009422E9" w:rsidP="002F474A">
            <w:pPr>
              <w:pStyle w:val="TableParagraph"/>
              <w:spacing w:line="235" w:lineRule="exact"/>
              <w:ind w:left="8" w:right="8"/>
            </w:pPr>
            <w:r>
              <w:rPr>
                <w:spacing w:val="-10"/>
              </w:rPr>
              <w:t>7</w:t>
            </w:r>
          </w:p>
        </w:tc>
        <w:tc>
          <w:tcPr>
            <w:tcW w:w="793" w:type="dxa"/>
            <w:gridSpan w:val="2"/>
            <w:tcBorders>
              <w:top w:val="single" w:sz="4" w:space="0" w:color="000000"/>
              <w:bottom w:val="single" w:sz="4" w:space="0" w:color="000000"/>
            </w:tcBorders>
          </w:tcPr>
          <w:p w14:paraId="3A87F21A" w14:textId="77777777" w:rsidR="009422E9" w:rsidRDefault="009422E9" w:rsidP="002F474A">
            <w:pPr>
              <w:pStyle w:val="TableParagraph"/>
              <w:spacing w:line="235" w:lineRule="exact"/>
              <w:ind w:left="18" w:right="9"/>
            </w:pPr>
            <w:r>
              <w:rPr>
                <w:spacing w:val="-10"/>
              </w:rPr>
              <w:t>6</w:t>
            </w:r>
          </w:p>
        </w:tc>
        <w:tc>
          <w:tcPr>
            <w:tcW w:w="810" w:type="dxa"/>
            <w:tcBorders>
              <w:top w:val="single" w:sz="4" w:space="0" w:color="000000"/>
              <w:bottom w:val="single" w:sz="4" w:space="0" w:color="000000"/>
            </w:tcBorders>
            <w:shd w:val="clear" w:color="auto" w:fill="D9E0F1"/>
          </w:tcPr>
          <w:p w14:paraId="0C5FA3BE" w14:textId="77777777" w:rsidR="009422E9" w:rsidRDefault="009422E9" w:rsidP="002F474A">
            <w:pPr>
              <w:pStyle w:val="TableParagraph"/>
              <w:spacing w:line="235" w:lineRule="exact"/>
              <w:ind w:left="19" w:right="9"/>
            </w:pPr>
            <w:r>
              <w:rPr>
                <w:spacing w:val="-10"/>
              </w:rPr>
              <w:t>4</w:t>
            </w:r>
          </w:p>
        </w:tc>
        <w:tc>
          <w:tcPr>
            <w:tcW w:w="799" w:type="dxa"/>
            <w:gridSpan w:val="2"/>
            <w:tcBorders>
              <w:top w:val="single" w:sz="4" w:space="0" w:color="000000"/>
              <w:bottom w:val="single" w:sz="4" w:space="0" w:color="000000"/>
            </w:tcBorders>
            <w:shd w:val="clear" w:color="auto" w:fill="D9E0F1"/>
          </w:tcPr>
          <w:p w14:paraId="4C1970C3" w14:textId="77777777" w:rsidR="009422E9" w:rsidRDefault="009422E9" w:rsidP="002F474A">
            <w:pPr>
              <w:pStyle w:val="TableParagraph"/>
              <w:spacing w:line="235" w:lineRule="exact"/>
              <w:ind w:left="14" w:right="8"/>
            </w:pPr>
            <w:r>
              <w:rPr>
                <w:spacing w:val="-10"/>
              </w:rPr>
              <w:t>6</w:t>
            </w:r>
          </w:p>
        </w:tc>
      </w:tr>
      <w:tr w:rsidR="009422E9" w14:paraId="5B00246C" w14:textId="77777777" w:rsidTr="002F474A">
        <w:trPr>
          <w:gridBefore w:val="1"/>
          <w:wBefore w:w="298" w:type="dxa"/>
          <w:trHeight w:val="255"/>
        </w:trPr>
        <w:tc>
          <w:tcPr>
            <w:tcW w:w="3356" w:type="dxa"/>
            <w:tcBorders>
              <w:top w:val="single" w:sz="4" w:space="0" w:color="000000"/>
              <w:bottom w:val="single" w:sz="4" w:space="0" w:color="000000"/>
            </w:tcBorders>
          </w:tcPr>
          <w:p w14:paraId="4F686305" w14:textId="77777777" w:rsidR="009422E9" w:rsidRDefault="009422E9" w:rsidP="002F474A">
            <w:pPr>
              <w:pStyle w:val="TableParagraph"/>
              <w:spacing w:line="235" w:lineRule="exact"/>
              <w:ind w:left="654"/>
              <w:jc w:val="left"/>
            </w:pPr>
            <w:r>
              <w:rPr>
                <w:spacing w:val="-2"/>
              </w:rPr>
              <w:t>Istruttori</w:t>
            </w:r>
            <w:r>
              <w:rPr>
                <w:spacing w:val="-6"/>
              </w:rPr>
              <w:t xml:space="preserve"> </w:t>
            </w:r>
            <w:r>
              <w:rPr>
                <w:spacing w:val="-2"/>
              </w:rPr>
              <w:t>(ex</w:t>
            </w:r>
            <w:r>
              <w:rPr>
                <w:spacing w:val="-3"/>
              </w:rPr>
              <w:t xml:space="preserve"> </w:t>
            </w:r>
            <w:r>
              <w:rPr>
                <w:spacing w:val="-2"/>
              </w:rPr>
              <w:t>cat.</w:t>
            </w:r>
            <w:r>
              <w:rPr>
                <w:spacing w:val="-5"/>
              </w:rPr>
              <w:t xml:space="preserve"> C)</w:t>
            </w:r>
          </w:p>
        </w:tc>
        <w:tc>
          <w:tcPr>
            <w:tcW w:w="904" w:type="dxa"/>
            <w:tcBorders>
              <w:top w:val="single" w:sz="4" w:space="0" w:color="000000"/>
              <w:bottom w:val="single" w:sz="4" w:space="0" w:color="000000"/>
            </w:tcBorders>
          </w:tcPr>
          <w:p w14:paraId="72ABA0FD" w14:textId="77777777" w:rsidR="009422E9" w:rsidRDefault="009422E9" w:rsidP="002F474A">
            <w:pPr>
              <w:pStyle w:val="TableParagraph"/>
              <w:spacing w:line="235" w:lineRule="exact"/>
              <w:ind w:left="109" w:right="2"/>
            </w:pPr>
            <w:r>
              <w:rPr>
                <w:spacing w:val="-5"/>
              </w:rPr>
              <w:t>18</w:t>
            </w:r>
          </w:p>
        </w:tc>
        <w:tc>
          <w:tcPr>
            <w:tcW w:w="802" w:type="dxa"/>
            <w:tcBorders>
              <w:top w:val="single" w:sz="4" w:space="0" w:color="000000"/>
              <w:bottom w:val="single" w:sz="4" w:space="0" w:color="000000"/>
            </w:tcBorders>
          </w:tcPr>
          <w:p w14:paraId="3D4BF283" w14:textId="77777777" w:rsidR="009422E9" w:rsidRDefault="009422E9" w:rsidP="002F474A">
            <w:pPr>
              <w:pStyle w:val="TableParagraph"/>
              <w:spacing w:line="235" w:lineRule="exact"/>
              <w:ind w:left="13" w:right="7"/>
            </w:pPr>
            <w:r>
              <w:rPr>
                <w:spacing w:val="-5"/>
              </w:rPr>
              <w:t>17</w:t>
            </w:r>
          </w:p>
        </w:tc>
        <w:tc>
          <w:tcPr>
            <w:tcW w:w="802" w:type="dxa"/>
            <w:tcBorders>
              <w:top w:val="single" w:sz="4" w:space="0" w:color="000000"/>
              <w:bottom w:val="single" w:sz="4" w:space="0" w:color="000000"/>
            </w:tcBorders>
          </w:tcPr>
          <w:p w14:paraId="25A354F2" w14:textId="77777777" w:rsidR="009422E9" w:rsidRDefault="009422E9" w:rsidP="002F474A">
            <w:pPr>
              <w:pStyle w:val="TableParagraph"/>
              <w:spacing w:line="235" w:lineRule="exact"/>
              <w:ind w:left="13" w:right="7"/>
            </w:pPr>
            <w:r>
              <w:rPr>
                <w:spacing w:val="-5"/>
              </w:rPr>
              <w:t>16</w:t>
            </w:r>
          </w:p>
        </w:tc>
        <w:tc>
          <w:tcPr>
            <w:tcW w:w="802" w:type="dxa"/>
            <w:tcBorders>
              <w:top w:val="single" w:sz="4" w:space="0" w:color="000000"/>
              <w:bottom w:val="single" w:sz="4" w:space="0" w:color="000000"/>
            </w:tcBorders>
          </w:tcPr>
          <w:p w14:paraId="05FE9B17" w14:textId="77777777" w:rsidR="009422E9" w:rsidRDefault="009422E9" w:rsidP="002F474A">
            <w:pPr>
              <w:pStyle w:val="TableParagraph"/>
              <w:spacing w:line="235" w:lineRule="exact"/>
              <w:ind w:left="13" w:right="7"/>
            </w:pPr>
            <w:r>
              <w:rPr>
                <w:spacing w:val="-5"/>
              </w:rPr>
              <w:t>18</w:t>
            </w:r>
          </w:p>
        </w:tc>
        <w:tc>
          <w:tcPr>
            <w:tcW w:w="793" w:type="dxa"/>
            <w:gridSpan w:val="2"/>
            <w:tcBorders>
              <w:top w:val="single" w:sz="4" w:space="0" w:color="000000"/>
              <w:bottom w:val="single" w:sz="4" w:space="0" w:color="000000"/>
            </w:tcBorders>
          </w:tcPr>
          <w:p w14:paraId="1390664C" w14:textId="77777777" w:rsidR="009422E9" w:rsidRDefault="009422E9" w:rsidP="002F474A">
            <w:pPr>
              <w:pStyle w:val="TableParagraph"/>
              <w:spacing w:line="235" w:lineRule="exact"/>
              <w:ind w:left="18" w:right="2"/>
            </w:pPr>
            <w:r>
              <w:rPr>
                <w:spacing w:val="-5"/>
              </w:rPr>
              <w:t>19</w:t>
            </w:r>
          </w:p>
        </w:tc>
        <w:tc>
          <w:tcPr>
            <w:tcW w:w="810" w:type="dxa"/>
            <w:tcBorders>
              <w:top w:val="single" w:sz="4" w:space="0" w:color="000000"/>
              <w:bottom w:val="single" w:sz="4" w:space="0" w:color="000000"/>
            </w:tcBorders>
            <w:shd w:val="clear" w:color="auto" w:fill="D9E0F1"/>
          </w:tcPr>
          <w:p w14:paraId="25B13A24" w14:textId="77777777" w:rsidR="009422E9" w:rsidRDefault="009422E9" w:rsidP="002F474A">
            <w:pPr>
              <w:pStyle w:val="TableParagraph"/>
              <w:spacing w:line="235" w:lineRule="exact"/>
              <w:ind w:left="19" w:right="2"/>
            </w:pPr>
            <w:r>
              <w:rPr>
                <w:spacing w:val="-5"/>
              </w:rPr>
              <w:t>21</w:t>
            </w:r>
          </w:p>
        </w:tc>
        <w:tc>
          <w:tcPr>
            <w:tcW w:w="799" w:type="dxa"/>
            <w:gridSpan w:val="2"/>
            <w:tcBorders>
              <w:top w:val="single" w:sz="4" w:space="0" w:color="000000"/>
              <w:bottom w:val="single" w:sz="4" w:space="0" w:color="000000"/>
            </w:tcBorders>
            <w:shd w:val="clear" w:color="auto" w:fill="D9E0F1"/>
          </w:tcPr>
          <w:p w14:paraId="1B104A53" w14:textId="77777777" w:rsidR="009422E9" w:rsidRDefault="009422E9" w:rsidP="002F474A">
            <w:pPr>
              <w:pStyle w:val="TableParagraph"/>
              <w:spacing w:line="235" w:lineRule="exact"/>
              <w:ind w:left="14" w:right="2"/>
            </w:pPr>
            <w:r>
              <w:rPr>
                <w:spacing w:val="-5"/>
              </w:rPr>
              <w:t>26</w:t>
            </w:r>
          </w:p>
        </w:tc>
      </w:tr>
      <w:tr w:rsidR="009422E9" w14:paraId="0204F3D6" w14:textId="77777777" w:rsidTr="002F474A">
        <w:trPr>
          <w:gridBefore w:val="1"/>
          <w:wBefore w:w="298" w:type="dxa"/>
          <w:trHeight w:val="255"/>
        </w:trPr>
        <w:tc>
          <w:tcPr>
            <w:tcW w:w="3356" w:type="dxa"/>
            <w:tcBorders>
              <w:top w:val="single" w:sz="4" w:space="0" w:color="000000"/>
              <w:bottom w:val="single" w:sz="4" w:space="0" w:color="000000"/>
            </w:tcBorders>
          </w:tcPr>
          <w:p w14:paraId="2F822E02" w14:textId="77777777" w:rsidR="009422E9" w:rsidRDefault="009422E9" w:rsidP="002F474A">
            <w:pPr>
              <w:pStyle w:val="TableParagraph"/>
              <w:spacing w:line="235" w:lineRule="exact"/>
              <w:ind w:right="274"/>
              <w:jc w:val="right"/>
            </w:pPr>
            <w:r>
              <w:rPr>
                <w:spacing w:val="-2"/>
              </w:rPr>
              <w:t>Operatori</w:t>
            </w:r>
            <w:r>
              <w:rPr>
                <w:spacing w:val="-6"/>
              </w:rPr>
              <w:t xml:space="preserve"> </w:t>
            </w:r>
            <w:r>
              <w:rPr>
                <w:spacing w:val="-2"/>
              </w:rPr>
              <w:t>Esperti</w:t>
            </w:r>
            <w:r>
              <w:rPr>
                <w:spacing w:val="-5"/>
              </w:rPr>
              <w:t xml:space="preserve"> </w:t>
            </w:r>
            <w:r>
              <w:rPr>
                <w:spacing w:val="-2"/>
              </w:rPr>
              <w:t>(ex cat.</w:t>
            </w:r>
            <w:r>
              <w:rPr>
                <w:spacing w:val="-4"/>
              </w:rPr>
              <w:t xml:space="preserve"> </w:t>
            </w:r>
            <w:r>
              <w:rPr>
                <w:spacing w:val="-7"/>
              </w:rPr>
              <w:t>B)</w:t>
            </w:r>
          </w:p>
        </w:tc>
        <w:tc>
          <w:tcPr>
            <w:tcW w:w="904" w:type="dxa"/>
            <w:tcBorders>
              <w:top w:val="single" w:sz="4" w:space="0" w:color="000000"/>
              <w:bottom w:val="single" w:sz="4" w:space="0" w:color="000000"/>
            </w:tcBorders>
          </w:tcPr>
          <w:p w14:paraId="302BD659" w14:textId="77777777" w:rsidR="009422E9" w:rsidRDefault="009422E9" w:rsidP="002F474A">
            <w:pPr>
              <w:pStyle w:val="TableParagraph"/>
              <w:spacing w:line="235" w:lineRule="exact"/>
              <w:ind w:left="109" w:right="1"/>
            </w:pPr>
            <w:r>
              <w:rPr>
                <w:spacing w:val="-5"/>
              </w:rPr>
              <w:t>12</w:t>
            </w:r>
          </w:p>
        </w:tc>
        <w:tc>
          <w:tcPr>
            <w:tcW w:w="802" w:type="dxa"/>
            <w:tcBorders>
              <w:top w:val="single" w:sz="4" w:space="0" w:color="000000"/>
              <w:bottom w:val="single" w:sz="4" w:space="0" w:color="000000"/>
            </w:tcBorders>
          </w:tcPr>
          <w:p w14:paraId="1CCAE316" w14:textId="77777777" w:rsidR="009422E9" w:rsidRDefault="009422E9" w:rsidP="002F474A">
            <w:pPr>
              <w:pStyle w:val="TableParagraph"/>
              <w:spacing w:line="235" w:lineRule="exact"/>
              <w:ind w:left="13" w:right="7"/>
            </w:pPr>
            <w:r>
              <w:rPr>
                <w:spacing w:val="-5"/>
              </w:rPr>
              <w:t>13</w:t>
            </w:r>
          </w:p>
        </w:tc>
        <w:tc>
          <w:tcPr>
            <w:tcW w:w="802" w:type="dxa"/>
            <w:tcBorders>
              <w:top w:val="single" w:sz="4" w:space="0" w:color="000000"/>
              <w:bottom w:val="single" w:sz="4" w:space="0" w:color="000000"/>
            </w:tcBorders>
          </w:tcPr>
          <w:p w14:paraId="2E7672CC" w14:textId="77777777" w:rsidR="009422E9" w:rsidRDefault="009422E9" w:rsidP="002F474A">
            <w:pPr>
              <w:pStyle w:val="TableParagraph"/>
              <w:spacing w:line="235" w:lineRule="exact"/>
              <w:ind w:left="14" w:right="7"/>
            </w:pPr>
            <w:r>
              <w:rPr>
                <w:spacing w:val="-5"/>
              </w:rPr>
              <w:t>13</w:t>
            </w:r>
          </w:p>
        </w:tc>
        <w:tc>
          <w:tcPr>
            <w:tcW w:w="802" w:type="dxa"/>
            <w:tcBorders>
              <w:top w:val="single" w:sz="4" w:space="0" w:color="000000"/>
              <w:bottom w:val="single" w:sz="4" w:space="0" w:color="000000"/>
            </w:tcBorders>
          </w:tcPr>
          <w:p w14:paraId="111ED19B" w14:textId="77777777" w:rsidR="009422E9" w:rsidRDefault="009422E9" w:rsidP="002F474A">
            <w:pPr>
              <w:pStyle w:val="TableParagraph"/>
              <w:spacing w:line="235" w:lineRule="exact"/>
              <w:ind w:left="14" w:right="7"/>
            </w:pPr>
            <w:r>
              <w:rPr>
                <w:spacing w:val="-5"/>
              </w:rPr>
              <w:t>12</w:t>
            </w:r>
          </w:p>
        </w:tc>
        <w:tc>
          <w:tcPr>
            <w:tcW w:w="793" w:type="dxa"/>
            <w:gridSpan w:val="2"/>
            <w:tcBorders>
              <w:top w:val="single" w:sz="4" w:space="0" w:color="000000"/>
              <w:bottom w:val="single" w:sz="4" w:space="0" w:color="000000"/>
            </w:tcBorders>
          </w:tcPr>
          <w:p w14:paraId="665BE473" w14:textId="77777777" w:rsidR="009422E9" w:rsidRDefault="009422E9" w:rsidP="002F474A">
            <w:pPr>
              <w:pStyle w:val="TableParagraph"/>
              <w:spacing w:line="235" w:lineRule="exact"/>
              <w:ind w:left="18" w:right="1"/>
            </w:pPr>
            <w:r>
              <w:rPr>
                <w:spacing w:val="-5"/>
              </w:rPr>
              <w:t>10</w:t>
            </w:r>
          </w:p>
        </w:tc>
        <w:tc>
          <w:tcPr>
            <w:tcW w:w="810" w:type="dxa"/>
            <w:tcBorders>
              <w:top w:val="single" w:sz="4" w:space="0" w:color="000000"/>
              <w:bottom w:val="single" w:sz="4" w:space="0" w:color="000000"/>
            </w:tcBorders>
            <w:shd w:val="clear" w:color="auto" w:fill="D9E0F1"/>
          </w:tcPr>
          <w:p w14:paraId="6E57F201" w14:textId="77777777" w:rsidR="009422E9" w:rsidRDefault="009422E9" w:rsidP="002F474A">
            <w:pPr>
              <w:pStyle w:val="TableParagraph"/>
              <w:spacing w:line="235" w:lineRule="exact"/>
              <w:ind w:left="19" w:right="7"/>
            </w:pPr>
            <w:r>
              <w:rPr>
                <w:spacing w:val="-10"/>
              </w:rPr>
              <w:t>9</w:t>
            </w:r>
          </w:p>
        </w:tc>
        <w:tc>
          <w:tcPr>
            <w:tcW w:w="799" w:type="dxa"/>
            <w:gridSpan w:val="2"/>
            <w:tcBorders>
              <w:top w:val="single" w:sz="4" w:space="0" w:color="000000"/>
              <w:bottom w:val="single" w:sz="4" w:space="0" w:color="000000"/>
            </w:tcBorders>
            <w:shd w:val="clear" w:color="auto" w:fill="D9E0F1"/>
          </w:tcPr>
          <w:p w14:paraId="3EEC1596" w14:textId="77777777" w:rsidR="009422E9" w:rsidRDefault="009422E9" w:rsidP="002F474A">
            <w:pPr>
              <w:pStyle w:val="TableParagraph"/>
              <w:spacing w:line="235" w:lineRule="exact"/>
              <w:ind w:left="14" w:right="7"/>
            </w:pPr>
            <w:r>
              <w:rPr>
                <w:spacing w:val="-10"/>
              </w:rPr>
              <w:t>6</w:t>
            </w:r>
          </w:p>
        </w:tc>
      </w:tr>
      <w:tr w:rsidR="009422E9" w14:paraId="6054ECF5" w14:textId="77777777" w:rsidTr="002F474A">
        <w:trPr>
          <w:gridBefore w:val="1"/>
          <w:wBefore w:w="298" w:type="dxa"/>
          <w:trHeight w:val="493"/>
        </w:trPr>
        <w:tc>
          <w:tcPr>
            <w:tcW w:w="3356" w:type="dxa"/>
            <w:tcBorders>
              <w:top w:val="single" w:sz="4" w:space="0" w:color="000000"/>
            </w:tcBorders>
          </w:tcPr>
          <w:p w14:paraId="130B1224" w14:textId="77777777" w:rsidR="009422E9" w:rsidRDefault="009422E9" w:rsidP="002F474A">
            <w:pPr>
              <w:pStyle w:val="TableParagraph"/>
              <w:spacing w:before="230" w:line="244" w:lineRule="exact"/>
              <w:ind w:left="35"/>
              <w:jc w:val="left"/>
              <w:rPr>
                <w:b/>
              </w:rPr>
            </w:pPr>
            <w:r>
              <w:rPr>
                <w:b/>
                <w:color w:val="006FC0"/>
                <w:spacing w:val="-2"/>
              </w:rPr>
              <w:t>Valori percentuali</w:t>
            </w:r>
          </w:p>
        </w:tc>
        <w:tc>
          <w:tcPr>
            <w:tcW w:w="904" w:type="dxa"/>
            <w:tcBorders>
              <w:top w:val="single" w:sz="4" w:space="0" w:color="000000"/>
            </w:tcBorders>
          </w:tcPr>
          <w:p w14:paraId="2AC3A7CE" w14:textId="77777777" w:rsidR="009422E9" w:rsidRDefault="009422E9" w:rsidP="002F474A">
            <w:pPr>
              <w:pStyle w:val="TableParagraph"/>
              <w:spacing w:before="230" w:line="244" w:lineRule="exact"/>
              <w:ind w:left="109"/>
              <w:rPr>
                <w:b/>
              </w:rPr>
            </w:pPr>
            <w:r>
              <w:rPr>
                <w:b/>
                <w:color w:val="006FC0"/>
                <w:spacing w:val="-4"/>
              </w:rPr>
              <w:t>2018</w:t>
            </w:r>
          </w:p>
        </w:tc>
        <w:tc>
          <w:tcPr>
            <w:tcW w:w="802" w:type="dxa"/>
            <w:tcBorders>
              <w:top w:val="single" w:sz="4" w:space="0" w:color="000000"/>
            </w:tcBorders>
          </w:tcPr>
          <w:p w14:paraId="2F094136" w14:textId="77777777" w:rsidR="009422E9" w:rsidRDefault="009422E9" w:rsidP="002F474A">
            <w:pPr>
              <w:pStyle w:val="TableParagraph"/>
              <w:spacing w:before="230" w:line="244" w:lineRule="exact"/>
              <w:ind w:left="15" w:right="7"/>
              <w:rPr>
                <w:b/>
              </w:rPr>
            </w:pPr>
            <w:r>
              <w:rPr>
                <w:b/>
                <w:color w:val="006FC0"/>
                <w:spacing w:val="-4"/>
              </w:rPr>
              <w:t>2019</w:t>
            </w:r>
          </w:p>
        </w:tc>
        <w:tc>
          <w:tcPr>
            <w:tcW w:w="802" w:type="dxa"/>
            <w:tcBorders>
              <w:top w:val="single" w:sz="4" w:space="0" w:color="000000"/>
            </w:tcBorders>
          </w:tcPr>
          <w:p w14:paraId="11177103" w14:textId="77777777" w:rsidR="009422E9" w:rsidRDefault="009422E9" w:rsidP="002F474A">
            <w:pPr>
              <w:pStyle w:val="TableParagraph"/>
              <w:spacing w:before="230" w:line="244" w:lineRule="exact"/>
              <w:ind w:left="15" w:right="7"/>
              <w:rPr>
                <w:b/>
              </w:rPr>
            </w:pPr>
            <w:r>
              <w:rPr>
                <w:b/>
                <w:color w:val="006FC0"/>
                <w:spacing w:val="-4"/>
              </w:rPr>
              <w:t>2020</w:t>
            </w:r>
          </w:p>
        </w:tc>
        <w:tc>
          <w:tcPr>
            <w:tcW w:w="802" w:type="dxa"/>
            <w:tcBorders>
              <w:top w:val="single" w:sz="4" w:space="0" w:color="000000"/>
            </w:tcBorders>
          </w:tcPr>
          <w:p w14:paraId="4B574300" w14:textId="77777777" w:rsidR="009422E9" w:rsidRDefault="009422E9" w:rsidP="002F474A">
            <w:pPr>
              <w:pStyle w:val="TableParagraph"/>
              <w:spacing w:before="230" w:line="244" w:lineRule="exact"/>
              <w:ind w:left="15" w:right="7"/>
              <w:rPr>
                <w:b/>
              </w:rPr>
            </w:pPr>
            <w:r>
              <w:rPr>
                <w:b/>
                <w:color w:val="006FC0"/>
                <w:spacing w:val="-4"/>
              </w:rPr>
              <w:t>2021</w:t>
            </w:r>
          </w:p>
        </w:tc>
        <w:tc>
          <w:tcPr>
            <w:tcW w:w="793" w:type="dxa"/>
            <w:gridSpan w:val="2"/>
            <w:tcBorders>
              <w:top w:val="single" w:sz="4" w:space="0" w:color="000000"/>
            </w:tcBorders>
          </w:tcPr>
          <w:p w14:paraId="6DB238B4" w14:textId="77777777" w:rsidR="009422E9" w:rsidRDefault="009422E9" w:rsidP="002F474A">
            <w:pPr>
              <w:pStyle w:val="TableParagraph"/>
              <w:spacing w:before="230" w:line="244" w:lineRule="exact"/>
              <w:ind w:left="18"/>
              <w:rPr>
                <w:b/>
              </w:rPr>
            </w:pPr>
            <w:r>
              <w:rPr>
                <w:b/>
                <w:color w:val="006FC0"/>
                <w:spacing w:val="-4"/>
              </w:rPr>
              <w:t>2022</w:t>
            </w:r>
          </w:p>
        </w:tc>
        <w:tc>
          <w:tcPr>
            <w:tcW w:w="810" w:type="dxa"/>
            <w:tcBorders>
              <w:top w:val="single" w:sz="4" w:space="0" w:color="000000"/>
            </w:tcBorders>
          </w:tcPr>
          <w:p w14:paraId="69364C32" w14:textId="77777777" w:rsidR="009422E9" w:rsidRDefault="009422E9" w:rsidP="002F474A">
            <w:pPr>
              <w:pStyle w:val="TableParagraph"/>
              <w:spacing w:before="230" w:line="244" w:lineRule="exact"/>
              <w:ind w:left="19"/>
              <w:rPr>
                <w:b/>
              </w:rPr>
            </w:pPr>
            <w:r>
              <w:rPr>
                <w:b/>
                <w:color w:val="006FC0"/>
                <w:spacing w:val="-4"/>
              </w:rPr>
              <w:t>2023</w:t>
            </w:r>
          </w:p>
        </w:tc>
        <w:tc>
          <w:tcPr>
            <w:tcW w:w="799" w:type="dxa"/>
            <w:gridSpan w:val="2"/>
            <w:tcBorders>
              <w:top w:val="single" w:sz="4" w:space="0" w:color="000000"/>
            </w:tcBorders>
          </w:tcPr>
          <w:p w14:paraId="63160F46" w14:textId="77777777" w:rsidR="009422E9" w:rsidRDefault="009422E9" w:rsidP="002F474A">
            <w:pPr>
              <w:pStyle w:val="TableParagraph"/>
              <w:spacing w:before="230" w:line="244" w:lineRule="exact"/>
              <w:ind w:left="15" w:right="1"/>
              <w:rPr>
                <w:b/>
              </w:rPr>
            </w:pPr>
            <w:r>
              <w:rPr>
                <w:b/>
                <w:color w:val="006FC0"/>
                <w:spacing w:val="-4"/>
              </w:rPr>
              <w:t>2024</w:t>
            </w:r>
          </w:p>
        </w:tc>
      </w:tr>
      <w:tr w:rsidR="009422E9" w14:paraId="4590D16D" w14:textId="77777777" w:rsidTr="002F474A">
        <w:trPr>
          <w:gridAfter w:val="1"/>
          <w:wAfter w:w="295" w:type="dxa"/>
          <w:trHeight w:val="273"/>
        </w:trPr>
        <w:tc>
          <w:tcPr>
            <w:tcW w:w="9071" w:type="dxa"/>
            <w:gridSpan w:val="10"/>
            <w:tcBorders>
              <w:top w:val="single" w:sz="4" w:space="0" w:color="000000"/>
              <w:bottom w:val="single" w:sz="4" w:space="0" w:color="000000"/>
            </w:tcBorders>
            <w:shd w:val="clear" w:color="auto" w:fill="F1F1F1"/>
          </w:tcPr>
          <w:p w14:paraId="35136EDD" w14:textId="77777777" w:rsidR="009422E9" w:rsidRDefault="009422E9" w:rsidP="002F474A">
            <w:pPr>
              <w:pStyle w:val="TableParagraph"/>
              <w:tabs>
                <w:tab w:val="left" w:pos="3586"/>
                <w:tab w:val="left" w:pos="4388"/>
                <w:tab w:val="left" w:pos="5190"/>
                <w:tab w:val="left" w:pos="5993"/>
                <w:tab w:val="left" w:pos="6795"/>
                <w:tab w:val="left" w:pos="7597"/>
                <w:tab w:val="left" w:pos="8399"/>
              </w:tabs>
              <w:spacing w:before="6" w:line="247" w:lineRule="exact"/>
              <w:ind w:left="36"/>
              <w:jc w:val="left"/>
              <w:rPr>
                <w:b/>
              </w:rPr>
            </w:pPr>
            <w:r>
              <w:rPr>
                <w:b/>
                <w:color w:val="006FC0"/>
                <w:spacing w:val="-2"/>
              </w:rPr>
              <w:t>Lomagna</w:t>
            </w:r>
            <w:r>
              <w:rPr>
                <w:b/>
                <w:color w:val="006FC0"/>
              </w:rPr>
              <w:tab/>
            </w:r>
            <w:r>
              <w:rPr>
                <w:b/>
                <w:color w:val="006FC0"/>
                <w:spacing w:val="-4"/>
              </w:rPr>
              <w:t>46,2%</w:t>
            </w:r>
            <w:r>
              <w:rPr>
                <w:b/>
                <w:color w:val="006FC0"/>
              </w:rPr>
              <w:tab/>
            </w:r>
            <w:r>
              <w:rPr>
                <w:b/>
                <w:color w:val="006FC0"/>
                <w:spacing w:val="-4"/>
              </w:rPr>
              <w:t>50,0%</w:t>
            </w:r>
            <w:r>
              <w:rPr>
                <w:b/>
                <w:color w:val="006FC0"/>
              </w:rPr>
              <w:tab/>
            </w:r>
            <w:r>
              <w:rPr>
                <w:b/>
                <w:color w:val="006FC0"/>
                <w:spacing w:val="-2"/>
              </w:rPr>
              <w:t>48,6%</w:t>
            </w:r>
            <w:r>
              <w:rPr>
                <w:b/>
                <w:color w:val="006FC0"/>
              </w:rPr>
              <w:tab/>
            </w:r>
            <w:r>
              <w:rPr>
                <w:b/>
                <w:color w:val="006FC0"/>
                <w:spacing w:val="-2"/>
              </w:rPr>
              <w:t>47,4%</w:t>
            </w:r>
            <w:r>
              <w:rPr>
                <w:b/>
                <w:color w:val="006FC0"/>
              </w:rPr>
              <w:tab/>
            </w:r>
            <w:r>
              <w:rPr>
                <w:b/>
                <w:color w:val="006FC0"/>
                <w:spacing w:val="-2"/>
              </w:rPr>
              <w:t>47,2%</w:t>
            </w:r>
            <w:r>
              <w:rPr>
                <w:b/>
                <w:color w:val="006FC0"/>
              </w:rPr>
              <w:tab/>
            </w:r>
            <w:r>
              <w:rPr>
                <w:b/>
                <w:color w:val="006FC0"/>
                <w:spacing w:val="-2"/>
              </w:rPr>
              <w:t>42,9%</w:t>
            </w:r>
            <w:r>
              <w:rPr>
                <w:b/>
                <w:color w:val="006FC0"/>
              </w:rPr>
              <w:tab/>
            </w:r>
            <w:r>
              <w:rPr>
                <w:b/>
                <w:color w:val="006FC0"/>
                <w:spacing w:val="-2"/>
              </w:rPr>
              <w:t>48,7%</w:t>
            </w:r>
          </w:p>
        </w:tc>
      </w:tr>
      <w:tr w:rsidR="009422E9" w14:paraId="413EE491" w14:textId="77777777" w:rsidTr="002F474A">
        <w:trPr>
          <w:gridAfter w:val="1"/>
          <w:wAfter w:w="295" w:type="dxa"/>
          <w:trHeight w:val="273"/>
        </w:trPr>
        <w:tc>
          <w:tcPr>
            <w:tcW w:w="7461" w:type="dxa"/>
            <w:gridSpan w:val="7"/>
            <w:tcBorders>
              <w:top w:val="single" w:sz="4" w:space="0" w:color="000000"/>
              <w:bottom w:val="single" w:sz="4" w:space="0" w:color="000000"/>
            </w:tcBorders>
          </w:tcPr>
          <w:p w14:paraId="5FBF24D4" w14:textId="77777777" w:rsidR="009422E9" w:rsidRDefault="009422E9" w:rsidP="002F474A">
            <w:pPr>
              <w:pStyle w:val="TableParagraph"/>
              <w:tabs>
                <w:tab w:val="left" w:pos="2990"/>
                <w:tab w:val="left" w:pos="3792"/>
                <w:tab w:val="left" w:pos="4594"/>
                <w:tab w:val="left" w:pos="5396"/>
                <w:tab w:val="left" w:pos="6198"/>
              </w:tabs>
              <w:spacing w:before="5" w:line="247" w:lineRule="exact"/>
              <w:ind w:right="169"/>
              <w:jc w:val="right"/>
            </w:pPr>
            <w:r>
              <w:rPr>
                <w:spacing w:val="-2"/>
              </w:rPr>
              <w:t>Segretari</w:t>
            </w:r>
            <w:r>
              <w:rPr>
                <w:spacing w:val="-8"/>
              </w:rPr>
              <w:t xml:space="preserve"> </w:t>
            </w:r>
            <w:r>
              <w:rPr>
                <w:spacing w:val="-2"/>
              </w:rPr>
              <w:t>comunali</w:t>
            </w:r>
            <w:r>
              <w:tab/>
            </w:r>
            <w:r>
              <w:rPr>
                <w:spacing w:val="-4"/>
              </w:rPr>
              <w:t>5,6%</w:t>
            </w:r>
            <w:r>
              <w:tab/>
            </w:r>
            <w:r>
              <w:rPr>
                <w:spacing w:val="-4"/>
              </w:rPr>
              <w:t>5,3%</w:t>
            </w:r>
            <w:r>
              <w:tab/>
            </w:r>
            <w:r>
              <w:rPr>
                <w:spacing w:val="-4"/>
              </w:rPr>
              <w:t>5,6%</w:t>
            </w:r>
            <w:r>
              <w:tab/>
            </w:r>
            <w:r>
              <w:rPr>
                <w:spacing w:val="-4"/>
              </w:rPr>
              <w:t>5,6%</w:t>
            </w:r>
            <w:r>
              <w:tab/>
            </w:r>
            <w:r>
              <w:rPr>
                <w:spacing w:val="-4"/>
              </w:rPr>
              <w:t>5,9%</w:t>
            </w:r>
          </w:p>
        </w:tc>
        <w:tc>
          <w:tcPr>
            <w:tcW w:w="1610" w:type="dxa"/>
            <w:gridSpan w:val="3"/>
            <w:tcBorders>
              <w:top w:val="single" w:sz="4" w:space="0" w:color="000000"/>
              <w:bottom w:val="single" w:sz="4" w:space="0" w:color="000000"/>
            </w:tcBorders>
            <w:shd w:val="clear" w:color="auto" w:fill="D9E0F1"/>
          </w:tcPr>
          <w:p w14:paraId="42F4B7E0" w14:textId="77777777" w:rsidR="009422E9" w:rsidRDefault="009422E9" w:rsidP="002F474A">
            <w:pPr>
              <w:pStyle w:val="TableParagraph"/>
              <w:tabs>
                <w:tab w:val="left" w:pos="821"/>
              </w:tabs>
              <w:spacing w:before="5" w:line="247" w:lineRule="exact"/>
              <w:ind w:left="19"/>
            </w:pPr>
            <w:r>
              <w:rPr>
                <w:spacing w:val="-4"/>
              </w:rPr>
              <w:t>6,7%</w:t>
            </w:r>
            <w:r>
              <w:tab/>
            </w:r>
            <w:r>
              <w:rPr>
                <w:spacing w:val="-4"/>
              </w:rPr>
              <w:t>5,3%</w:t>
            </w:r>
          </w:p>
        </w:tc>
      </w:tr>
      <w:tr w:rsidR="009422E9" w14:paraId="4B08CE37" w14:textId="77777777" w:rsidTr="002F474A">
        <w:trPr>
          <w:gridAfter w:val="1"/>
          <w:wAfter w:w="295" w:type="dxa"/>
          <w:trHeight w:val="273"/>
        </w:trPr>
        <w:tc>
          <w:tcPr>
            <w:tcW w:w="7461" w:type="dxa"/>
            <w:gridSpan w:val="7"/>
            <w:tcBorders>
              <w:top w:val="single" w:sz="4" w:space="0" w:color="000000"/>
              <w:bottom w:val="single" w:sz="4" w:space="0" w:color="000000"/>
            </w:tcBorders>
          </w:tcPr>
          <w:p w14:paraId="24D36080" w14:textId="77777777" w:rsidR="009422E9" w:rsidRDefault="009422E9" w:rsidP="002F474A">
            <w:pPr>
              <w:pStyle w:val="TableParagraph"/>
              <w:tabs>
                <w:tab w:val="left" w:pos="2936"/>
                <w:tab w:val="left" w:pos="3739"/>
                <w:tab w:val="left" w:pos="4541"/>
                <w:tab w:val="left" w:pos="5343"/>
                <w:tab w:val="left" w:pos="6145"/>
              </w:tabs>
              <w:spacing w:before="5" w:line="247" w:lineRule="exact"/>
              <w:ind w:right="111"/>
              <w:jc w:val="right"/>
            </w:pPr>
            <w:r>
              <w:rPr>
                <w:spacing w:val="-2"/>
              </w:rPr>
              <w:t>Funzionari</w:t>
            </w:r>
            <w:r>
              <w:rPr>
                <w:spacing w:val="-5"/>
              </w:rPr>
              <w:t xml:space="preserve"> </w:t>
            </w:r>
            <w:r>
              <w:rPr>
                <w:spacing w:val="-2"/>
              </w:rPr>
              <w:t>(ex</w:t>
            </w:r>
            <w:r>
              <w:rPr>
                <w:spacing w:val="-1"/>
              </w:rPr>
              <w:t xml:space="preserve"> </w:t>
            </w:r>
            <w:r>
              <w:rPr>
                <w:spacing w:val="-2"/>
              </w:rPr>
              <w:t>cat.</w:t>
            </w:r>
            <w:r>
              <w:rPr>
                <w:spacing w:val="-3"/>
              </w:rPr>
              <w:t xml:space="preserve"> </w:t>
            </w:r>
            <w:r>
              <w:rPr>
                <w:spacing w:val="-5"/>
              </w:rPr>
              <w:t>D)</w:t>
            </w:r>
            <w:r>
              <w:tab/>
            </w:r>
            <w:r>
              <w:rPr>
                <w:spacing w:val="-4"/>
              </w:rPr>
              <w:t>22,2%</w:t>
            </w:r>
            <w:r>
              <w:tab/>
            </w:r>
            <w:r>
              <w:rPr>
                <w:spacing w:val="-4"/>
              </w:rPr>
              <w:t>21,1%</w:t>
            </w:r>
            <w:r>
              <w:tab/>
            </w:r>
            <w:r>
              <w:rPr>
                <w:spacing w:val="-4"/>
              </w:rPr>
              <w:t>22,2%</w:t>
            </w:r>
            <w:r>
              <w:tab/>
            </w:r>
            <w:r>
              <w:rPr>
                <w:spacing w:val="-2"/>
              </w:rPr>
              <w:t>16,7%</w:t>
            </w:r>
            <w:r>
              <w:tab/>
            </w:r>
            <w:r>
              <w:rPr>
                <w:spacing w:val="-2"/>
              </w:rPr>
              <w:t>17,6%</w:t>
            </w:r>
          </w:p>
        </w:tc>
        <w:tc>
          <w:tcPr>
            <w:tcW w:w="1610" w:type="dxa"/>
            <w:gridSpan w:val="3"/>
            <w:tcBorders>
              <w:top w:val="single" w:sz="4" w:space="0" w:color="000000"/>
              <w:bottom w:val="single" w:sz="4" w:space="0" w:color="000000"/>
            </w:tcBorders>
            <w:shd w:val="clear" w:color="auto" w:fill="D9E0F1"/>
          </w:tcPr>
          <w:p w14:paraId="5C29CF76" w14:textId="77777777" w:rsidR="009422E9" w:rsidRDefault="009422E9" w:rsidP="002F474A">
            <w:pPr>
              <w:pStyle w:val="TableParagraph"/>
              <w:tabs>
                <w:tab w:val="left" w:pos="825"/>
              </w:tabs>
              <w:spacing w:before="5" w:line="247" w:lineRule="exact"/>
              <w:ind w:left="76"/>
            </w:pPr>
            <w:r>
              <w:rPr>
                <w:spacing w:val="-4"/>
              </w:rPr>
              <w:t>6,7%</w:t>
            </w:r>
            <w:r>
              <w:tab/>
            </w:r>
            <w:r>
              <w:rPr>
                <w:spacing w:val="-2"/>
              </w:rPr>
              <w:t>15,8%</w:t>
            </w:r>
          </w:p>
        </w:tc>
      </w:tr>
      <w:tr w:rsidR="009422E9" w14:paraId="00CEB039" w14:textId="77777777" w:rsidTr="002F474A">
        <w:trPr>
          <w:gridAfter w:val="1"/>
          <w:wAfter w:w="295" w:type="dxa"/>
          <w:trHeight w:val="273"/>
        </w:trPr>
        <w:tc>
          <w:tcPr>
            <w:tcW w:w="7461" w:type="dxa"/>
            <w:gridSpan w:val="7"/>
            <w:tcBorders>
              <w:top w:val="single" w:sz="4" w:space="0" w:color="000000"/>
              <w:bottom w:val="single" w:sz="4" w:space="0" w:color="000000"/>
            </w:tcBorders>
          </w:tcPr>
          <w:p w14:paraId="2BDBE07C" w14:textId="77777777" w:rsidR="009422E9" w:rsidRDefault="009422E9" w:rsidP="002F474A">
            <w:pPr>
              <w:pStyle w:val="TableParagraph"/>
              <w:tabs>
                <w:tab w:val="left" w:pos="2936"/>
                <w:tab w:val="left" w:pos="3739"/>
                <w:tab w:val="left" w:pos="4541"/>
                <w:tab w:val="left" w:pos="5343"/>
                <w:tab w:val="left" w:pos="6145"/>
              </w:tabs>
              <w:spacing w:before="5" w:line="247" w:lineRule="exact"/>
              <w:ind w:right="111"/>
              <w:jc w:val="right"/>
            </w:pPr>
            <w:r>
              <w:rPr>
                <w:spacing w:val="-2"/>
              </w:rPr>
              <w:t>Istruttori</w:t>
            </w:r>
            <w:r>
              <w:rPr>
                <w:spacing w:val="-6"/>
              </w:rPr>
              <w:t xml:space="preserve"> </w:t>
            </w:r>
            <w:r>
              <w:rPr>
                <w:spacing w:val="-2"/>
              </w:rPr>
              <w:t>(ex</w:t>
            </w:r>
            <w:r>
              <w:rPr>
                <w:spacing w:val="-3"/>
              </w:rPr>
              <w:t xml:space="preserve"> </w:t>
            </w:r>
            <w:r>
              <w:rPr>
                <w:spacing w:val="-2"/>
              </w:rPr>
              <w:t>cat.</w:t>
            </w:r>
            <w:r>
              <w:rPr>
                <w:spacing w:val="-5"/>
              </w:rPr>
              <w:t xml:space="preserve"> C)</w:t>
            </w:r>
            <w:r>
              <w:tab/>
            </w:r>
            <w:r>
              <w:rPr>
                <w:spacing w:val="-4"/>
              </w:rPr>
              <w:t>33,3%</w:t>
            </w:r>
            <w:r>
              <w:tab/>
            </w:r>
            <w:r>
              <w:rPr>
                <w:spacing w:val="-4"/>
              </w:rPr>
              <w:t>31,6%</w:t>
            </w:r>
            <w:r>
              <w:tab/>
            </w:r>
            <w:r>
              <w:rPr>
                <w:spacing w:val="-4"/>
              </w:rPr>
              <w:t>27,8%</w:t>
            </w:r>
            <w:r>
              <w:tab/>
            </w:r>
            <w:r>
              <w:rPr>
                <w:spacing w:val="-2"/>
              </w:rPr>
              <w:t>38,9%</w:t>
            </w:r>
            <w:r>
              <w:tab/>
            </w:r>
            <w:r>
              <w:rPr>
                <w:spacing w:val="-2"/>
              </w:rPr>
              <w:t>41,2%</w:t>
            </w:r>
          </w:p>
        </w:tc>
        <w:tc>
          <w:tcPr>
            <w:tcW w:w="1610" w:type="dxa"/>
            <w:gridSpan w:val="3"/>
            <w:tcBorders>
              <w:top w:val="single" w:sz="4" w:space="0" w:color="000000"/>
              <w:bottom w:val="single" w:sz="4" w:space="0" w:color="000000"/>
            </w:tcBorders>
            <w:shd w:val="clear" w:color="auto" w:fill="D9E0F1"/>
          </w:tcPr>
          <w:p w14:paraId="2D3FB9FB" w14:textId="77777777" w:rsidR="009422E9" w:rsidRDefault="009422E9" w:rsidP="002F474A">
            <w:pPr>
              <w:pStyle w:val="TableParagraph"/>
              <w:tabs>
                <w:tab w:val="left" w:pos="826"/>
              </w:tabs>
              <w:spacing w:before="5" w:line="247" w:lineRule="exact"/>
              <w:ind w:left="24"/>
            </w:pPr>
            <w:r>
              <w:rPr>
                <w:spacing w:val="-2"/>
              </w:rPr>
              <w:t>53,3%</w:t>
            </w:r>
            <w:r>
              <w:tab/>
            </w:r>
            <w:r>
              <w:rPr>
                <w:spacing w:val="-2"/>
              </w:rPr>
              <w:t>68,4%</w:t>
            </w:r>
          </w:p>
        </w:tc>
      </w:tr>
      <w:tr w:rsidR="009422E9" w14:paraId="1A3EDE94" w14:textId="77777777" w:rsidTr="002F474A">
        <w:trPr>
          <w:gridAfter w:val="1"/>
          <w:wAfter w:w="295" w:type="dxa"/>
          <w:trHeight w:val="273"/>
        </w:trPr>
        <w:tc>
          <w:tcPr>
            <w:tcW w:w="7461" w:type="dxa"/>
            <w:gridSpan w:val="7"/>
            <w:tcBorders>
              <w:top w:val="single" w:sz="4" w:space="0" w:color="000000"/>
              <w:bottom w:val="single" w:sz="4" w:space="0" w:color="000000"/>
            </w:tcBorders>
          </w:tcPr>
          <w:p w14:paraId="144B2C9D" w14:textId="77777777" w:rsidR="009422E9" w:rsidRDefault="009422E9" w:rsidP="002F474A">
            <w:pPr>
              <w:pStyle w:val="TableParagraph"/>
              <w:tabs>
                <w:tab w:val="left" w:pos="2936"/>
                <w:tab w:val="left" w:pos="3739"/>
                <w:tab w:val="left" w:pos="4541"/>
                <w:tab w:val="left" w:pos="5343"/>
                <w:tab w:val="left" w:pos="6145"/>
              </w:tabs>
              <w:spacing w:before="5" w:line="248" w:lineRule="exact"/>
              <w:ind w:right="111"/>
              <w:jc w:val="right"/>
            </w:pPr>
            <w:r>
              <w:rPr>
                <w:spacing w:val="-2"/>
              </w:rPr>
              <w:t>Operatori</w:t>
            </w:r>
            <w:r>
              <w:rPr>
                <w:spacing w:val="-6"/>
              </w:rPr>
              <w:t xml:space="preserve"> </w:t>
            </w:r>
            <w:r>
              <w:rPr>
                <w:spacing w:val="-2"/>
              </w:rPr>
              <w:t>Esperti</w:t>
            </w:r>
            <w:r>
              <w:rPr>
                <w:spacing w:val="-5"/>
              </w:rPr>
              <w:t xml:space="preserve"> </w:t>
            </w:r>
            <w:r>
              <w:rPr>
                <w:spacing w:val="-2"/>
              </w:rPr>
              <w:t>(ex cat.</w:t>
            </w:r>
            <w:r>
              <w:rPr>
                <w:spacing w:val="-4"/>
              </w:rPr>
              <w:t xml:space="preserve"> </w:t>
            </w:r>
            <w:r>
              <w:rPr>
                <w:spacing w:val="-7"/>
              </w:rPr>
              <w:t>B)</w:t>
            </w:r>
            <w:r>
              <w:tab/>
            </w:r>
            <w:r>
              <w:rPr>
                <w:spacing w:val="-4"/>
              </w:rPr>
              <w:t>38,9%</w:t>
            </w:r>
            <w:r>
              <w:tab/>
            </w:r>
            <w:r>
              <w:rPr>
                <w:spacing w:val="-4"/>
              </w:rPr>
              <w:t>42,1%</w:t>
            </w:r>
            <w:r>
              <w:tab/>
            </w:r>
            <w:r>
              <w:rPr>
                <w:spacing w:val="-4"/>
              </w:rPr>
              <w:t>44,4%</w:t>
            </w:r>
            <w:r>
              <w:tab/>
            </w:r>
            <w:r>
              <w:rPr>
                <w:spacing w:val="-2"/>
              </w:rPr>
              <w:t>38,9%</w:t>
            </w:r>
            <w:r>
              <w:tab/>
            </w:r>
            <w:r>
              <w:rPr>
                <w:spacing w:val="-2"/>
              </w:rPr>
              <w:t>35,3%</w:t>
            </w:r>
          </w:p>
        </w:tc>
        <w:tc>
          <w:tcPr>
            <w:tcW w:w="1610" w:type="dxa"/>
            <w:gridSpan w:val="3"/>
            <w:tcBorders>
              <w:top w:val="single" w:sz="4" w:space="0" w:color="000000"/>
              <w:bottom w:val="single" w:sz="4" w:space="0" w:color="000000"/>
            </w:tcBorders>
            <w:shd w:val="clear" w:color="auto" w:fill="D9E0F1"/>
          </w:tcPr>
          <w:p w14:paraId="22FB3577" w14:textId="77777777" w:rsidR="009422E9" w:rsidRDefault="009422E9" w:rsidP="002F474A">
            <w:pPr>
              <w:pStyle w:val="TableParagraph"/>
              <w:tabs>
                <w:tab w:val="left" w:pos="826"/>
              </w:tabs>
              <w:spacing w:before="5" w:line="248" w:lineRule="exact"/>
              <w:ind w:left="24"/>
            </w:pPr>
            <w:r>
              <w:rPr>
                <w:spacing w:val="-2"/>
              </w:rPr>
              <w:t>33,3%</w:t>
            </w:r>
            <w:r>
              <w:tab/>
            </w:r>
            <w:r>
              <w:rPr>
                <w:spacing w:val="-2"/>
              </w:rPr>
              <w:t>10,5%</w:t>
            </w:r>
          </w:p>
        </w:tc>
      </w:tr>
      <w:tr w:rsidR="009422E9" w14:paraId="4AB0BF89" w14:textId="77777777" w:rsidTr="002F474A">
        <w:trPr>
          <w:gridAfter w:val="1"/>
          <w:wAfter w:w="295" w:type="dxa"/>
          <w:trHeight w:val="273"/>
        </w:trPr>
        <w:tc>
          <w:tcPr>
            <w:tcW w:w="9071" w:type="dxa"/>
            <w:gridSpan w:val="10"/>
            <w:tcBorders>
              <w:top w:val="single" w:sz="4" w:space="0" w:color="000000"/>
              <w:bottom w:val="single" w:sz="4" w:space="0" w:color="000000"/>
            </w:tcBorders>
            <w:shd w:val="clear" w:color="auto" w:fill="F1F1F1"/>
          </w:tcPr>
          <w:p w14:paraId="78ED8268" w14:textId="77777777" w:rsidR="009422E9" w:rsidRDefault="009422E9" w:rsidP="002F474A">
            <w:pPr>
              <w:pStyle w:val="TableParagraph"/>
              <w:tabs>
                <w:tab w:val="left" w:pos="3588"/>
                <w:tab w:val="left" w:pos="4390"/>
                <w:tab w:val="left" w:pos="5192"/>
                <w:tab w:val="left" w:pos="5994"/>
                <w:tab w:val="left" w:pos="6796"/>
                <w:tab w:val="left" w:pos="7599"/>
                <w:tab w:val="left" w:pos="8401"/>
              </w:tabs>
              <w:spacing w:before="5" w:line="248" w:lineRule="exact"/>
              <w:ind w:left="37"/>
              <w:jc w:val="left"/>
              <w:rPr>
                <w:b/>
              </w:rPr>
            </w:pPr>
            <w:r>
              <w:rPr>
                <w:b/>
                <w:color w:val="006FC0"/>
                <w:spacing w:val="-2"/>
              </w:rPr>
              <w:t>Osnago</w:t>
            </w:r>
            <w:r>
              <w:rPr>
                <w:b/>
                <w:color w:val="006FC0"/>
              </w:rPr>
              <w:tab/>
            </w:r>
            <w:r>
              <w:rPr>
                <w:b/>
                <w:color w:val="006FC0"/>
                <w:spacing w:val="-4"/>
              </w:rPr>
              <w:t>53,8%</w:t>
            </w:r>
            <w:r>
              <w:rPr>
                <w:b/>
                <w:color w:val="006FC0"/>
              </w:rPr>
              <w:tab/>
            </w:r>
            <w:r>
              <w:rPr>
                <w:b/>
                <w:color w:val="006FC0"/>
                <w:spacing w:val="-4"/>
              </w:rPr>
              <w:t>50,0%</w:t>
            </w:r>
            <w:r>
              <w:rPr>
                <w:b/>
                <w:color w:val="006FC0"/>
              </w:rPr>
              <w:tab/>
            </w:r>
            <w:r>
              <w:rPr>
                <w:b/>
                <w:color w:val="006FC0"/>
                <w:spacing w:val="-2"/>
              </w:rPr>
              <w:t>51,4%</w:t>
            </w:r>
            <w:r>
              <w:rPr>
                <w:b/>
                <w:color w:val="006FC0"/>
              </w:rPr>
              <w:tab/>
            </w:r>
            <w:r>
              <w:rPr>
                <w:b/>
                <w:color w:val="006FC0"/>
                <w:spacing w:val="-2"/>
              </w:rPr>
              <w:t>52,6%</w:t>
            </w:r>
            <w:r>
              <w:rPr>
                <w:b/>
                <w:color w:val="006FC0"/>
              </w:rPr>
              <w:tab/>
            </w:r>
            <w:r>
              <w:rPr>
                <w:b/>
                <w:color w:val="006FC0"/>
                <w:spacing w:val="-2"/>
              </w:rPr>
              <w:t>52,8%</w:t>
            </w:r>
            <w:r>
              <w:rPr>
                <w:b/>
                <w:color w:val="006FC0"/>
              </w:rPr>
              <w:tab/>
            </w:r>
            <w:r>
              <w:rPr>
                <w:b/>
                <w:color w:val="006FC0"/>
                <w:spacing w:val="-2"/>
              </w:rPr>
              <w:t>57,1%</w:t>
            </w:r>
            <w:r>
              <w:rPr>
                <w:b/>
                <w:color w:val="006FC0"/>
              </w:rPr>
              <w:tab/>
            </w:r>
            <w:r>
              <w:rPr>
                <w:b/>
                <w:color w:val="006FC0"/>
                <w:spacing w:val="-2"/>
              </w:rPr>
              <w:t>51,3%</w:t>
            </w:r>
          </w:p>
        </w:tc>
      </w:tr>
      <w:tr w:rsidR="009422E9" w14:paraId="4E069BF6" w14:textId="77777777" w:rsidTr="002F474A">
        <w:trPr>
          <w:gridAfter w:val="1"/>
          <w:wAfter w:w="295" w:type="dxa"/>
          <w:trHeight w:val="273"/>
        </w:trPr>
        <w:tc>
          <w:tcPr>
            <w:tcW w:w="7461" w:type="dxa"/>
            <w:gridSpan w:val="7"/>
            <w:tcBorders>
              <w:top w:val="single" w:sz="4" w:space="0" w:color="000000"/>
              <w:bottom w:val="single" w:sz="4" w:space="0" w:color="000000"/>
            </w:tcBorders>
          </w:tcPr>
          <w:p w14:paraId="79B0D4A4" w14:textId="77777777" w:rsidR="009422E9" w:rsidRDefault="009422E9" w:rsidP="002F474A">
            <w:pPr>
              <w:pStyle w:val="TableParagraph"/>
              <w:tabs>
                <w:tab w:val="left" w:pos="2936"/>
                <w:tab w:val="left" w:pos="3739"/>
                <w:tab w:val="left" w:pos="4541"/>
                <w:tab w:val="left" w:pos="5343"/>
                <w:tab w:val="left" w:pos="6145"/>
              </w:tabs>
              <w:spacing w:before="5" w:line="248" w:lineRule="exact"/>
              <w:ind w:right="110"/>
              <w:jc w:val="right"/>
            </w:pPr>
            <w:r>
              <w:rPr>
                <w:spacing w:val="-2"/>
              </w:rPr>
              <w:t>Funzionari</w:t>
            </w:r>
            <w:r>
              <w:rPr>
                <w:spacing w:val="-5"/>
              </w:rPr>
              <w:t xml:space="preserve"> </w:t>
            </w:r>
            <w:r>
              <w:rPr>
                <w:spacing w:val="-2"/>
              </w:rPr>
              <w:t>(ex</w:t>
            </w:r>
            <w:r>
              <w:rPr>
                <w:spacing w:val="-1"/>
              </w:rPr>
              <w:t xml:space="preserve"> </w:t>
            </w:r>
            <w:r>
              <w:rPr>
                <w:spacing w:val="-2"/>
              </w:rPr>
              <w:t>cat.</w:t>
            </w:r>
            <w:r>
              <w:rPr>
                <w:spacing w:val="-3"/>
              </w:rPr>
              <w:t xml:space="preserve"> </w:t>
            </w:r>
            <w:r>
              <w:rPr>
                <w:spacing w:val="-5"/>
              </w:rPr>
              <w:t>D)</w:t>
            </w:r>
            <w:r>
              <w:tab/>
            </w:r>
            <w:r>
              <w:rPr>
                <w:spacing w:val="-4"/>
              </w:rPr>
              <w:t>19,0%</w:t>
            </w:r>
            <w:r>
              <w:tab/>
            </w:r>
            <w:r>
              <w:rPr>
                <w:spacing w:val="-4"/>
              </w:rPr>
              <w:t>15,8%</w:t>
            </w:r>
            <w:r>
              <w:tab/>
            </w:r>
            <w:r>
              <w:rPr>
                <w:spacing w:val="-4"/>
              </w:rPr>
              <w:t>15,8%</w:t>
            </w:r>
            <w:r>
              <w:tab/>
            </w:r>
            <w:r>
              <w:rPr>
                <w:spacing w:val="-2"/>
              </w:rPr>
              <w:t>20,0%</w:t>
            </w:r>
            <w:r>
              <w:tab/>
            </w:r>
            <w:r>
              <w:rPr>
                <w:spacing w:val="-2"/>
              </w:rPr>
              <w:t>15,8%</w:t>
            </w:r>
          </w:p>
        </w:tc>
        <w:tc>
          <w:tcPr>
            <w:tcW w:w="1610" w:type="dxa"/>
            <w:gridSpan w:val="3"/>
            <w:tcBorders>
              <w:top w:val="single" w:sz="4" w:space="0" w:color="000000"/>
              <w:bottom w:val="single" w:sz="4" w:space="0" w:color="000000"/>
            </w:tcBorders>
            <w:shd w:val="clear" w:color="auto" w:fill="D9E0F1"/>
          </w:tcPr>
          <w:p w14:paraId="0FDA8AAC" w14:textId="77777777" w:rsidR="009422E9" w:rsidRDefault="009422E9" w:rsidP="002F474A">
            <w:pPr>
              <w:pStyle w:val="TableParagraph"/>
              <w:tabs>
                <w:tab w:val="left" w:pos="828"/>
              </w:tabs>
              <w:spacing w:before="5" w:line="248" w:lineRule="exact"/>
              <w:ind w:left="26"/>
            </w:pPr>
            <w:r>
              <w:rPr>
                <w:spacing w:val="-2"/>
              </w:rPr>
              <w:t>15,0%</w:t>
            </w:r>
            <w:r>
              <w:tab/>
            </w:r>
            <w:r>
              <w:rPr>
                <w:spacing w:val="-4"/>
              </w:rPr>
              <w:t>15,0%</w:t>
            </w:r>
          </w:p>
        </w:tc>
      </w:tr>
      <w:tr w:rsidR="009422E9" w14:paraId="19E8777B" w14:textId="77777777" w:rsidTr="002F474A">
        <w:trPr>
          <w:gridAfter w:val="1"/>
          <w:wAfter w:w="295" w:type="dxa"/>
          <w:trHeight w:val="273"/>
        </w:trPr>
        <w:tc>
          <w:tcPr>
            <w:tcW w:w="7461" w:type="dxa"/>
            <w:gridSpan w:val="7"/>
            <w:tcBorders>
              <w:top w:val="single" w:sz="4" w:space="0" w:color="000000"/>
              <w:bottom w:val="single" w:sz="4" w:space="0" w:color="000000"/>
            </w:tcBorders>
          </w:tcPr>
          <w:p w14:paraId="6E99FE09" w14:textId="77777777" w:rsidR="009422E9" w:rsidRDefault="009422E9" w:rsidP="002F474A">
            <w:pPr>
              <w:pStyle w:val="TableParagraph"/>
              <w:tabs>
                <w:tab w:val="left" w:pos="2936"/>
                <w:tab w:val="left" w:pos="3739"/>
                <w:tab w:val="left" w:pos="4541"/>
                <w:tab w:val="left" w:pos="5343"/>
                <w:tab w:val="left" w:pos="6145"/>
              </w:tabs>
              <w:spacing w:before="5" w:line="248" w:lineRule="exact"/>
              <w:ind w:right="110"/>
              <w:jc w:val="right"/>
            </w:pPr>
            <w:r>
              <w:rPr>
                <w:spacing w:val="-2"/>
              </w:rPr>
              <w:t>Istruttori</w:t>
            </w:r>
            <w:r>
              <w:rPr>
                <w:spacing w:val="-6"/>
              </w:rPr>
              <w:t xml:space="preserve"> </w:t>
            </w:r>
            <w:r>
              <w:rPr>
                <w:spacing w:val="-2"/>
              </w:rPr>
              <w:t>(ex</w:t>
            </w:r>
            <w:r>
              <w:rPr>
                <w:spacing w:val="-3"/>
              </w:rPr>
              <w:t xml:space="preserve"> </w:t>
            </w:r>
            <w:r>
              <w:rPr>
                <w:spacing w:val="-2"/>
              </w:rPr>
              <w:t>cat.</w:t>
            </w:r>
            <w:r>
              <w:rPr>
                <w:spacing w:val="-5"/>
              </w:rPr>
              <w:t xml:space="preserve"> C)</w:t>
            </w:r>
            <w:r>
              <w:tab/>
            </w:r>
            <w:r>
              <w:rPr>
                <w:spacing w:val="-4"/>
              </w:rPr>
              <w:t>57,1%</w:t>
            </w:r>
            <w:r>
              <w:tab/>
            </w:r>
            <w:r>
              <w:rPr>
                <w:spacing w:val="-4"/>
              </w:rPr>
              <w:t>57,9%</w:t>
            </w:r>
            <w:r>
              <w:tab/>
            </w:r>
            <w:r>
              <w:rPr>
                <w:spacing w:val="-4"/>
              </w:rPr>
              <w:t>57,9%</w:t>
            </w:r>
            <w:r>
              <w:tab/>
            </w:r>
            <w:r>
              <w:rPr>
                <w:spacing w:val="-2"/>
              </w:rPr>
              <w:t>55,0%</w:t>
            </w:r>
            <w:r>
              <w:tab/>
            </w:r>
            <w:r>
              <w:rPr>
                <w:spacing w:val="-2"/>
              </w:rPr>
              <w:t>63,2%</w:t>
            </w:r>
          </w:p>
        </w:tc>
        <w:tc>
          <w:tcPr>
            <w:tcW w:w="1610" w:type="dxa"/>
            <w:gridSpan w:val="3"/>
            <w:tcBorders>
              <w:top w:val="single" w:sz="4" w:space="0" w:color="000000"/>
              <w:bottom w:val="single" w:sz="4" w:space="0" w:color="000000"/>
            </w:tcBorders>
            <w:shd w:val="clear" w:color="auto" w:fill="D9E0F1"/>
          </w:tcPr>
          <w:p w14:paraId="24B39F06" w14:textId="77777777" w:rsidR="009422E9" w:rsidRDefault="009422E9" w:rsidP="002F474A">
            <w:pPr>
              <w:pStyle w:val="TableParagraph"/>
              <w:tabs>
                <w:tab w:val="left" w:pos="828"/>
              </w:tabs>
              <w:spacing w:before="5" w:line="248" w:lineRule="exact"/>
              <w:ind w:left="26"/>
            </w:pPr>
            <w:r>
              <w:rPr>
                <w:spacing w:val="-2"/>
              </w:rPr>
              <w:t>65,0%</w:t>
            </w:r>
            <w:r>
              <w:tab/>
            </w:r>
            <w:r>
              <w:rPr>
                <w:spacing w:val="-4"/>
              </w:rPr>
              <w:t>65,0%</w:t>
            </w:r>
          </w:p>
        </w:tc>
      </w:tr>
      <w:tr w:rsidR="009422E9" w14:paraId="3B4A7379" w14:textId="77777777" w:rsidTr="002F474A">
        <w:trPr>
          <w:gridAfter w:val="1"/>
          <w:wAfter w:w="295" w:type="dxa"/>
          <w:trHeight w:val="273"/>
        </w:trPr>
        <w:tc>
          <w:tcPr>
            <w:tcW w:w="7461" w:type="dxa"/>
            <w:gridSpan w:val="7"/>
            <w:tcBorders>
              <w:top w:val="single" w:sz="4" w:space="0" w:color="000000"/>
              <w:bottom w:val="single" w:sz="4" w:space="0" w:color="000000"/>
            </w:tcBorders>
          </w:tcPr>
          <w:p w14:paraId="063C7C69" w14:textId="77777777" w:rsidR="009422E9" w:rsidRDefault="009422E9" w:rsidP="002F474A">
            <w:pPr>
              <w:pStyle w:val="TableParagraph"/>
              <w:tabs>
                <w:tab w:val="left" w:pos="2936"/>
                <w:tab w:val="left" w:pos="3739"/>
                <w:tab w:val="left" w:pos="4541"/>
                <w:tab w:val="left" w:pos="5343"/>
                <w:tab w:val="left" w:pos="6145"/>
              </w:tabs>
              <w:spacing w:before="5" w:line="248" w:lineRule="exact"/>
              <w:ind w:right="110"/>
              <w:jc w:val="right"/>
            </w:pPr>
            <w:r>
              <w:rPr>
                <w:spacing w:val="-2"/>
              </w:rPr>
              <w:t>Operatori</w:t>
            </w:r>
            <w:r>
              <w:rPr>
                <w:spacing w:val="-6"/>
              </w:rPr>
              <w:t xml:space="preserve"> </w:t>
            </w:r>
            <w:r>
              <w:rPr>
                <w:spacing w:val="-2"/>
              </w:rPr>
              <w:t>Esperti</w:t>
            </w:r>
            <w:r>
              <w:rPr>
                <w:spacing w:val="-5"/>
              </w:rPr>
              <w:t xml:space="preserve"> </w:t>
            </w:r>
            <w:r>
              <w:rPr>
                <w:spacing w:val="-2"/>
              </w:rPr>
              <w:t>(ex cat.</w:t>
            </w:r>
            <w:r>
              <w:rPr>
                <w:spacing w:val="-4"/>
              </w:rPr>
              <w:t xml:space="preserve"> </w:t>
            </w:r>
            <w:r>
              <w:rPr>
                <w:spacing w:val="-7"/>
              </w:rPr>
              <w:t>B)</w:t>
            </w:r>
            <w:r>
              <w:tab/>
            </w:r>
            <w:r>
              <w:rPr>
                <w:spacing w:val="-4"/>
              </w:rPr>
              <w:t>23,8%</w:t>
            </w:r>
            <w:r>
              <w:tab/>
            </w:r>
            <w:r>
              <w:rPr>
                <w:spacing w:val="-4"/>
              </w:rPr>
              <w:t>26,3%</w:t>
            </w:r>
            <w:r>
              <w:tab/>
            </w:r>
            <w:r>
              <w:rPr>
                <w:spacing w:val="-4"/>
              </w:rPr>
              <w:t>26,3%</w:t>
            </w:r>
            <w:r>
              <w:tab/>
            </w:r>
            <w:r>
              <w:rPr>
                <w:spacing w:val="-2"/>
              </w:rPr>
              <w:t>25,0%</w:t>
            </w:r>
            <w:r>
              <w:tab/>
            </w:r>
            <w:r>
              <w:rPr>
                <w:spacing w:val="-2"/>
              </w:rPr>
              <w:t>21,1%</w:t>
            </w:r>
          </w:p>
        </w:tc>
        <w:tc>
          <w:tcPr>
            <w:tcW w:w="1610" w:type="dxa"/>
            <w:gridSpan w:val="3"/>
            <w:tcBorders>
              <w:top w:val="single" w:sz="4" w:space="0" w:color="000000"/>
              <w:bottom w:val="single" w:sz="4" w:space="0" w:color="000000"/>
            </w:tcBorders>
            <w:shd w:val="clear" w:color="auto" w:fill="D9E0F1"/>
          </w:tcPr>
          <w:p w14:paraId="597D69A3" w14:textId="77777777" w:rsidR="009422E9" w:rsidRDefault="009422E9" w:rsidP="002F474A">
            <w:pPr>
              <w:pStyle w:val="TableParagraph"/>
              <w:tabs>
                <w:tab w:val="left" w:pos="829"/>
              </w:tabs>
              <w:spacing w:before="5" w:line="248" w:lineRule="exact"/>
              <w:ind w:left="27"/>
            </w:pPr>
            <w:r>
              <w:rPr>
                <w:spacing w:val="-2"/>
              </w:rPr>
              <w:t>20,0%</w:t>
            </w:r>
            <w:r>
              <w:tab/>
            </w:r>
            <w:r>
              <w:rPr>
                <w:spacing w:val="-4"/>
              </w:rPr>
              <w:t>20,0%</w:t>
            </w:r>
          </w:p>
        </w:tc>
      </w:tr>
      <w:tr w:rsidR="009422E9" w14:paraId="5EB6AD0A" w14:textId="77777777" w:rsidTr="002F474A">
        <w:trPr>
          <w:gridAfter w:val="1"/>
          <w:wAfter w:w="295" w:type="dxa"/>
          <w:trHeight w:val="273"/>
        </w:trPr>
        <w:tc>
          <w:tcPr>
            <w:tcW w:w="9071" w:type="dxa"/>
            <w:gridSpan w:val="10"/>
            <w:tcBorders>
              <w:top w:val="single" w:sz="4" w:space="0" w:color="000000"/>
              <w:bottom w:val="single" w:sz="4" w:space="0" w:color="000000"/>
            </w:tcBorders>
            <w:shd w:val="clear" w:color="auto" w:fill="F1F1F1"/>
          </w:tcPr>
          <w:p w14:paraId="323CB9F5" w14:textId="77777777" w:rsidR="009422E9" w:rsidRDefault="009422E9" w:rsidP="002F474A">
            <w:pPr>
              <w:pStyle w:val="TableParagraph"/>
              <w:tabs>
                <w:tab w:val="left" w:pos="3530"/>
              </w:tabs>
              <w:spacing w:before="5" w:line="248" w:lineRule="exact"/>
              <w:ind w:left="38"/>
              <w:jc w:val="left"/>
              <w:rPr>
                <w:b/>
              </w:rPr>
            </w:pPr>
            <w:r>
              <w:rPr>
                <w:b/>
                <w:color w:val="006FC0"/>
              </w:rPr>
              <w:t>Totale</w:t>
            </w:r>
            <w:r>
              <w:rPr>
                <w:b/>
                <w:color w:val="006FC0"/>
                <w:spacing w:val="-11"/>
              </w:rPr>
              <w:t xml:space="preserve"> </w:t>
            </w:r>
            <w:r>
              <w:rPr>
                <w:b/>
                <w:color w:val="006FC0"/>
                <w:spacing w:val="-5"/>
              </w:rPr>
              <w:t>GAV</w:t>
            </w:r>
            <w:r>
              <w:rPr>
                <w:b/>
                <w:color w:val="006FC0"/>
              </w:rPr>
              <w:tab/>
              <w:t>100,0%</w:t>
            </w:r>
            <w:r>
              <w:rPr>
                <w:b/>
                <w:color w:val="006FC0"/>
                <w:spacing w:val="59"/>
                <w:w w:val="150"/>
              </w:rPr>
              <w:t xml:space="preserve"> </w:t>
            </w:r>
            <w:r>
              <w:rPr>
                <w:b/>
                <w:color w:val="006FC0"/>
              </w:rPr>
              <w:t>100,0%</w:t>
            </w:r>
            <w:r>
              <w:rPr>
                <w:b/>
                <w:color w:val="006FC0"/>
                <w:spacing w:val="60"/>
                <w:w w:val="150"/>
              </w:rPr>
              <w:t xml:space="preserve"> </w:t>
            </w:r>
            <w:r>
              <w:rPr>
                <w:b/>
                <w:color w:val="006FC0"/>
              </w:rPr>
              <w:t>100,0%</w:t>
            </w:r>
            <w:r>
              <w:rPr>
                <w:b/>
                <w:color w:val="006FC0"/>
                <w:spacing w:val="59"/>
                <w:w w:val="150"/>
              </w:rPr>
              <w:t xml:space="preserve"> </w:t>
            </w:r>
            <w:r>
              <w:rPr>
                <w:b/>
                <w:color w:val="006FC0"/>
              </w:rPr>
              <w:t>100,0%</w:t>
            </w:r>
            <w:r>
              <w:rPr>
                <w:b/>
                <w:color w:val="006FC0"/>
                <w:spacing w:val="60"/>
                <w:w w:val="150"/>
              </w:rPr>
              <w:t xml:space="preserve"> </w:t>
            </w:r>
            <w:r>
              <w:rPr>
                <w:b/>
                <w:color w:val="006FC0"/>
              </w:rPr>
              <w:t>100,0%</w:t>
            </w:r>
            <w:r>
              <w:rPr>
                <w:b/>
                <w:color w:val="006FC0"/>
                <w:spacing w:val="59"/>
                <w:w w:val="150"/>
              </w:rPr>
              <w:t xml:space="preserve"> </w:t>
            </w:r>
            <w:r>
              <w:rPr>
                <w:b/>
                <w:color w:val="006FC0"/>
              </w:rPr>
              <w:t>100,0%</w:t>
            </w:r>
            <w:r>
              <w:rPr>
                <w:b/>
                <w:color w:val="006FC0"/>
                <w:spacing w:val="60"/>
                <w:w w:val="150"/>
              </w:rPr>
              <w:t xml:space="preserve"> </w:t>
            </w:r>
            <w:r>
              <w:rPr>
                <w:b/>
                <w:color w:val="006FC0"/>
                <w:spacing w:val="-2"/>
              </w:rPr>
              <w:t>100,0%</w:t>
            </w:r>
          </w:p>
        </w:tc>
      </w:tr>
      <w:tr w:rsidR="009422E9" w14:paraId="67AC25B3" w14:textId="77777777" w:rsidTr="002F474A">
        <w:trPr>
          <w:gridAfter w:val="1"/>
          <w:wAfter w:w="295" w:type="dxa"/>
          <w:trHeight w:val="273"/>
        </w:trPr>
        <w:tc>
          <w:tcPr>
            <w:tcW w:w="7461" w:type="dxa"/>
            <w:gridSpan w:val="7"/>
            <w:tcBorders>
              <w:top w:val="single" w:sz="4" w:space="0" w:color="000000"/>
              <w:bottom w:val="single" w:sz="4" w:space="0" w:color="000000"/>
            </w:tcBorders>
          </w:tcPr>
          <w:p w14:paraId="21194BF3" w14:textId="77777777" w:rsidR="009422E9" w:rsidRDefault="009422E9" w:rsidP="002F474A">
            <w:pPr>
              <w:pStyle w:val="TableParagraph"/>
              <w:tabs>
                <w:tab w:val="left" w:pos="2990"/>
                <w:tab w:val="left" w:pos="3792"/>
                <w:tab w:val="left" w:pos="4594"/>
                <w:tab w:val="left" w:pos="5396"/>
                <w:tab w:val="left" w:pos="6198"/>
              </w:tabs>
              <w:spacing w:before="5" w:line="248" w:lineRule="exact"/>
              <w:ind w:right="166"/>
              <w:jc w:val="right"/>
            </w:pPr>
            <w:r>
              <w:rPr>
                <w:spacing w:val="-2"/>
              </w:rPr>
              <w:lastRenderedPageBreak/>
              <w:t>Segretari</w:t>
            </w:r>
            <w:r>
              <w:rPr>
                <w:spacing w:val="-8"/>
              </w:rPr>
              <w:t xml:space="preserve"> </w:t>
            </w:r>
            <w:r>
              <w:rPr>
                <w:spacing w:val="-2"/>
              </w:rPr>
              <w:t>comunali</w:t>
            </w:r>
            <w:r>
              <w:tab/>
            </w:r>
            <w:r>
              <w:rPr>
                <w:spacing w:val="-4"/>
              </w:rPr>
              <w:t>2,6%</w:t>
            </w:r>
            <w:r>
              <w:tab/>
            </w:r>
            <w:r>
              <w:rPr>
                <w:spacing w:val="-4"/>
              </w:rPr>
              <w:t>2,6%</w:t>
            </w:r>
            <w:r>
              <w:tab/>
            </w:r>
            <w:r>
              <w:rPr>
                <w:spacing w:val="-4"/>
              </w:rPr>
              <w:t>2,7%</w:t>
            </w:r>
            <w:r>
              <w:tab/>
            </w:r>
            <w:r>
              <w:rPr>
                <w:spacing w:val="-4"/>
              </w:rPr>
              <w:t>2,6%</w:t>
            </w:r>
            <w:r>
              <w:tab/>
            </w:r>
            <w:r>
              <w:rPr>
                <w:spacing w:val="-4"/>
              </w:rPr>
              <w:t>2,8%</w:t>
            </w:r>
          </w:p>
        </w:tc>
        <w:tc>
          <w:tcPr>
            <w:tcW w:w="1610" w:type="dxa"/>
            <w:gridSpan w:val="3"/>
            <w:tcBorders>
              <w:top w:val="single" w:sz="4" w:space="0" w:color="000000"/>
              <w:bottom w:val="single" w:sz="4" w:space="0" w:color="000000"/>
            </w:tcBorders>
            <w:shd w:val="clear" w:color="auto" w:fill="D9E0F1"/>
          </w:tcPr>
          <w:p w14:paraId="628371A8" w14:textId="77777777" w:rsidR="009422E9" w:rsidRDefault="009422E9" w:rsidP="002F474A">
            <w:pPr>
              <w:pStyle w:val="TableParagraph"/>
              <w:tabs>
                <w:tab w:val="left" w:pos="827"/>
              </w:tabs>
              <w:spacing w:before="5" w:line="248" w:lineRule="exact"/>
              <w:ind w:left="25"/>
            </w:pPr>
            <w:r>
              <w:rPr>
                <w:spacing w:val="-4"/>
              </w:rPr>
              <w:t>2,9%</w:t>
            </w:r>
            <w:r>
              <w:tab/>
            </w:r>
            <w:r>
              <w:rPr>
                <w:spacing w:val="-4"/>
              </w:rPr>
              <w:t>2,6%</w:t>
            </w:r>
          </w:p>
        </w:tc>
      </w:tr>
      <w:tr w:rsidR="009422E9" w14:paraId="31CF6737" w14:textId="77777777" w:rsidTr="002F474A">
        <w:trPr>
          <w:gridAfter w:val="1"/>
          <w:wAfter w:w="295" w:type="dxa"/>
          <w:trHeight w:val="273"/>
        </w:trPr>
        <w:tc>
          <w:tcPr>
            <w:tcW w:w="7461" w:type="dxa"/>
            <w:gridSpan w:val="7"/>
            <w:tcBorders>
              <w:top w:val="single" w:sz="4" w:space="0" w:color="000000"/>
              <w:bottom w:val="single" w:sz="4" w:space="0" w:color="000000"/>
            </w:tcBorders>
          </w:tcPr>
          <w:p w14:paraId="522F44E7" w14:textId="77777777" w:rsidR="009422E9" w:rsidRDefault="009422E9" w:rsidP="002F474A">
            <w:pPr>
              <w:pStyle w:val="TableParagraph"/>
              <w:tabs>
                <w:tab w:val="left" w:pos="2936"/>
                <w:tab w:val="left" w:pos="3739"/>
                <w:tab w:val="left" w:pos="4541"/>
                <w:tab w:val="left" w:pos="5343"/>
                <w:tab w:val="left" w:pos="6145"/>
              </w:tabs>
              <w:spacing w:before="5" w:line="248" w:lineRule="exact"/>
              <w:ind w:right="108"/>
              <w:jc w:val="right"/>
            </w:pPr>
            <w:r>
              <w:rPr>
                <w:spacing w:val="-2"/>
              </w:rPr>
              <w:t>Funzionari</w:t>
            </w:r>
            <w:r>
              <w:rPr>
                <w:spacing w:val="-5"/>
              </w:rPr>
              <w:t xml:space="preserve"> </w:t>
            </w:r>
            <w:r>
              <w:rPr>
                <w:spacing w:val="-2"/>
              </w:rPr>
              <w:t>(ex</w:t>
            </w:r>
            <w:r>
              <w:rPr>
                <w:spacing w:val="-1"/>
              </w:rPr>
              <w:t xml:space="preserve"> </w:t>
            </w:r>
            <w:r>
              <w:rPr>
                <w:spacing w:val="-2"/>
              </w:rPr>
              <w:t>cat.</w:t>
            </w:r>
            <w:r>
              <w:rPr>
                <w:spacing w:val="-3"/>
              </w:rPr>
              <w:t xml:space="preserve"> </w:t>
            </w:r>
            <w:r>
              <w:rPr>
                <w:spacing w:val="-5"/>
              </w:rPr>
              <w:t>D)</w:t>
            </w:r>
            <w:r>
              <w:tab/>
            </w:r>
            <w:r>
              <w:rPr>
                <w:spacing w:val="-4"/>
              </w:rPr>
              <w:t>20,5%</w:t>
            </w:r>
            <w:r>
              <w:tab/>
            </w:r>
            <w:r>
              <w:rPr>
                <w:spacing w:val="-4"/>
              </w:rPr>
              <w:t>18,4%</w:t>
            </w:r>
            <w:r>
              <w:tab/>
            </w:r>
            <w:r>
              <w:rPr>
                <w:spacing w:val="-4"/>
              </w:rPr>
              <w:t>18,9%</w:t>
            </w:r>
            <w:r>
              <w:tab/>
            </w:r>
            <w:r>
              <w:rPr>
                <w:spacing w:val="-2"/>
              </w:rPr>
              <w:t>18,4%</w:t>
            </w:r>
            <w:r>
              <w:tab/>
            </w:r>
            <w:r>
              <w:rPr>
                <w:spacing w:val="-2"/>
              </w:rPr>
              <w:t>16,7%</w:t>
            </w:r>
          </w:p>
        </w:tc>
        <w:tc>
          <w:tcPr>
            <w:tcW w:w="1610" w:type="dxa"/>
            <w:gridSpan w:val="3"/>
            <w:tcBorders>
              <w:top w:val="single" w:sz="4" w:space="0" w:color="000000"/>
              <w:bottom w:val="single" w:sz="4" w:space="0" w:color="000000"/>
            </w:tcBorders>
            <w:shd w:val="clear" w:color="auto" w:fill="D9E0F1"/>
          </w:tcPr>
          <w:p w14:paraId="7A733BF0" w14:textId="77777777" w:rsidR="009422E9" w:rsidRDefault="009422E9" w:rsidP="002F474A">
            <w:pPr>
              <w:pStyle w:val="TableParagraph"/>
              <w:tabs>
                <w:tab w:val="left" w:pos="831"/>
              </w:tabs>
              <w:spacing w:before="5" w:line="248" w:lineRule="exact"/>
              <w:ind w:left="29"/>
            </w:pPr>
            <w:r>
              <w:rPr>
                <w:spacing w:val="-2"/>
              </w:rPr>
              <w:t>11,4%</w:t>
            </w:r>
            <w:r>
              <w:tab/>
            </w:r>
            <w:r>
              <w:rPr>
                <w:spacing w:val="-2"/>
              </w:rPr>
              <w:t>15,4%</w:t>
            </w:r>
          </w:p>
        </w:tc>
      </w:tr>
      <w:tr w:rsidR="009422E9" w14:paraId="6C78A1B6" w14:textId="77777777" w:rsidTr="002F474A">
        <w:trPr>
          <w:gridAfter w:val="1"/>
          <w:wAfter w:w="295" w:type="dxa"/>
          <w:trHeight w:val="273"/>
        </w:trPr>
        <w:tc>
          <w:tcPr>
            <w:tcW w:w="7461" w:type="dxa"/>
            <w:gridSpan w:val="7"/>
            <w:tcBorders>
              <w:top w:val="single" w:sz="4" w:space="0" w:color="000000"/>
              <w:bottom w:val="single" w:sz="4" w:space="0" w:color="000000"/>
            </w:tcBorders>
          </w:tcPr>
          <w:p w14:paraId="7CB77AB9" w14:textId="77777777" w:rsidR="009422E9" w:rsidRDefault="009422E9" w:rsidP="002F474A">
            <w:pPr>
              <w:pStyle w:val="TableParagraph"/>
              <w:tabs>
                <w:tab w:val="left" w:pos="2936"/>
                <w:tab w:val="left" w:pos="3739"/>
                <w:tab w:val="left" w:pos="4541"/>
                <w:tab w:val="left" w:pos="5343"/>
                <w:tab w:val="left" w:pos="6145"/>
              </w:tabs>
              <w:spacing w:before="5" w:line="248" w:lineRule="exact"/>
              <w:ind w:right="108"/>
              <w:jc w:val="right"/>
            </w:pPr>
            <w:r>
              <w:rPr>
                <w:spacing w:val="-2"/>
              </w:rPr>
              <w:t>Istruttori</w:t>
            </w:r>
            <w:r>
              <w:rPr>
                <w:spacing w:val="-6"/>
              </w:rPr>
              <w:t xml:space="preserve"> </w:t>
            </w:r>
            <w:r>
              <w:rPr>
                <w:spacing w:val="-2"/>
              </w:rPr>
              <w:t>(ex</w:t>
            </w:r>
            <w:r>
              <w:rPr>
                <w:spacing w:val="-3"/>
              </w:rPr>
              <w:t xml:space="preserve"> </w:t>
            </w:r>
            <w:r>
              <w:rPr>
                <w:spacing w:val="-2"/>
              </w:rPr>
              <w:t>cat.</w:t>
            </w:r>
            <w:r>
              <w:rPr>
                <w:spacing w:val="-5"/>
              </w:rPr>
              <w:t xml:space="preserve"> C)</w:t>
            </w:r>
            <w:r>
              <w:tab/>
            </w:r>
            <w:r>
              <w:rPr>
                <w:spacing w:val="-4"/>
              </w:rPr>
              <w:t>46,2%</w:t>
            </w:r>
            <w:r>
              <w:tab/>
            </w:r>
            <w:r>
              <w:rPr>
                <w:spacing w:val="-4"/>
              </w:rPr>
              <w:t>44,7%</w:t>
            </w:r>
            <w:r>
              <w:tab/>
            </w:r>
            <w:r>
              <w:rPr>
                <w:spacing w:val="-4"/>
              </w:rPr>
              <w:t>43,2%</w:t>
            </w:r>
            <w:r>
              <w:tab/>
            </w:r>
            <w:r>
              <w:rPr>
                <w:spacing w:val="-2"/>
              </w:rPr>
              <w:t>47,4%</w:t>
            </w:r>
            <w:r>
              <w:tab/>
            </w:r>
            <w:r>
              <w:rPr>
                <w:spacing w:val="-2"/>
              </w:rPr>
              <w:t>52,8%</w:t>
            </w:r>
          </w:p>
        </w:tc>
        <w:tc>
          <w:tcPr>
            <w:tcW w:w="1610" w:type="dxa"/>
            <w:gridSpan w:val="3"/>
            <w:tcBorders>
              <w:top w:val="single" w:sz="4" w:space="0" w:color="000000"/>
              <w:bottom w:val="single" w:sz="4" w:space="0" w:color="000000"/>
            </w:tcBorders>
            <w:shd w:val="clear" w:color="auto" w:fill="D9E0F1"/>
          </w:tcPr>
          <w:p w14:paraId="25EC11EE" w14:textId="77777777" w:rsidR="009422E9" w:rsidRDefault="009422E9" w:rsidP="002F474A">
            <w:pPr>
              <w:pStyle w:val="TableParagraph"/>
              <w:tabs>
                <w:tab w:val="left" w:pos="832"/>
              </w:tabs>
              <w:spacing w:before="5" w:line="248" w:lineRule="exact"/>
              <w:ind w:left="30"/>
            </w:pPr>
            <w:r>
              <w:rPr>
                <w:spacing w:val="-2"/>
              </w:rPr>
              <w:t>60,0%</w:t>
            </w:r>
            <w:r>
              <w:tab/>
            </w:r>
            <w:r>
              <w:rPr>
                <w:spacing w:val="-4"/>
              </w:rPr>
              <w:t>66,7%</w:t>
            </w:r>
          </w:p>
        </w:tc>
      </w:tr>
      <w:tr w:rsidR="009422E9" w14:paraId="4F886FBF" w14:textId="77777777" w:rsidTr="002F474A">
        <w:trPr>
          <w:gridAfter w:val="1"/>
          <w:wAfter w:w="295" w:type="dxa"/>
          <w:trHeight w:val="273"/>
        </w:trPr>
        <w:tc>
          <w:tcPr>
            <w:tcW w:w="7461" w:type="dxa"/>
            <w:gridSpan w:val="7"/>
            <w:tcBorders>
              <w:top w:val="single" w:sz="4" w:space="0" w:color="000000"/>
              <w:bottom w:val="single" w:sz="4" w:space="0" w:color="000000"/>
            </w:tcBorders>
          </w:tcPr>
          <w:p w14:paraId="6AE0C38B" w14:textId="77777777" w:rsidR="009422E9" w:rsidRDefault="009422E9" w:rsidP="002F474A">
            <w:pPr>
              <w:pStyle w:val="TableParagraph"/>
              <w:tabs>
                <w:tab w:val="left" w:pos="2936"/>
                <w:tab w:val="left" w:pos="3739"/>
                <w:tab w:val="left" w:pos="4541"/>
                <w:tab w:val="left" w:pos="5343"/>
                <w:tab w:val="left" w:pos="6145"/>
              </w:tabs>
              <w:spacing w:before="5" w:line="248" w:lineRule="exact"/>
              <w:ind w:right="108"/>
              <w:jc w:val="right"/>
            </w:pPr>
            <w:r>
              <w:rPr>
                <w:spacing w:val="-2"/>
              </w:rPr>
              <w:t>Operatori</w:t>
            </w:r>
            <w:r>
              <w:rPr>
                <w:spacing w:val="-6"/>
              </w:rPr>
              <w:t xml:space="preserve"> </w:t>
            </w:r>
            <w:r>
              <w:rPr>
                <w:spacing w:val="-2"/>
              </w:rPr>
              <w:t>Esperti</w:t>
            </w:r>
            <w:r>
              <w:rPr>
                <w:spacing w:val="-5"/>
              </w:rPr>
              <w:t xml:space="preserve"> </w:t>
            </w:r>
            <w:r>
              <w:rPr>
                <w:spacing w:val="-2"/>
              </w:rPr>
              <w:t>(ex cat.</w:t>
            </w:r>
            <w:r>
              <w:rPr>
                <w:spacing w:val="-4"/>
              </w:rPr>
              <w:t xml:space="preserve"> </w:t>
            </w:r>
            <w:r>
              <w:rPr>
                <w:spacing w:val="-7"/>
              </w:rPr>
              <w:t>B)</w:t>
            </w:r>
            <w:r>
              <w:tab/>
            </w:r>
            <w:r>
              <w:rPr>
                <w:spacing w:val="-4"/>
              </w:rPr>
              <w:t>30,8%</w:t>
            </w:r>
            <w:r>
              <w:tab/>
            </w:r>
            <w:r>
              <w:rPr>
                <w:spacing w:val="-4"/>
              </w:rPr>
              <w:t>34,2%</w:t>
            </w:r>
            <w:r>
              <w:tab/>
            </w:r>
            <w:r>
              <w:rPr>
                <w:spacing w:val="-4"/>
              </w:rPr>
              <w:t>35,1%</w:t>
            </w:r>
            <w:r>
              <w:tab/>
            </w:r>
            <w:r>
              <w:rPr>
                <w:spacing w:val="-2"/>
              </w:rPr>
              <w:t>31,6%</w:t>
            </w:r>
            <w:r>
              <w:tab/>
            </w:r>
            <w:r>
              <w:rPr>
                <w:spacing w:val="-2"/>
              </w:rPr>
              <w:t>27,8%</w:t>
            </w:r>
          </w:p>
        </w:tc>
        <w:tc>
          <w:tcPr>
            <w:tcW w:w="1610" w:type="dxa"/>
            <w:gridSpan w:val="3"/>
            <w:tcBorders>
              <w:top w:val="single" w:sz="4" w:space="0" w:color="000000"/>
              <w:bottom w:val="single" w:sz="4" w:space="0" w:color="000000"/>
            </w:tcBorders>
            <w:shd w:val="clear" w:color="auto" w:fill="D9E0F1"/>
          </w:tcPr>
          <w:p w14:paraId="4BBA9239" w14:textId="77777777" w:rsidR="009422E9" w:rsidRDefault="009422E9" w:rsidP="002F474A">
            <w:pPr>
              <w:pStyle w:val="TableParagraph"/>
              <w:tabs>
                <w:tab w:val="left" w:pos="832"/>
              </w:tabs>
              <w:spacing w:before="5" w:line="248" w:lineRule="exact"/>
              <w:ind w:left="30"/>
            </w:pPr>
            <w:r>
              <w:rPr>
                <w:spacing w:val="-2"/>
              </w:rPr>
              <w:t>25,7%</w:t>
            </w:r>
            <w:r>
              <w:tab/>
            </w:r>
            <w:r>
              <w:rPr>
                <w:spacing w:val="-4"/>
              </w:rPr>
              <w:t>15,4%</w:t>
            </w:r>
          </w:p>
        </w:tc>
      </w:tr>
    </w:tbl>
    <w:p w14:paraId="4033C076" w14:textId="77777777" w:rsidR="009422E9" w:rsidRPr="007366E5" w:rsidRDefault="009422E9" w:rsidP="009422E9">
      <w:pPr>
        <w:tabs>
          <w:tab w:val="left" w:pos="4014"/>
          <w:tab w:val="left" w:pos="4828"/>
          <w:tab w:val="left" w:pos="5642"/>
          <w:tab w:val="left" w:pos="6456"/>
          <w:tab w:val="left" w:pos="7271"/>
        </w:tabs>
        <w:spacing w:line="256" w:lineRule="auto"/>
        <w:ind w:left="358" w:right="991"/>
        <w:jc w:val="both"/>
        <w:rPr>
          <w:rFonts w:cs="Times New Roman"/>
          <w:color w:val="000000" w:themeColor="text1"/>
          <w:sz w:val="28"/>
          <w:szCs w:val="28"/>
        </w:rPr>
      </w:pPr>
    </w:p>
    <w:p w14:paraId="1C6B530C" w14:textId="77777777" w:rsidR="009422E9" w:rsidRPr="007366E5" w:rsidRDefault="009422E9" w:rsidP="009422E9">
      <w:pPr>
        <w:pStyle w:val="Corpotesto"/>
        <w:spacing w:line="235" w:lineRule="auto"/>
        <w:ind w:left="355" w:right="660"/>
        <w:rPr>
          <w:color w:val="000000" w:themeColor="text1"/>
        </w:rPr>
      </w:pPr>
      <w:r w:rsidRPr="007366E5">
        <w:rPr>
          <w:color w:val="000000" w:themeColor="text1"/>
        </w:rPr>
        <w:t>L’analisi del rapporto tra cittadini e dipendenti nei Comuni di Lomagna e Osnago, e nella Gestione Associata Volontaria (GAV), nel periodo 2018–2022, offre spunti rilevanti per valutare l’equilibrio tra risorse umane e carico potenziale di servizio, soprattutto se confrontato con benchmark omogenei.</w:t>
      </w:r>
    </w:p>
    <w:p w14:paraId="5C5DC794" w14:textId="77777777" w:rsidR="009422E9" w:rsidRPr="007366E5" w:rsidRDefault="009422E9" w:rsidP="009422E9">
      <w:pPr>
        <w:pStyle w:val="Corpotesto"/>
        <w:spacing w:before="291" w:line="235" w:lineRule="auto"/>
        <w:ind w:left="355" w:right="659"/>
        <w:rPr>
          <w:color w:val="000000" w:themeColor="text1"/>
        </w:rPr>
      </w:pPr>
      <w:r w:rsidRPr="007366E5">
        <w:rPr>
          <w:color w:val="000000" w:themeColor="text1"/>
        </w:rPr>
        <w:t>Nel Comune di Lomagna, il rapporto cittadini per dipendente è cresciuto in modo significativo, passando da 281 nel 2018 a 316 nel 2022. Questo incremento, che supera stabilmente il benchmark dei 31 comuni lombardi confrontabili (che registrano un valore di 301 nel 2022), segnala una pressione crescente sul personale. La riduzione del numero di dipendenti a tempo indeterminato, unita a una popolazione sostanzialmente stabile, ha determinato un aumento del carico potenziale per ciascun lavoratore. Al contrario, Osnago presenta un andamento più contenuto e stabile. Il rapporto cittadini/dipendente oscilla tra 226 e 252 nei primi tre anni, per poi attestarsi a 249 nel</w:t>
      </w:r>
      <w:r w:rsidRPr="007366E5">
        <w:rPr>
          <w:color w:val="000000" w:themeColor="text1"/>
          <w:spacing w:val="40"/>
        </w:rPr>
        <w:t xml:space="preserve"> </w:t>
      </w:r>
      <w:r w:rsidRPr="007366E5">
        <w:rPr>
          <w:color w:val="000000" w:themeColor="text1"/>
        </w:rPr>
        <w:t>2022. Questo valore è significativamente inferiore al benchmark</w:t>
      </w:r>
      <w:r w:rsidRPr="007366E5">
        <w:rPr>
          <w:color w:val="000000" w:themeColor="text1"/>
          <w:spacing w:val="-1"/>
        </w:rPr>
        <w:t xml:space="preserve"> </w:t>
      </w:r>
      <w:r w:rsidRPr="007366E5">
        <w:rPr>
          <w:color w:val="000000" w:themeColor="text1"/>
        </w:rPr>
        <w:t>di riferimento (301), suggerendo una dotazione organica più favorevole e una potenziale maggiore capacità di presidio dei servizi.</w:t>
      </w:r>
    </w:p>
    <w:p w14:paraId="14BE58E7" w14:textId="77777777" w:rsidR="009422E9" w:rsidRDefault="009422E9" w:rsidP="009422E9">
      <w:pPr>
        <w:pStyle w:val="Corpotesto"/>
        <w:spacing w:before="8" w:line="235" w:lineRule="auto"/>
        <w:ind w:left="355" w:right="659"/>
        <w:rPr>
          <w:color w:val="000000" w:themeColor="text1"/>
        </w:rPr>
      </w:pPr>
      <w:r w:rsidRPr="007366E5">
        <w:rPr>
          <w:color w:val="000000" w:themeColor="text1"/>
        </w:rPr>
        <w:t>A livello aggregato, la GAV mostra un rapporto in crescita da 251 a 280 cittadini per dipendente. Questo valore si avvicina al benchmark dei 36 comuni lombardi simili per dimensione aggregata comparabile</w:t>
      </w:r>
      <w:r w:rsidRPr="007366E5">
        <w:rPr>
          <w:color w:val="000000" w:themeColor="text1"/>
          <w:spacing w:val="-3"/>
        </w:rPr>
        <w:t xml:space="preserve"> </w:t>
      </w:r>
      <w:r w:rsidRPr="007366E5">
        <w:rPr>
          <w:color w:val="000000" w:themeColor="text1"/>
        </w:rPr>
        <w:t>(che</w:t>
      </w:r>
      <w:r w:rsidRPr="007366E5">
        <w:rPr>
          <w:color w:val="000000" w:themeColor="text1"/>
          <w:spacing w:val="-2"/>
        </w:rPr>
        <w:t xml:space="preserve"> </w:t>
      </w:r>
      <w:r w:rsidRPr="007366E5">
        <w:rPr>
          <w:color w:val="000000" w:themeColor="text1"/>
        </w:rPr>
        <w:t>registra</w:t>
      </w:r>
      <w:r w:rsidRPr="007366E5">
        <w:rPr>
          <w:color w:val="000000" w:themeColor="text1"/>
          <w:spacing w:val="-3"/>
        </w:rPr>
        <w:t xml:space="preserve"> </w:t>
      </w:r>
      <w:r w:rsidRPr="007366E5">
        <w:rPr>
          <w:color w:val="000000" w:themeColor="text1"/>
        </w:rPr>
        <w:t>un</w:t>
      </w:r>
      <w:r w:rsidRPr="007366E5">
        <w:rPr>
          <w:color w:val="000000" w:themeColor="text1"/>
          <w:spacing w:val="-2"/>
        </w:rPr>
        <w:t xml:space="preserve"> </w:t>
      </w:r>
      <w:r w:rsidRPr="007366E5">
        <w:rPr>
          <w:color w:val="000000" w:themeColor="text1"/>
        </w:rPr>
        <w:t>valore</w:t>
      </w:r>
      <w:r w:rsidRPr="007366E5">
        <w:rPr>
          <w:color w:val="000000" w:themeColor="text1"/>
          <w:spacing w:val="-5"/>
        </w:rPr>
        <w:t xml:space="preserve"> </w:t>
      </w:r>
      <w:r w:rsidRPr="007366E5">
        <w:rPr>
          <w:color w:val="000000" w:themeColor="text1"/>
        </w:rPr>
        <w:t>di</w:t>
      </w:r>
      <w:r w:rsidRPr="007366E5">
        <w:rPr>
          <w:color w:val="000000" w:themeColor="text1"/>
          <w:spacing w:val="-3"/>
        </w:rPr>
        <w:t xml:space="preserve"> </w:t>
      </w:r>
      <w:r w:rsidRPr="007366E5">
        <w:rPr>
          <w:color w:val="000000" w:themeColor="text1"/>
        </w:rPr>
        <w:t>278</w:t>
      </w:r>
      <w:r w:rsidRPr="007366E5">
        <w:rPr>
          <w:color w:val="000000" w:themeColor="text1"/>
          <w:spacing w:val="-5"/>
        </w:rPr>
        <w:t xml:space="preserve"> </w:t>
      </w:r>
      <w:r w:rsidRPr="007366E5">
        <w:rPr>
          <w:color w:val="000000" w:themeColor="text1"/>
        </w:rPr>
        <w:t>nel</w:t>
      </w:r>
      <w:r w:rsidRPr="007366E5">
        <w:rPr>
          <w:color w:val="000000" w:themeColor="text1"/>
          <w:spacing w:val="-3"/>
        </w:rPr>
        <w:t xml:space="preserve"> </w:t>
      </w:r>
      <w:r w:rsidRPr="007366E5">
        <w:rPr>
          <w:color w:val="000000" w:themeColor="text1"/>
        </w:rPr>
        <w:t>2022),</w:t>
      </w:r>
      <w:r w:rsidRPr="007366E5">
        <w:rPr>
          <w:color w:val="000000" w:themeColor="text1"/>
          <w:spacing w:val="-3"/>
        </w:rPr>
        <w:t xml:space="preserve"> </w:t>
      </w:r>
      <w:r w:rsidRPr="007366E5">
        <w:rPr>
          <w:color w:val="000000" w:themeColor="text1"/>
        </w:rPr>
        <w:t>segnalando</w:t>
      </w:r>
      <w:r w:rsidRPr="007366E5">
        <w:rPr>
          <w:color w:val="000000" w:themeColor="text1"/>
          <w:spacing w:val="-5"/>
        </w:rPr>
        <w:t xml:space="preserve"> </w:t>
      </w:r>
      <w:r w:rsidRPr="007366E5">
        <w:rPr>
          <w:color w:val="000000" w:themeColor="text1"/>
        </w:rPr>
        <w:t>una</w:t>
      </w:r>
      <w:r w:rsidRPr="007366E5">
        <w:rPr>
          <w:color w:val="000000" w:themeColor="text1"/>
          <w:spacing w:val="-3"/>
        </w:rPr>
        <w:t xml:space="preserve"> </w:t>
      </w:r>
      <w:r w:rsidRPr="007366E5">
        <w:rPr>
          <w:color w:val="000000" w:themeColor="text1"/>
        </w:rPr>
        <w:t>sostanziale</w:t>
      </w:r>
      <w:r w:rsidRPr="007366E5">
        <w:rPr>
          <w:color w:val="000000" w:themeColor="text1"/>
          <w:spacing w:val="-3"/>
        </w:rPr>
        <w:t xml:space="preserve"> </w:t>
      </w:r>
      <w:r w:rsidRPr="007366E5">
        <w:rPr>
          <w:color w:val="000000" w:themeColor="text1"/>
        </w:rPr>
        <w:t>convergenza</w:t>
      </w:r>
      <w:r w:rsidRPr="007366E5">
        <w:rPr>
          <w:color w:val="000000" w:themeColor="text1"/>
          <w:spacing w:val="-3"/>
        </w:rPr>
        <w:t xml:space="preserve"> </w:t>
      </w:r>
      <w:r w:rsidRPr="007366E5">
        <w:rPr>
          <w:color w:val="000000" w:themeColor="text1"/>
        </w:rPr>
        <w:t>verso</w:t>
      </w:r>
      <w:r w:rsidRPr="007366E5">
        <w:rPr>
          <w:color w:val="000000" w:themeColor="text1"/>
          <w:spacing w:val="-2"/>
        </w:rPr>
        <w:t xml:space="preserve"> </w:t>
      </w:r>
      <w:r w:rsidRPr="007366E5">
        <w:rPr>
          <w:color w:val="000000" w:themeColor="text1"/>
        </w:rPr>
        <w:t>la media regionale. Tuttavia, se si considera il benchmark delle 6 unioni di comuni confrontabili, che nel 2022 si attesta a 271, la GAV risulta leggermente più esposta in termini di carico pro-capite. Questo scostamento, seppur contenuto, suggerisce che l’aggregazione tra Lomagna e Osnago non ha ancora raggiunto i livelli di efficienza organizzativa osservabili in altre forme di cooperazione intercomunale più strutturate o in comuni dimensionalmente comparabili.</w:t>
      </w:r>
      <w:r>
        <w:rPr>
          <w:color w:val="000000" w:themeColor="text1"/>
        </w:rPr>
        <w:t xml:space="preserve"> </w:t>
      </w:r>
      <w:r w:rsidRPr="007366E5">
        <w:rPr>
          <w:color w:val="000000" w:themeColor="text1"/>
        </w:rPr>
        <w:t>In ogni caso dai dati del Comune di Lomagna è possibile far emergere come il rapporto pro-capite cittadini/dipendenti sia nel 2024 pari a 267 a Lomagna (inferiore al 2018) e 236 a Osnago per un valore complessivo della GAV di 251 che è inferiore ai benchmark registrati fino al 2022 dalle altre amministrazioni</w:t>
      </w:r>
      <w:r>
        <w:rPr>
          <w:color w:val="000000" w:themeColor="text1"/>
        </w:rPr>
        <w:t>.</w:t>
      </w:r>
    </w:p>
    <w:p w14:paraId="65654B1D" w14:textId="77777777" w:rsidR="009422E9" w:rsidRDefault="009422E9" w:rsidP="009422E9">
      <w:pPr>
        <w:pStyle w:val="Corpotesto"/>
        <w:spacing w:before="8" w:line="235" w:lineRule="auto"/>
        <w:ind w:left="355" w:right="659"/>
        <w:rPr>
          <w:color w:val="000000" w:themeColor="text1"/>
        </w:rPr>
      </w:pPr>
    </w:p>
    <w:p w14:paraId="79FF9663" w14:textId="77777777" w:rsidR="009422E9" w:rsidRDefault="009422E9" w:rsidP="009422E9">
      <w:pPr>
        <w:pStyle w:val="Corpotesto"/>
        <w:spacing w:before="8" w:line="235" w:lineRule="auto"/>
        <w:ind w:left="355" w:right="659"/>
        <w:rPr>
          <w:color w:val="000000" w:themeColor="text1"/>
        </w:rPr>
      </w:pPr>
    </w:p>
    <w:p w14:paraId="5D3941A9" w14:textId="77777777" w:rsidR="009422E9" w:rsidRDefault="009422E9" w:rsidP="009422E9">
      <w:pPr>
        <w:pStyle w:val="Corpotesto"/>
        <w:spacing w:before="8" w:line="235" w:lineRule="auto"/>
        <w:ind w:left="355" w:right="659"/>
        <w:rPr>
          <w:color w:val="000000" w:themeColor="text1"/>
        </w:rPr>
      </w:pPr>
    </w:p>
    <w:p w14:paraId="7898C73C" w14:textId="77777777" w:rsidR="009422E9" w:rsidRDefault="009422E9" w:rsidP="009422E9">
      <w:pPr>
        <w:spacing w:before="64" w:after="59"/>
        <w:ind w:left="911"/>
        <w:rPr>
          <w:b/>
          <w:sz w:val="20"/>
        </w:rPr>
      </w:pPr>
      <w:r>
        <w:rPr>
          <w:b/>
          <w:sz w:val="20"/>
        </w:rPr>
        <w:t>Età</w:t>
      </w:r>
      <w:r>
        <w:rPr>
          <w:b/>
          <w:spacing w:val="6"/>
          <w:sz w:val="20"/>
        </w:rPr>
        <w:t xml:space="preserve"> </w:t>
      </w:r>
      <w:r>
        <w:rPr>
          <w:b/>
          <w:sz w:val="20"/>
        </w:rPr>
        <w:t>anagrafica</w:t>
      </w:r>
      <w:r>
        <w:rPr>
          <w:b/>
          <w:spacing w:val="6"/>
          <w:sz w:val="20"/>
        </w:rPr>
        <w:t xml:space="preserve"> </w:t>
      </w:r>
      <w:r>
        <w:rPr>
          <w:b/>
          <w:sz w:val="20"/>
        </w:rPr>
        <w:t>del</w:t>
      </w:r>
      <w:r>
        <w:rPr>
          <w:b/>
          <w:spacing w:val="8"/>
          <w:sz w:val="20"/>
        </w:rPr>
        <w:t xml:space="preserve"> </w:t>
      </w:r>
      <w:r>
        <w:rPr>
          <w:b/>
          <w:sz w:val="20"/>
        </w:rPr>
        <w:t>personale</w:t>
      </w:r>
      <w:r>
        <w:rPr>
          <w:b/>
          <w:spacing w:val="65"/>
          <w:sz w:val="20"/>
        </w:rPr>
        <w:t xml:space="preserve"> </w:t>
      </w:r>
      <w:r>
        <w:rPr>
          <w:b/>
          <w:sz w:val="20"/>
        </w:rPr>
        <w:t>-</w:t>
      </w:r>
      <w:r>
        <w:rPr>
          <w:b/>
          <w:spacing w:val="6"/>
          <w:sz w:val="20"/>
        </w:rPr>
        <w:t xml:space="preserve"> </w:t>
      </w:r>
      <w:r>
        <w:rPr>
          <w:b/>
          <w:sz w:val="20"/>
        </w:rPr>
        <w:t>Evoluzione</w:t>
      </w:r>
      <w:r>
        <w:rPr>
          <w:b/>
          <w:spacing w:val="12"/>
          <w:sz w:val="20"/>
        </w:rPr>
        <w:t xml:space="preserve"> </w:t>
      </w:r>
      <w:r>
        <w:rPr>
          <w:b/>
          <w:sz w:val="20"/>
        </w:rPr>
        <w:t>2018-2024</w:t>
      </w:r>
      <w:r>
        <w:rPr>
          <w:b/>
          <w:spacing w:val="10"/>
          <w:sz w:val="20"/>
        </w:rPr>
        <w:t xml:space="preserve"> </w:t>
      </w:r>
      <w:r>
        <w:rPr>
          <w:b/>
          <w:sz w:val="20"/>
        </w:rPr>
        <w:t>(fonte:</w:t>
      </w:r>
      <w:r>
        <w:rPr>
          <w:b/>
          <w:spacing w:val="6"/>
          <w:sz w:val="20"/>
        </w:rPr>
        <w:t xml:space="preserve"> </w:t>
      </w:r>
      <w:r>
        <w:rPr>
          <w:b/>
          <w:sz w:val="20"/>
        </w:rPr>
        <w:t>RGS,</w:t>
      </w:r>
      <w:r>
        <w:rPr>
          <w:b/>
          <w:spacing w:val="11"/>
          <w:sz w:val="20"/>
        </w:rPr>
        <w:t xml:space="preserve"> </w:t>
      </w:r>
      <w:r>
        <w:rPr>
          <w:b/>
          <w:sz w:val="20"/>
        </w:rPr>
        <w:t>Conti</w:t>
      </w:r>
      <w:r>
        <w:rPr>
          <w:b/>
          <w:spacing w:val="8"/>
          <w:sz w:val="20"/>
        </w:rPr>
        <w:t xml:space="preserve"> </w:t>
      </w:r>
      <w:r>
        <w:rPr>
          <w:b/>
          <w:sz w:val="20"/>
        </w:rPr>
        <w:t>annuali</w:t>
      </w:r>
      <w:r>
        <w:rPr>
          <w:b/>
          <w:spacing w:val="7"/>
          <w:sz w:val="20"/>
        </w:rPr>
        <w:t xml:space="preserve"> </w:t>
      </w:r>
      <w:r>
        <w:rPr>
          <w:b/>
          <w:sz w:val="20"/>
        </w:rPr>
        <w:t>del</w:t>
      </w:r>
      <w:r>
        <w:rPr>
          <w:b/>
          <w:spacing w:val="8"/>
          <w:sz w:val="20"/>
        </w:rPr>
        <w:t xml:space="preserve"> </w:t>
      </w:r>
      <w:r>
        <w:rPr>
          <w:b/>
          <w:spacing w:val="-2"/>
          <w:sz w:val="20"/>
        </w:rPr>
        <w:t>personale)</w:t>
      </w:r>
    </w:p>
    <w:p w14:paraId="182036A5" w14:textId="77777777" w:rsidR="009422E9" w:rsidRDefault="009422E9" w:rsidP="009422E9">
      <w:pPr>
        <w:pStyle w:val="Corpotesto"/>
        <w:spacing w:before="8" w:line="235" w:lineRule="auto"/>
        <w:ind w:left="355" w:right="659"/>
        <w:rPr>
          <w:color w:val="000000" w:themeColor="text1"/>
        </w:rPr>
      </w:pPr>
    </w:p>
    <w:tbl>
      <w:tblPr>
        <w:tblStyle w:val="TableNormal"/>
        <w:tblW w:w="9732" w:type="dxa"/>
        <w:tblLayout w:type="fixed"/>
        <w:tblLook w:val="01E0" w:firstRow="1" w:lastRow="1" w:firstColumn="1" w:lastColumn="1" w:noHBand="0" w:noVBand="0"/>
      </w:tblPr>
      <w:tblGrid>
        <w:gridCol w:w="34"/>
        <w:gridCol w:w="89"/>
        <w:gridCol w:w="1151"/>
        <w:gridCol w:w="490"/>
        <w:gridCol w:w="330"/>
        <w:gridCol w:w="754"/>
        <w:gridCol w:w="474"/>
        <w:gridCol w:w="274"/>
        <w:gridCol w:w="765"/>
        <w:gridCol w:w="92"/>
        <w:gridCol w:w="661"/>
        <w:gridCol w:w="68"/>
        <w:gridCol w:w="685"/>
        <w:gridCol w:w="97"/>
        <w:gridCol w:w="657"/>
        <w:gridCol w:w="99"/>
        <w:gridCol w:w="654"/>
        <w:gridCol w:w="101"/>
        <w:gridCol w:w="652"/>
        <w:gridCol w:w="103"/>
        <w:gridCol w:w="671"/>
        <w:gridCol w:w="728"/>
        <w:gridCol w:w="103"/>
      </w:tblGrid>
      <w:tr w:rsidR="009422E9" w14:paraId="0CF492A7" w14:textId="77777777" w:rsidTr="009422E9">
        <w:trPr>
          <w:gridBefore w:val="1"/>
          <w:gridAfter w:val="1"/>
          <w:wBefore w:w="34" w:type="dxa"/>
          <w:wAfter w:w="103" w:type="dxa"/>
          <w:trHeight w:val="473"/>
        </w:trPr>
        <w:tc>
          <w:tcPr>
            <w:tcW w:w="1240" w:type="dxa"/>
            <w:gridSpan w:val="2"/>
            <w:tcBorders>
              <w:bottom w:val="single" w:sz="4" w:space="0" w:color="000000"/>
            </w:tcBorders>
          </w:tcPr>
          <w:p w14:paraId="26DD1682" w14:textId="77777777" w:rsidR="009422E9" w:rsidRDefault="009422E9" w:rsidP="002F474A">
            <w:pPr>
              <w:pStyle w:val="TableParagraph"/>
              <w:jc w:val="left"/>
              <w:rPr>
                <w:rFonts w:ascii="Times New Roman"/>
              </w:rPr>
            </w:pPr>
          </w:p>
        </w:tc>
        <w:tc>
          <w:tcPr>
            <w:tcW w:w="820" w:type="dxa"/>
            <w:gridSpan w:val="2"/>
            <w:tcBorders>
              <w:bottom w:val="single" w:sz="4" w:space="0" w:color="000000"/>
            </w:tcBorders>
          </w:tcPr>
          <w:p w14:paraId="0AB54668" w14:textId="77777777" w:rsidR="009422E9" w:rsidRDefault="009422E9" w:rsidP="002F474A">
            <w:pPr>
              <w:pStyle w:val="TableParagraph"/>
              <w:spacing w:line="208" w:lineRule="exact"/>
              <w:ind w:left="201"/>
              <w:jc w:val="left"/>
              <w:rPr>
                <w:b/>
                <w:sz w:val="20"/>
              </w:rPr>
            </w:pPr>
            <w:r>
              <w:rPr>
                <w:b/>
                <w:color w:val="006FC0"/>
                <w:sz w:val="20"/>
              </w:rPr>
              <w:t>18-</w:t>
            </w:r>
            <w:r>
              <w:rPr>
                <w:b/>
                <w:color w:val="006FC0"/>
                <w:spacing w:val="-5"/>
                <w:sz w:val="20"/>
              </w:rPr>
              <w:t>20</w:t>
            </w:r>
          </w:p>
          <w:p w14:paraId="675ABAB4" w14:textId="77777777" w:rsidR="009422E9" w:rsidRDefault="009422E9" w:rsidP="002F474A">
            <w:pPr>
              <w:pStyle w:val="TableParagraph"/>
              <w:spacing w:before="22" w:line="224" w:lineRule="exact"/>
              <w:ind w:left="257"/>
              <w:jc w:val="left"/>
              <w:rPr>
                <w:b/>
                <w:sz w:val="20"/>
              </w:rPr>
            </w:pPr>
            <w:r>
              <w:rPr>
                <w:b/>
                <w:color w:val="006FC0"/>
                <w:spacing w:val="-4"/>
                <w:sz w:val="20"/>
              </w:rPr>
              <w:t>anni</w:t>
            </w:r>
          </w:p>
        </w:tc>
        <w:tc>
          <w:tcPr>
            <w:tcW w:w="754" w:type="dxa"/>
            <w:tcBorders>
              <w:bottom w:val="single" w:sz="4" w:space="0" w:color="000000"/>
            </w:tcBorders>
          </w:tcPr>
          <w:p w14:paraId="1EB96AB4" w14:textId="77777777" w:rsidR="009422E9" w:rsidRDefault="009422E9" w:rsidP="002F474A">
            <w:pPr>
              <w:pStyle w:val="TableParagraph"/>
              <w:spacing w:line="208" w:lineRule="exact"/>
              <w:ind w:left="135"/>
              <w:jc w:val="left"/>
              <w:rPr>
                <w:b/>
                <w:sz w:val="20"/>
              </w:rPr>
            </w:pPr>
            <w:r>
              <w:rPr>
                <w:b/>
                <w:color w:val="006FC0"/>
                <w:sz w:val="20"/>
              </w:rPr>
              <w:t>20-</w:t>
            </w:r>
            <w:r>
              <w:rPr>
                <w:b/>
                <w:color w:val="006FC0"/>
                <w:spacing w:val="-5"/>
                <w:sz w:val="20"/>
              </w:rPr>
              <w:t>24</w:t>
            </w:r>
          </w:p>
          <w:p w14:paraId="4A3F30AA" w14:textId="77777777" w:rsidR="009422E9" w:rsidRDefault="009422E9" w:rsidP="002F474A">
            <w:pPr>
              <w:pStyle w:val="TableParagraph"/>
              <w:spacing w:before="22" w:line="224" w:lineRule="exact"/>
              <w:ind w:left="191"/>
              <w:jc w:val="left"/>
              <w:rPr>
                <w:b/>
                <w:sz w:val="20"/>
              </w:rPr>
            </w:pPr>
            <w:r>
              <w:rPr>
                <w:b/>
                <w:color w:val="006FC0"/>
                <w:spacing w:val="-4"/>
                <w:sz w:val="20"/>
              </w:rPr>
              <w:t>anni</w:t>
            </w:r>
          </w:p>
        </w:tc>
        <w:tc>
          <w:tcPr>
            <w:tcW w:w="748" w:type="dxa"/>
            <w:gridSpan w:val="2"/>
            <w:tcBorders>
              <w:bottom w:val="single" w:sz="4" w:space="0" w:color="000000"/>
            </w:tcBorders>
          </w:tcPr>
          <w:p w14:paraId="753AC937" w14:textId="77777777" w:rsidR="009422E9" w:rsidRDefault="009422E9" w:rsidP="002F474A">
            <w:pPr>
              <w:pStyle w:val="TableParagraph"/>
              <w:spacing w:line="208" w:lineRule="exact"/>
              <w:ind w:left="136"/>
              <w:jc w:val="left"/>
              <w:rPr>
                <w:b/>
                <w:sz w:val="20"/>
              </w:rPr>
            </w:pPr>
            <w:r>
              <w:rPr>
                <w:b/>
                <w:color w:val="006FC0"/>
                <w:sz w:val="20"/>
              </w:rPr>
              <w:t>25-</w:t>
            </w:r>
            <w:r>
              <w:rPr>
                <w:b/>
                <w:color w:val="006FC0"/>
                <w:spacing w:val="-5"/>
                <w:sz w:val="20"/>
              </w:rPr>
              <w:t>29</w:t>
            </w:r>
          </w:p>
          <w:p w14:paraId="6B462C8D" w14:textId="77777777" w:rsidR="009422E9" w:rsidRDefault="009422E9" w:rsidP="002F474A">
            <w:pPr>
              <w:pStyle w:val="TableParagraph"/>
              <w:spacing w:before="22" w:line="224" w:lineRule="exact"/>
              <w:ind w:left="191"/>
              <w:jc w:val="left"/>
              <w:rPr>
                <w:b/>
                <w:sz w:val="20"/>
              </w:rPr>
            </w:pPr>
            <w:r>
              <w:rPr>
                <w:b/>
                <w:color w:val="006FC0"/>
                <w:spacing w:val="-4"/>
                <w:sz w:val="20"/>
              </w:rPr>
              <w:t>anni</w:t>
            </w:r>
          </w:p>
        </w:tc>
        <w:tc>
          <w:tcPr>
            <w:tcW w:w="765" w:type="dxa"/>
            <w:tcBorders>
              <w:bottom w:val="single" w:sz="4" w:space="0" w:color="000000"/>
            </w:tcBorders>
          </w:tcPr>
          <w:p w14:paraId="7E281AE0" w14:textId="77777777" w:rsidR="009422E9" w:rsidRDefault="009422E9" w:rsidP="002F474A">
            <w:pPr>
              <w:pStyle w:val="TableParagraph"/>
              <w:spacing w:line="208" w:lineRule="exact"/>
              <w:ind w:left="142"/>
              <w:jc w:val="left"/>
              <w:rPr>
                <w:b/>
                <w:sz w:val="20"/>
              </w:rPr>
            </w:pPr>
            <w:r>
              <w:rPr>
                <w:b/>
                <w:color w:val="006FC0"/>
                <w:sz w:val="20"/>
              </w:rPr>
              <w:t>30-</w:t>
            </w:r>
            <w:r>
              <w:rPr>
                <w:b/>
                <w:color w:val="006FC0"/>
                <w:spacing w:val="-5"/>
                <w:sz w:val="20"/>
              </w:rPr>
              <w:t>34</w:t>
            </w:r>
          </w:p>
          <w:p w14:paraId="639BF4BD" w14:textId="77777777" w:rsidR="009422E9" w:rsidRDefault="009422E9" w:rsidP="002F474A">
            <w:pPr>
              <w:pStyle w:val="TableParagraph"/>
              <w:spacing w:before="22" w:line="224" w:lineRule="exact"/>
              <w:ind w:left="197"/>
              <w:jc w:val="left"/>
              <w:rPr>
                <w:b/>
                <w:sz w:val="20"/>
              </w:rPr>
            </w:pPr>
            <w:r>
              <w:rPr>
                <w:b/>
                <w:color w:val="006FC0"/>
                <w:spacing w:val="-4"/>
                <w:sz w:val="20"/>
              </w:rPr>
              <w:t>anni</w:t>
            </w:r>
          </w:p>
        </w:tc>
        <w:tc>
          <w:tcPr>
            <w:tcW w:w="753" w:type="dxa"/>
            <w:gridSpan w:val="2"/>
            <w:tcBorders>
              <w:bottom w:val="single" w:sz="4" w:space="0" w:color="000000"/>
            </w:tcBorders>
          </w:tcPr>
          <w:p w14:paraId="7108F01E" w14:textId="77777777" w:rsidR="009422E9" w:rsidRDefault="009422E9" w:rsidP="002F474A">
            <w:pPr>
              <w:pStyle w:val="TableParagraph"/>
              <w:spacing w:line="208" w:lineRule="exact"/>
              <w:ind w:left="131"/>
              <w:jc w:val="left"/>
              <w:rPr>
                <w:b/>
                <w:sz w:val="20"/>
              </w:rPr>
            </w:pPr>
            <w:r>
              <w:rPr>
                <w:b/>
                <w:color w:val="006FC0"/>
                <w:sz w:val="20"/>
              </w:rPr>
              <w:t>35-</w:t>
            </w:r>
            <w:r>
              <w:rPr>
                <w:b/>
                <w:color w:val="006FC0"/>
                <w:spacing w:val="-5"/>
                <w:sz w:val="20"/>
              </w:rPr>
              <w:t>39</w:t>
            </w:r>
          </w:p>
          <w:p w14:paraId="7EF09998" w14:textId="77777777" w:rsidR="009422E9" w:rsidRDefault="009422E9" w:rsidP="002F474A">
            <w:pPr>
              <w:pStyle w:val="TableParagraph"/>
              <w:spacing w:before="22" w:line="224" w:lineRule="exact"/>
              <w:ind w:left="186"/>
              <w:jc w:val="left"/>
              <w:rPr>
                <w:b/>
                <w:sz w:val="20"/>
              </w:rPr>
            </w:pPr>
            <w:r>
              <w:rPr>
                <w:b/>
                <w:color w:val="006FC0"/>
                <w:spacing w:val="-4"/>
                <w:sz w:val="20"/>
              </w:rPr>
              <w:t>anni</w:t>
            </w:r>
          </w:p>
        </w:tc>
        <w:tc>
          <w:tcPr>
            <w:tcW w:w="753" w:type="dxa"/>
            <w:gridSpan w:val="2"/>
            <w:tcBorders>
              <w:bottom w:val="single" w:sz="4" w:space="0" w:color="000000"/>
            </w:tcBorders>
          </w:tcPr>
          <w:p w14:paraId="6F414F3B" w14:textId="77777777" w:rsidR="009422E9" w:rsidRDefault="009422E9" w:rsidP="002F474A">
            <w:pPr>
              <w:pStyle w:val="TableParagraph"/>
              <w:spacing w:line="208" w:lineRule="exact"/>
              <w:ind w:left="132"/>
              <w:jc w:val="left"/>
              <w:rPr>
                <w:b/>
                <w:sz w:val="20"/>
              </w:rPr>
            </w:pPr>
            <w:r>
              <w:rPr>
                <w:b/>
                <w:color w:val="006FC0"/>
                <w:sz w:val="20"/>
              </w:rPr>
              <w:t>40-</w:t>
            </w:r>
            <w:r>
              <w:rPr>
                <w:b/>
                <w:color w:val="006FC0"/>
                <w:spacing w:val="-5"/>
                <w:sz w:val="20"/>
              </w:rPr>
              <w:t>44</w:t>
            </w:r>
          </w:p>
          <w:p w14:paraId="378983BE" w14:textId="77777777" w:rsidR="009422E9" w:rsidRDefault="009422E9" w:rsidP="002F474A">
            <w:pPr>
              <w:pStyle w:val="TableParagraph"/>
              <w:spacing w:before="22" w:line="224" w:lineRule="exact"/>
              <w:ind w:left="187"/>
              <w:jc w:val="left"/>
              <w:rPr>
                <w:b/>
                <w:sz w:val="20"/>
              </w:rPr>
            </w:pPr>
            <w:r>
              <w:rPr>
                <w:b/>
                <w:color w:val="006FC0"/>
                <w:spacing w:val="-4"/>
                <w:sz w:val="20"/>
              </w:rPr>
              <w:t>anni</w:t>
            </w:r>
          </w:p>
        </w:tc>
        <w:tc>
          <w:tcPr>
            <w:tcW w:w="754" w:type="dxa"/>
            <w:gridSpan w:val="2"/>
            <w:tcBorders>
              <w:bottom w:val="single" w:sz="4" w:space="0" w:color="000000"/>
            </w:tcBorders>
          </w:tcPr>
          <w:p w14:paraId="318FECDC" w14:textId="77777777" w:rsidR="009422E9" w:rsidRDefault="009422E9" w:rsidP="002F474A">
            <w:pPr>
              <w:pStyle w:val="TableParagraph"/>
              <w:spacing w:line="208" w:lineRule="exact"/>
              <w:ind w:left="133"/>
              <w:jc w:val="left"/>
              <w:rPr>
                <w:b/>
                <w:sz w:val="20"/>
              </w:rPr>
            </w:pPr>
            <w:r>
              <w:rPr>
                <w:b/>
                <w:color w:val="006FC0"/>
                <w:sz w:val="20"/>
              </w:rPr>
              <w:t>45-</w:t>
            </w:r>
            <w:r>
              <w:rPr>
                <w:b/>
                <w:color w:val="006FC0"/>
                <w:spacing w:val="-5"/>
                <w:sz w:val="20"/>
              </w:rPr>
              <w:t>49</w:t>
            </w:r>
          </w:p>
          <w:p w14:paraId="797E8FC8" w14:textId="77777777" w:rsidR="009422E9" w:rsidRDefault="009422E9" w:rsidP="002F474A">
            <w:pPr>
              <w:pStyle w:val="TableParagraph"/>
              <w:spacing w:before="22" w:line="224" w:lineRule="exact"/>
              <w:ind w:left="189"/>
              <w:jc w:val="left"/>
              <w:rPr>
                <w:b/>
                <w:sz w:val="20"/>
              </w:rPr>
            </w:pPr>
            <w:r>
              <w:rPr>
                <w:b/>
                <w:color w:val="006FC0"/>
                <w:spacing w:val="-4"/>
                <w:sz w:val="20"/>
              </w:rPr>
              <w:t>anni</w:t>
            </w:r>
          </w:p>
        </w:tc>
        <w:tc>
          <w:tcPr>
            <w:tcW w:w="753" w:type="dxa"/>
            <w:gridSpan w:val="2"/>
            <w:tcBorders>
              <w:bottom w:val="single" w:sz="4" w:space="0" w:color="000000"/>
            </w:tcBorders>
          </w:tcPr>
          <w:p w14:paraId="075EE006" w14:textId="77777777" w:rsidR="009422E9" w:rsidRDefault="009422E9" w:rsidP="002F474A">
            <w:pPr>
              <w:pStyle w:val="TableParagraph"/>
              <w:spacing w:line="208" w:lineRule="exact"/>
              <w:ind w:left="133"/>
              <w:jc w:val="left"/>
              <w:rPr>
                <w:b/>
                <w:sz w:val="20"/>
              </w:rPr>
            </w:pPr>
            <w:r>
              <w:rPr>
                <w:b/>
                <w:color w:val="006FC0"/>
                <w:sz w:val="20"/>
              </w:rPr>
              <w:t>50-</w:t>
            </w:r>
            <w:r>
              <w:rPr>
                <w:b/>
                <w:color w:val="006FC0"/>
                <w:spacing w:val="-5"/>
                <w:sz w:val="20"/>
              </w:rPr>
              <w:t>54</w:t>
            </w:r>
          </w:p>
          <w:p w14:paraId="5DC4FD1A" w14:textId="77777777" w:rsidR="009422E9" w:rsidRDefault="009422E9" w:rsidP="002F474A">
            <w:pPr>
              <w:pStyle w:val="TableParagraph"/>
              <w:spacing w:before="22" w:line="224" w:lineRule="exact"/>
              <w:ind w:left="189"/>
              <w:jc w:val="left"/>
              <w:rPr>
                <w:b/>
                <w:sz w:val="20"/>
              </w:rPr>
            </w:pPr>
            <w:r>
              <w:rPr>
                <w:b/>
                <w:color w:val="006FC0"/>
                <w:spacing w:val="-4"/>
                <w:sz w:val="20"/>
              </w:rPr>
              <w:t>anni</w:t>
            </w:r>
          </w:p>
        </w:tc>
        <w:tc>
          <w:tcPr>
            <w:tcW w:w="753" w:type="dxa"/>
            <w:gridSpan w:val="2"/>
            <w:tcBorders>
              <w:bottom w:val="single" w:sz="4" w:space="0" w:color="000000"/>
            </w:tcBorders>
          </w:tcPr>
          <w:p w14:paraId="692EADC0" w14:textId="77777777" w:rsidR="009422E9" w:rsidRDefault="009422E9" w:rsidP="002F474A">
            <w:pPr>
              <w:pStyle w:val="TableParagraph"/>
              <w:spacing w:line="208" w:lineRule="exact"/>
              <w:ind w:left="135"/>
              <w:jc w:val="left"/>
              <w:rPr>
                <w:b/>
                <w:sz w:val="20"/>
              </w:rPr>
            </w:pPr>
            <w:r>
              <w:rPr>
                <w:b/>
                <w:color w:val="006FC0"/>
                <w:sz w:val="20"/>
              </w:rPr>
              <w:t>55-</w:t>
            </w:r>
            <w:r>
              <w:rPr>
                <w:b/>
                <w:color w:val="006FC0"/>
                <w:spacing w:val="-5"/>
                <w:sz w:val="20"/>
              </w:rPr>
              <w:t>59</w:t>
            </w:r>
          </w:p>
          <w:p w14:paraId="3ECCA0C0" w14:textId="77777777" w:rsidR="009422E9" w:rsidRDefault="009422E9" w:rsidP="002F474A">
            <w:pPr>
              <w:pStyle w:val="TableParagraph"/>
              <w:spacing w:before="22" w:line="224" w:lineRule="exact"/>
              <w:ind w:left="190"/>
              <w:jc w:val="left"/>
              <w:rPr>
                <w:b/>
                <w:sz w:val="20"/>
              </w:rPr>
            </w:pPr>
            <w:r>
              <w:rPr>
                <w:b/>
                <w:color w:val="006FC0"/>
                <w:spacing w:val="-4"/>
                <w:sz w:val="20"/>
              </w:rPr>
              <w:t>anni</w:t>
            </w:r>
          </w:p>
        </w:tc>
        <w:tc>
          <w:tcPr>
            <w:tcW w:w="774" w:type="dxa"/>
            <w:gridSpan w:val="2"/>
            <w:tcBorders>
              <w:bottom w:val="single" w:sz="4" w:space="0" w:color="000000"/>
            </w:tcBorders>
          </w:tcPr>
          <w:p w14:paraId="4B3FC535" w14:textId="77777777" w:rsidR="009422E9" w:rsidRDefault="009422E9" w:rsidP="002F474A">
            <w:pPr>
              <w:pStyle w:val="TableParagraph"/>
              <w:spacing w:line="208" w:lineRule="exact"/>
              <w:ind w:left="136"/>
              <w:jc w:val="left"/>
              <w:rPr>
                <w:b/>
                <w:sz w:val="20"/>
              </w:rPr>
            </w:pPr>
            <w:r>
              <w:rPr>
                <w:b/>
                <w:color w:val="006FC0"/>
                <w:sz w:val="20"/>
              </w:rPr>
              <w:t>60-</w:t>
            </w:r>
            <w:r>
              <w:rPr>
                <w:b/>
                <w:color w:val="006FC0"/>
                <w:spacing w:val="-5"/>
                <w:sz w:val="20"/>
              </w:rPr>
              <w:t>64</w:t>
            </w:r>
          </w:p>
          <w:p w14:paraId="687D6BD3" w14:textId="77777777" w:rsidR="009422E9" w:rsidRDefault="009422E9" w:rsidP="002F474A">
            <w:pPr>
              <w:pStyle w:val="TableParagraph"/>
              <w:spacing w:before="22" w:line="224" w:lineRule="exact"/>
              <w:ind w:left="191"/>
              <w:jc w:val="left"/>
              <w:rPr>
                <w:b/>
                <w:sz w:val="20"/>
              </w:rPr>
            </w:pPr>
            <w:r>
              <w:rPr>
                <w:b/>
                <w:color w:val="006FC0"/>
                <w:spacing w:val="-4"/>
                <w:sz w:val="20"/>
              </w:rPr>
              <w:t>anni</w:t>
            </w:r>
          </w:p>
        </w:tc>
        <w:tc>
          <w:tcPr>
            <w:tcW w:w="728" w:type="dxa"/>
            <w:tcBorders>
              <w:bottom w:val="single" w:sz="4" w:space="0" w:color="000000"/>
            </w:tcBorders>
          </w:tcPr>
          <w:p w14:paraId="2E9E7B3C" w14:textId="77777777" w:rsidR="009422E9" w:rsidRDefault="009422E9" w:rsidP="002F474A">
            <w:pPr>
              <w:pStyle w:val="TableParagraph"/>
              <w:spacing w:line="208" w:lineRule="exact"/>
              <w:ind w:left="205"/>
              <w:jc w:val="left"/>
              <w:rPr>
                <w:b/>
                <w:sz w:val="20"/>
              </w:rPr>
            </w:pPr>
            <w:r>
              <w:rPr>
                <w:b/>
                <w:color w:val="006FC0"/>
                <w:spacing w:val="-5"/>
                <w:sz w:val="20"/>
              </w:rPr>
              <w:t>65+</w:t>
            </w:r>
          </w:p>
          <w:p w14:paraId="10EA70C3" w14:textId="77777777" w:rsidR="009422E9" w:rsidRDefault="009422E9" w:rsidP="002F474A">
            <w:pPr>
              <w:pStyle w:val="TableParagraph"/>
              <w:spacing w:before="22" w:line="224" w:lineRule="exact"/>
              <w:ind w:left="171"/>
              <w:jc w:val="left"/>
              <w:rPr>
                <w:b/>
                <w:sz w:val="20"/>
              </w:rPr>
            </w:pPr>
            <w:r>
              <w:rPr>
                <w:b/>
                <w:color w:val="006FC0"/>
                <w:spacing w:val="-4"/>
                <w:sz w:val="20"/>
              </w:rPr>
              <w:t>anni</w:t>
            </w:r>
          </w:p>
        </w:tc>
      </w:tr>
      <w:tr w:rsidR="009422E9" w14:paraId="761F688C" w14:textId="77777777" w:rsidTr="009422E9">
        <w:trPr>
          <w:gridBefore w:val="1"/>
          <w:gridAfter w:val="1"/>
          <w:wBefore w:w="34" w:type="dxa"/>
          <w:wAfter w:w="103" w:type="dxa"/>
          <w:trHeight w:val="256"/>
        </w:trPr>
        <w:tc>
          <w:tcPr>
            <w:tcW w:w="1240" w:type="dxa"/>
            <w:gridSpan w:val="2"/>
            <w:tcBorders>
              <w:top w:val="single" w:sz="4" w:space="0" w:color="000000"/>
              <w:bottom w:val="single" w:sz="4" w:space="0" w:color="000000"/>
            </w:tcBorders>
            <w:shd w:val="clear" w:color="auto" w:fill="F1F1F1"/>
          </w:tcPr>
          <w:p w14:paraId="1DAAD1C8" w14:textId="77777777" w:rsidR="009422E9" w:rsidRDefault="009422E9" w:rsidP="002F474A">
            <w:pPr>
              <w:pStyle w:val="TableParagraph"/>
              <w:spacing w:before="12" w:line="224" w:lineRule="exact"/>
              <w:ind w:left="33"/>
              <w:jc w:val="left"/>
              <w:rPr>
                <w:b/>
                <w:sz w:val="20"/>
              </w:rPr>
            </w:pPr>
            <w:bookmarkStart w:id="14" w:name="_Hlk206767299"/>
            <w:r>
              <w:rPr>
                <w:b/>
                <w:color w:val="006FC0"/>
                <w:spacing w:val="-2"/>
                <w:sz w:val="20"/>
              </w:rPr>
              <w:t>Lomagna</w:t>
            </w:r>
          </w:p>
        </w:tc>
        <w:tc>
          <w:tcPr>
            <w:tcW w:w="820" w:type="dxa"/>
            <w:gridSpan w:val="2"/>
            <w:tcBorders>
              <w:top w:val="single" w:sz="4" w:space="0" w:color="000000"/>
              <w:bottom w:val="single" w:sz="4" w:space="0" w:color="000000"/>
            </w:tcBorders>
            <w:shd w:val="clear" w:color="auto" w:fill="F1F1F1"/>
          </w:tcPr>
          <w:p w14:paraId="3D3EB994" w14:textId="77777777" w:rsidR="009422E9" w:rsidRDefault="009422E9" w:rsidP="002F474A">
            <w:pPr>
              <w:pStyle w:val="TableParagraph"/>
              <w:jc w:val="left"/>
              <w:rPr>
                <w:rFonts w:ascii="Times New Roman"/>
                <w:sz w:val="18"/>
              </w:rPr>
            </w:pPr>
          </w:p>
        </w:tc>
        <w:tc>
          <w:tcPr>
            <w:tcW w:w="754" w:type="dxa"/>
            <w:tcBorders>
              <w:top w:val="single" w:sz="4" w:space="0" w:color="000000"/>
              <w:bottom w:val="single" w:sz="4" w:space="0" w:color="000000"/>
            </w:tcBorders>
            <w:shd w:val="clear" w:color="auto" w:fill="F1F1F1"/>
          </w:tcPr>
          <w:p w14:paraId="2A622707" w14:textId="77777777" w:rsidR="009422E9" w:rsidRDefault="009422E9" w:rsidP="002F474A">
            <w:pPr>
              <w:pStyle w:val="TableParagraph"/>
              <w:jc w:val="left"/>
              <w:rPr>
                <w:rFonts w:ascii="Times New Roman"/>
                <w:sz w:val="18"/>
              </w:rPr>
            </w:pPr>
          </w:p>
        </w:tc>
        <w:tc>
          <w:tcPr>
            <w:tcW w:w="748" w:type="dxa"/>
            <w:gridSpan w:val="2"/>
            <w:tcBorders>
              <w:top w:val="single" w:sz="4" w:space="0" w:color="000000"/>
              <w:bottom w:val="single" w:sz="4" w:space="0" w:color="000000"/>
            </w:tcBorders>
            <w:shd w:val="clear" w:color="auto" w:fill="F1F1F1"/>
          </w:tcPr>
          <w:p w14:paraId="127FFD3B" w14:textId="77777777" w:rsidR="009422E9" w:rsidRDefault="009422E9" w:rsidP="002F474A">
            <w:pPr>
              <w:pStyle w:val="TableParagraph"/>
              <w:jc w:val="left"/>
              <w:rPr>
                <w:rFonts w:ascii="Times New Roman"/>
                <w:sz w:val="18"/>
              </w:rPr>
            </w:pPr>
          </w:p>
        </w:tc>
        <w:tc>
          <w:tcPr>
            <w:tcW w:w="765" w:type="dxa"/>
            <w:tcBorders>
              <w:top w:val="single" w:sz="4" w:space="0" w:color="000000"/>
              <w:bottom w:val="single" w:sz="4" w:space="0" w:color="000000"/>
            </w:tcBorders>
            <w:shd w:val="clear" w:color="auto" w:fill="F1F1F1"/>
          </w:tcPr>
          <w:p w14:paraId="53227110"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shd w:val="clear" w:color="auto" w:fill="F1F1F1"/>
          </w:tcPr>
          <w:p w14:paraId="6B58483A"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shd w:val="clear" w:color="auto" w:fill="F1F1F1"/>
          </w:tcPr>
          <w:p w14:paraId="34D7DBF9" w14:textId="77777777" w:rsidR="009422E9" w:rsidRDefault="009422E9" w:rsidP="002F474A">
            <w:pPr>
              <w:pStyle w:val="TableParagraph"/>
              <w:jc w:val="left"/>
              <w:rPr>
                <w:rFonts w:ascii="Times New Roman"/>
                <w:sz w:val="18"/>
              </w:rPr>
            </w:pPr>
          </w:p>
        </w:tc>
        <w:tc>
          <w:tcPr>
            <w:tcW w:w="754" w:type="dxa"/>
            <w:gridSpan w:val="2"/>
            <w:tcBorders>
              <w:top w:val="single" w:sz="4" w:space="0" w:color="000000"/>
              <w:bottom w:val="single" w:sz="4" w:space="0" w:color="000000"/>
            </w:tcBorders>
            <w:shd w:val="clear" w:color="auto" w:fill="F1F1F1"/>
          </w:tcPr>
          <w:p w14:paraId="581E9F85"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shd w:val="clear" w:color="auto" w:fill="F1F1F1"/>
          </w:tcPr>
          <w:p w14:paraId="29DA96C5"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shd w:val="clear" w:color="auto" w:fill="F1F1F1"/>
          </w:tcPr>
          <w:p w14:paraId="41D6DB28" w14:textId="77777777" w:rsidR="009422E9" w:rsidRDefault="009422E9" w:rsidP="002F474A">
            <w:pPr>
              <w:pStyle w:val="TableParagraph"/>
              <w:jc w:val="left"/>
              <w:rPr>
                <w:rFonts w:ascii="Times New Roman"/>
                <w:sz w:val="18"/>
              </w:rPr>
            </w:pPr>
          </w:p>
        </w:tc>
        <w:tc>
          <w:tcPr>
            <w:tcW w:w="774" w:type="dxa"/>
            <w:gridSpan w:val="2"/>
            <w:tcBorders>
              <w:top w:val="single" w:sz="4" w:space="0" w:color="000000"/>
              <w:bottom w:val="single" w:sz="4" w:space="0" w:color="000000"/>
            </w:tcBorders>
            <w:shd w:val="clear" w:color="auto" w:fill="F1F1F1"/>
          </w:tcPr>
          <w:p w14:paraId="6AA27455" w14:textId="77777777" w:rsidR="009422E9" w:rsidRDefault="009422E9" w:rsidP="002F474A">
            <w:pPr>
              <w:pStyle w:val="TableParagraph"/>
              <w:jc w:val="left"/>
              <w:rPr>
                <w:rFonts w:ascii="Times New Roman"/>
                <w:sz w:val="18"/>
              </w:rPr>
            </w:pPr>
          </w:p>
        </w:tc>
        <w:tc>
          <w:tcPr>
            <w:tcW w:w="728" w:type="dxa"/>
            <w:tcBorders>
              <w:top w:val="single" w:sz="4" w:space="0" w:color="000000"/>
              <w:bottom w:val="single" w:sz="4" w:space="0" w:color="000000"/>
            </w:tcBorders>
            <w:shd w:val="clear" w:color="auto" w:fill="F1F1F1"/>
          </w:tcPr>
          <w:p w14:paraId="7555C2CF" w14:textId="77777777" w:rsidR="009422E9" w:rsidRDefault="009422E9" w:rsidP="002F474A">
            <w:pPr>
              <w:pStyle w:val="TableParagraph"/>
              <w:jc w:val="left"/>
              <w:rPr>
                <w:rFonts w:ascii="Times New Roman"/>
                <w:sz w:val="18"/>
              </w:rPr>
            </w:pPr>
          </w:p>
        </w:tc>
      </w:tr>
      <w:bookmarkEnd w:id="14"/>
      <w:tr w:rsidR="009422E9" w14:paraId="47BC8D7D" w14:textId="77777777" w:rsidTr="009422E9">
        <w:trPr>
          <w:gridBefore w:val="1"/>
          <w:gridAfter w:val="1"/>
          <w:wBefore w:w="34" w:type="dxa"/>
          <w:wAfter w:w="103" w:type="dxa"/>
          <w:trHeight w:val="256"/>
        </w:trPr>
        <w:tc>
          <w:tcPr>
            <w:tcW w:w="1240" w:type="dxa"/>
            <w:gridSpan w:val="2"/>
            <w:tcBorders>
              <w:bottom w:val="single" w:sz="4" w:space="0" w:color="000000"/>
            </w:tcBorders>
          </w:tcPr>
          <w:p w14:paraId="2DFAABAF" w14:textId="77777777" w:rsidR="009422E9" w:rsidRDefault="009422E9" w:rsidP="002F474A">
            <w:pPr>
              <w:pStyle w:val="TableParagraph"/>
              <w:spacing w:before="9" w:line="224" w:lineRule="exact"/>
              <w:ind w:right="202"/>
              <w:jc w:val="right"/>
              <w:rPr>
                <w:sz w:val="20"/>
              </w:rPr>
            </w:pPr>
            <w:r>
              <w:rPr>
                <w:spacing w:val="-4"/>
                <w:sz w:val="20"/>
              </w:rPr>
              <w:lastRenderedPageBreak/>
              <w:t>2018</w:t>
            </w:r>
          </w:p>
        </w:tc>
        <w:tc>
          <w:tcPr>
            <w:tcW w:w="3087" w:type="dxa"/>
            <w:gridSpan w:val="6"/>
            <w:tcBorders>
              <w:bottom w:val="single" w:sz="4" w:space="0" w:color="000000"/>
            </w:tcBorders>
          </w:tcPr>
          <w:p w14:paraId="049936EA" w14:textId="77777777" w:rsidR="009422E9" w:rsidRDefault="009422E9" w:rsidP="002F474A">
            <w:pPr>
              <w:pStyle w:val="TableParagraph"/>
              <w:spacing w:before="9" w:line="224" w:lineRule="exact"/>
              <w:ind w:right="119"/>
              <w:jc w:val="right"/>
              <w:rPr>
                <w:sz w:val="20"/>
              </w:rPr>
            </w:pPr>
            <w:r>
              <w:rPr>
                <w:spacing w:val="-2"/>
                <w:sz w:val="20"/>
              </w:rPr>
              <w:t>11,1%</w:t>
            </w:r>
          </w:p>
        </w:tc>
        <w:tc>
          <w:tcPr>
            <w:tcW w:w="753" w:type="dxa"/>
            <w:gridSpan w:val="2"/>
            <w:tcBorders>
              <w:bottom w:val="single" w:sz="4" w:space="0" w:color="000000"/>
            </w:tcBorders>
          </w:tcPr>
          <w:p w14:paraId="04DC566D" w14:textId="77777777" w:rsidR="009422E9" w:rsidRDefault="009422E9" w:rsidP="002F474A">
            <w:pPr>
              <w:pStyle w:val="TableParagraph"/>
              <w:jc w:val="left"/>
              <w:rPr>
                <w:rFonts w:ascii="Times New Roman"/>
                <w:sz w:val="18"/>
              </w:rPr>
            </w:pPr>
          </w:p>
        </w:tc>
        <w:tc>
          <w:tcPr>
            <w:tcW w:w="753" w:type="dxa"/>
            <w:gridSpan w:val="2"/>
            <w:tcBorders>
              <w:bottom w:val="single" w:sz="4" w:space="0" w:color="000000"/>
            </w:tcBorders>
          </w:tcPr>
          <w:p w14:paraId="13EC358B" w14:textId="77777777" w:rsidR="009422E9" w:rsidRDefault="009422E9" w:rsidP="002F474A">
            <w:pPr>
              <w:pStyle w:val="TableParagraph"/>
              <w:spacing w:before="9" w:line="224" w:lineRule="exact"/>
              <w:ind w:left="12" w:right="13"/>
              <w:rPr>
                <w:sz w:val="20"/>
              </w:rPr>
            </w:pPr>
            <w:r>
              <w:rPr>
                <w:spacing w:val="-4"/>
                <w:sz w:val="20"/>
              </w:rPr>
              <w:t>5,6%</w:t>
            </w:r>
          </w:p>
        </w:tc>
        <w:tc>
          <w:tcPr>
            <w:tcW w:w="754" w:type="dxa"/>
            <w:gridSpan w:val="2"/>
            <w:tcBorders>
              <w:bottom w:val="single" w:sz="4" w:space="0" w:color="000000"/>
            </w:tcBorders>
          </w:tcPr>
          <w:p w14:paraId="67CED3D6" w14:textId="77777777" w:rsidR="009422E9" w:rsidRDefault="009422E9" w:rsidP="002F474A">
            <w:pPr>
              <w:pStyle w:val="TableParagraph"/>
              <w:spacing w:before="9" w:line="224" w:lineRule="exact"/>
              <w:ind w:right="4"/>
              <w:rPr>
                <w:sz w:val="20"/>
              </w:rPr>
            </w:pPr>
            <w:r>
              <w:rPr>
                <w:spacing w:val="-2"/>
                <w:sz w:val="20"/>
              </w:rPr>
              <w:t>22,2%</w:t>
            </w:r>
          </w:p>
        </w:tc>
        <w:tc>
          <w:tcPr>
            <w:tcW w:w="753" w:type="dxa"/>
            <w:gridSpan w:val="2"/>
            <w:tcBorders>
              <w:bottom w:val="single" w:sz="4" w:space="0" w:color="000000"/>
            </w:tcBorders>
          </w:tcPr>
          <w:p w14:paraId="04A19761" w14:textId="77777777" w:rsidR="009422E9" w:rsidRDefault="009422E9" w:rsidP="002F474A">
            <w:pPr>
              <w:pStyle w:val="TableParagraph"/>
              <w:spacing w:before="9" w:line="224" w:lineRule="exact"/>
              <w:ind w:left="12" w:right="7"/>
              <w:rPr>
                <w:sz w:val="20"/>
              </w:rPr>
            </w:pPr>
            <w:r>
              <w:rPr>
                <w:spacing w:val="-2"/>
                <w:sz w:val="20"/>
              </w:rPr>
              <w:t>27,8%</w:t>
            </w:r>
          </w:p>
        </w:tc>
        <w:tc>
          <w:tcPr>
            <w:tcW w:w="753" w:type="dxa"/>
            <w:gridSpan w:val="2"/>
            <w:tcBorders>
              <w:bottom w:val="single" w:sz="4" w:space="0" w:color="000000"/>
            </w:tcBorders>
          </w:tcPr>
          <w:p w14:paraId="46392786" w14:textId="77777777" w:rsidR="009422E9" w:rsidRDefault="009422E9" w:rsidP="002F474A">
            <w:pPr>
              <w:pStyle w:val="TableParagraph"/>
              <w:spacing w:before="9" w:line="224" w:lineRule="exact"/>
              <w:ind w:left="12" w:right="5"/>
              <w:rPr>
                <w:sz w:val="20"/>
              </w:rPr>
            </w:pPr>
            <w:r>
              <w:rPr>
                <w:spacing w:val="-2"/>
                <w:sz w:val="20"/>
              </w:rPr>
              <w:t>22,2%</w:t>
            </w:r>
          </w:p>
        </w:tc>
        <w:tc>
          <w:tcPr>
            <w:tcW w:w="1502" w:type="dxa"/>
            <w:gridSpan w:val="3"/>
            <w:tcBorders>
              <w:bottom w:val="single" w:sz="4" w:space="0" w:color="000000"/>
            </w:tcBorders>
          </w:tcPr>
          <w:p w14:paraId="19AE1DDE" w14:textId="77777777" w:rsidR="009422E9" w:rsidRDefault="009422E9" w:rsidP="002F474A">
            <w:pPr>
              <w:pStyle w:val="TableParagraph"/>
              <w:spacing w:before="9" w:line="224" w:lineRule="exact"/>
              <w:ind w:left="125"/>
              <w:jc w:val="left"/>
              <w:rPr>
                <w:sz w:val="20"/>
              </w:rPr>
            </w:pPr>
            <w:r>
              <w:rPr>
                <w:spacing w:val="-2"/>
                <w:sz w:val="20"/>
              </w:rPr>
              <w:t>11,1%</w:t>
            </w:r>
          </w:p>
        </w:tc>
      </w:tr>
      <w:tr w:rsidR="009422E9" w14:paraId="01502842" w14:textId="77777777" w:rsidTr="009422E9">
        <w:trPr>
          <w:gridBefore w:val="1"/>
          <w:gridAfter w:val="1"/>
          <w:wBefore w:w="34" w:type="dxa"/>
          <w:wAfter w:w="103" w:type="dxa"/>
          <w:trHeight w:val="256"/>
        </w:trPr>
        <w:tc>
          <w:tcPr>
            <w:tcW w:w="1240" w:type="dxa"/>
            <w:gridSpan w:val="2"/>
            <w:tcBorders>
              <w:top w:val="single" w:sz="4" w:space="0" w:color="000000"/>
              <w:bottom w:val="single" w:sz="4" w:space="0" w:color="000000"/>
            </w:tcBorders>
          </w:tcPr>
          <w:p w14:paraId="278CC4F6" w14:textId="77777777" w:rsidR="009422E9" w:rsidRDefault="009422E9" w:rsidP="002F474A">
            <w:pPr>
              <w:pStyle w:val="TableParagraph"/>
              <w:spacing w:before="12" w:line="224" w:lineRule="exact"/>
              <w:ind w:right="202"/>
              <w:jc w:val="right"/>
              <w:rPr>
                <w:sz w:val="20"/>
              </w:rPr>
            </w:pPr>
            <w:r>
              <w:rPr>
                <w:spacing w:val="-4"/>
                <w:sz w:val="20"/>
              </w:rPr>
              <w:t>2019</w:t>
            </w:r>
          </w:p>
        </w:tc>
        <w:tc>
          <w:tcPr>
            <w:tcW w:w="3087" w:type="dxa"/>
            <w:gridSpan w:val="6"/>
            <w:tcBorders>
              <w:top w:val="single" w:sz="4" w:space="0" w:color="000000"/>
              <w:bottom w:val="single" w:sz="4" w:space="0" w:color="000000"/>
            </w:tcBorders>
          </w:tcPr>
          <w:p w14:paraId="5E6CCEF5" w14:textId="77777777" w:rsidR="009422E9" w:rsidRDefault="009422E9" w:rsidP="002F474A">
            <w:pPr>
              <w:pStyle w:val="TableParagraph"/>
              <w:spacing w:before="12" w:line="224" w:lineRule="exact"/>
              <w:ind w:right="118"/>
              <w:jc w:val="right"/>
              <w:rPr>
                <w:sz w:val="20"/>
              </w:rPr>
            </w:pPr>
            <w:r>
              <w:rPr>
                <w:spacing w:val="-2"/>
                <w:sz w:val="20"/>
              </w:rPr>
              <w:t>10,5%</w:t>
            </w:r>
          </w:p>
        </w:tc>
        <w:tc>
          <w:tcPr>
            <w:tcW w:w="753" w:type="dxa"/>
            <w:gridSpan w:val="2"/>
            <w:tcBorders>
              <w:top w:val="single" w:sz="4" w:space="0" w:color="000000"/>
              <w:bottom w:val="single" w:sz="4" w:space="0" w:color="000000"/>
            </w:tcBorders>
          </w:tcPr>
          <w:p w14:paraId="0F4C72AF"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tcPr>
          <w:p w14:paraId="02D869B6" w14:textId="77777777" w:rsidR="009422E9" w:rsidRDefault="009422E9" w:rsidP="002F474A">
            <w:pPr>
              <w:pStyle w:val="TableParagraph"/>
              <w:spacing w:before="12" w:line="224" w:lineRule="exact"/>
              <w:ind w:left="12" w:right="12"/>
              <w:rPr>
                <w:sz w:val="20"/>
              </w:rPr>
            </w:pPr>
            <w:r>
              <w:rPr>
                <w:spacing w:val="-4"/>
                <w:sz w:val="20"/>
              </w:rPr>
              <w:t>5,3%</w:t>
            </w:r>
          </w:p>
        </w:tc>
        <w:tc>
          <w:tcPr>
            <w:tcW w:w="754" w:type="dxa"/>
            <w:gridSpan w:val="2"/>
            <w:tcBorders>
              <w:top w:val="single" w:sz="4" w:space="0" w:color="000000"/>
              <w:bottom w:val="single" w:sz="4" w:space="0" w:color="000000"/>
            </w:tcBorders>
          </w:tcPr>
          <w:p w14:paraId="435C1F31" w14:textId="77777777" w:rsidR="009422E9" w:rsidRDefault="009422E9" w:rsidP="002F474A">
            <w:pPr>
              <w:pStyle w:val="TableParagraph"/>
              <w:spacing w:before="12" w:line="224" w:lineRule="exact"/>
              <w:ind w:right="7"/>
              <w:rPr>
                <w:sz w:val="20"/>
              </w:rPr>
            </w:pPr>
            <w:r>
              <w:rPr>
                <w:spacing w:val="-4"/>
                <w:sz w:val="20"/>
              </w:rPr>
              <w:t>5,3%</w:t>
            </w:r>
          </w:p>
        </w:tc>
        <w:tc>
          <w:tcPr>
            <w:tcW w:w="753" w:type="dxa"/>
            <w:gridSpan w:val="2"/>
            <w:tcBorders>
              <w:top w:val="single" w:sz="4" w:space="0" w:color="000000"/>
              <w:bottom w:val="single" w:sz="4" w:space="0" w:color="000000"/>
            </w:tcBorders>
          </w:tcPr>
          <w:p w14:paraId="40257DDC" w14:textId="77777777" w:rsidR="009422E9" w:rsidRDefault="009422E9" w:rsidP="002F474A">
            <w:pPr>
              <w:pStyle w:val="TableParagraph"/>
              <w:spacing w:before="12" w:line="224" w:lineRule="exact"/>
              <w:ind w:left="12" w:right="7"/>
              <w:rPr>
                <w:sz w:val="20"/>
              </w:rPr>
            </w:pPr>
            <w:r>
              <w:rPr>
                <w:spacing w:val="-2"/>
                <w:sz w:val="20"/>
              </w:rPr>
              <w:t>42,1%</w:t>
            </w:r>
          </w:p>
        </w:tc>
        <w:tc>
          <w:tcPr>
            <w:tcW w:w="753" w:type="dxa"/>
            <w:gridSpan w:val="2"/>
            <w:tcBorders>
              <w:top w:val="single" w:sz="4" w:space="0" w:color="000000"/>
              <w:bottom w:val="single" w:sz="4" w:space="0" w:color="000000"/>
            </w:tcBorders>
          </w:tcPr>
          <w:p w14:paraId="795A3058" w14:textId="77777777" w:rsidR="009422E9" w:rsidRDefault="009422E9" w:rsidP="002F474A">
            <w:pPr>
              <w:pStyle w:val="TableParagraph"/>
              <w:spacing w:before="12" w:line="224" w:lineRule="exact"/>
              <w:ind w:left="12" w:right="4"/>
              <w:rPr>
                <w:sz w:val="20"/>
              </w:rPr>
            </w:pPr>
            <w:r>
              <w:rPr>
                <w:spacing w:val="-2"/>
                <w:sz w:val="20"/>
              </w:rPr>
              <w:t>21,1%</w:t>
            </w:r>
          </w:p>
        </w:tc>
        <w:tc>
          <w:tcPr>
            <w:tcW w:w="1502" w:type="dxa"/>
            <w:gridSpan w:val="3"/>
            <w:tcBorders>
              <w:top w:val="single" w:sz="4" w:space="0" w:color="000000"/>
              <w:bottom w:val="single" w:sz="4" w:space="0" w:color="000000"/>
            </w:tcBorders>
          </w:tcPr>
          <w:p w14:paraId="13FD8E7E" w14:textId="77777777" w:rsidR="009422E9" w:rsidRDefault="009422E9" w:rsidP="002F474A">
            <w:pPr>
              <w:pStyle w:val="TableParagraph"/>
              <w:spacing w:before="12" w:line="224" w:lineRule="exact"/>
              <w:ind w:left="125"/>
              <w:jc w:val="left"/>
              <w:rPr>
                <w:sz w:val="20"/>
              </w:rPr>
            </w:pPr>
            <w:r>
              <w:rPr>
                <w:spacing w:val="-2"/>
                <w:sz w:val="20"/>
              </w:rPr>
              <w:t>15,8%</w:t>
            </w:r>
          </w:p>
        </w:tc>
      </w:tr>
      <w:tr w:rsidR="009422E9" w14:paraId="6636280D" w14:textId="77777777" w:rsidTr="009422E9">
        <w:trPr>
          <w:gridBefore w:val="1"/>
          <w:gridAfter w:val="1"/>
          <w:wBefore w:w="34" w:type="dxa"/>
          <w:wAfter w:w="103" w:type="dxa"/>
          <w:trHeight w:val="256"/>
        </w:trPr>
        <w:tc>
          <w:tcPr>
            <w:tcW w:w="1240" w:type="dxa"/>
            <w:gridSpan w:val="2"/>
            <w:tcBorders>
              <w:top w:val="single" w:sz="4" w:space="0" w:color="000000"/>
              <w:bottom w:val="single" w:sz="4" w:space="0" w:color="000000"/>
            </w:tcBorders>
          </w:tcPr>
          <w:p w14:paraId="7B250D17" w14:textId="77777777" w:rsidR="009422E9" w:rsidRDefault="009422E9" w:rsidP="002F474A">
            <w:pPr>
              <w:pStyle w:val="TableParagraph"/>
              <w:spacing w:before="12" w:line="224" w:lineRule="exact"/>
              <w:ind w:right="201"/>
              <w:jc w:val="right"/>
              <w:rPr>
                <w:sz w:val="20"/>
              </w:rPr>
            </w:pPr>
            <w:r>
              <w:rPr>
                <w:spacing w:val="-4"/>
                <w:sz w:val="20"/>
              </w:rPr>
              <w:t>2020</w:t>
            </w:r>
          </w:p>
        </w:tc>
        <w:tc>
          <w:tcPr>
            <w:tcW w:w="3087" w:type="dxa"/>
            <w:gridSpan w:val="6"/>
            <w:tcBorders>
              <w:top w:val="single" w:sz="4" w:space="0" w:color="000000"/>
              <w:bottom w:val="single" w:sz="4" w:space="0" w:color="000000"/>
            </w:tcBorders>
          </w:tcPr>
          <w:p w14:paraId="5774367F"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tcPr>
          <w:p w14:paraId="205B975B" w14:textId="77777777" w:rsidR="009422E9" w:rsidRDefault="009422E9" w:rsidP="002F474A">
            <w:pPr>
              <w:pStyle w:val="TableParagraph"/>
              <w:spacing w:before="12" w:line="224" w:lineRule="exact"/>
              <w:ind w:left="12" w:right="13"/>
              <w:rPr>
                <w:sz w:val="20"/>
              </w:rPr>
            </w:pPr>
            <w:r>
              <w:rPr>
                <w:spacing w:val="-4"/>
                <w:sz w:val="20"/>
              </w:rPr>
              <w:t>5,6%</w:t>
            </w:r>
          </w:p>
        </w:tc>
        <w:tc>
          <w:tcPr>
            <w:tcW w:w="753" w:type="dxa"/>
            <w:gridSpan w:val="2"/>
            <w:tcBorders>
              <w:top w:val="single" w:sz="4" w:space="0" w:color="000000"/>
              <w:bottom w:val="single" w:sz="4" w:space="0" w:color="000000"/>
            </w:tcBorders>
          </w:tcPr>
          <w:p w14:paraId="74CA4324" w14:textId="77777777" w:rsidR="009422E9" w:rsidRDefault="009422E9" w:rsidP="002F474A">
            <w:pPr>
              <w:pStyle w:val="TableParagraph"/>
              <w:jc w:val="left"/>
              <w:rPr>
                <w:rFonts w:ascii="Times New Roman"/>
                <w:sz w:val="18"/>
              </w:rPr>
            </w:pPr>
          </w:p>
        </w:tc>
        <w:tc>
          <w:tcPr>
            <w:tcW w:w="754" w:type="dxa"/>
            <w:gridSpan w:val="2"/>
            <w:tcBorders>
              <w:top w:val="single" w:sz="4" w:space="0" w:color="000000"/>
              <w:bottom w:val="single" w:sz="4" w:space="0" w:color="000000"/>
            </w:tcBorders>
          </w:tcPr>
          <w:p w14:paraId="0E7EA80E" w14:textId="77777777" w:rsidR="009422E9" w:rsidRDefault="009422E9" w:rsidP="002F474A">
            <w:pPr>
              <w:pStyle w:val="TableParagraph"/>
              <w:spacing w:before="12" w:line="224" w:lineRule="exact"/>
              <w:ind w:right="2"/>
              <w:rPr>
                <w:sz w:val="20"/>
              </w:rPr>
            </w:pPr>
            <w:r>
              <w:rPr>
                <w:spacing w:val="-2"/>
                <w:sz w:val="20"/>
              </w:rPr>
              <w:t>11,1%</w:t>
            </w:r>
          </w:p>
        </w:tc>
        <w:tc>
          <w:tcPr>
            <w:tcW w:w="753" w:type="dxa"/>
            <w:gridSpan w:val="2"/>
            <w:tcBorders>
              <w:top w:val="single" w:sz="4" w:space="0" w:color="000000"/>
              <w:bottom w:val="single" w:sz="4" w:space="0" w:color="000000"/>
            </w:tcBorders>
          </w:tcPr>
          <w:p w14:paraId="2C01CAD3" w14:textId="77777777" w:rsidR="009422E9" w:rsidRDefault="009422E9" w:rsidP="002F474A">
            <w:pPr>
              <w:pStyle w:val="TableParagraph"/>
              <w:spacing w:before="12" w:line="224" w:lineRule="exact"/>
              <w:ind w:left="12" w:right="6"/>
              <w:rPr>
                <w:sz w:val="20"/>
              </w:rPr>
            </w:pPr>
            <w:r>
              <w:rPr>
                <w:spacing w:val="-2"/>
                <w:sz w:val="20"/>
              </w:rPr>
              <w:t>38,9%</w:t>
            </w:r>
          </w:p>
        </w:tc>
        <w:tc>
          <w:tcPr>
            <w:tcW w:w="753" w:type="dxa"/>
            <w:gridSpan w:val="2"/>
            <w:tcBorders>
              <w:top w:val="single" w:sz="4" w:space="0" w:color="000000"/>
              <w:bottom w:val="single" w:sz="4" w:space="0" w:color="000000"/>
            </w:tcBorders>
          </w:tcPr>
          <w:p w14:paraId="5BCEBACC" w14:textId="77777777" w:rsidR="009422E9" w:rsidRDefault="009422E9" w:rsidP="002F474A">
            <w:pPr>
              <w:pStyle w:val="TableParagraph"/>
              <w:spacing w:before="12" w:line="224" w:lineRule="exact"/>
              <w:ind w:left="12" w:right="3"/>
              <w:rPr>
                <w:sz w:val="20"/>
              </w:rPr>
            </w:pPr>
            <w:r>
              <w:rPr>
                <w:spacing w:val="-2"/>
                <w:sz w:val="20"/>
              </w:rPr>
              <w:t>22,2%</w:t>
            </w:r>
          </w:p>
        </w:tc>
        <w:tc>
          <w:tcPr>
            <w:tcW w:w="1502" w:type="dxa"/>
            <w:gridSpan w:val="3"/>
            <w:tcBorders>
              <w:top w:val="single" w:sz="4" w:space="0" w:color="000000"/>
              <w:bottom w:val="single" w:sz="4" w:space="0" w:color="000000"/>
            </w:tcBorders>
          </w:tcPr>
          <w:p w14:paraId="24E0FC27" w14:textId="77777777" w:rsidR="009422E9" w:rsidRDefault="009422E9" w:rsidP="002F474A">
            <w:pPr>
              <w:pStyle w:val="TableParagraph"/>
              <w:spacing w:before="12" w:line="224" w:lineRule="exact"/>
              <w:ind w:left="125"/>
              <w:jc w:val="left"/>
              <w:rPr>
                <w:sz w:val="20"/>
              </w:rPr>
            </w:pPr>
            <w:r>
              <w:rPr>
                <w:spacing w:val="-2"/>
                <w:sz w:val="20"/>
              </w:rPr>
              <w:t>22,2%</w:t>
            </w:r>
          </w:p>
        </w:tc>
      </w:tr>
      <w:tr w:rsidR="009422E9" w14:paraId="5E70C45B" w14:textId="77777777" w:rsidTr="009422E9">
        <w:trPr>
          <w:gridBefore w:val="1"/>
          <w:gridAfter w:val="1"/>
          <w:wBefore w:w="34" w:type="dxa"/>
          <w:wAfter w:w="103" w:type="dxa"/>
          <w:trHeight w:val="256"/>
        </w:trPr>
        <w:tc>
          <w:tcPr>
            <w:tcW w:w="1240" w:type="dxa"/>
            <w:gridSpan w:val="2"/>
            <w:tcBorders>
              <w:top w:val="single" w:sz="4" w:space="0" w:color="000000"/>
              <w:bottom w:val="single" w:sz="4" w:space="0" w:color="000000"/>
            </w:tcBorders>
          </w:tcPr>
          <w:p w14:paraId="46AB6A4A" w14:textId="77777777" w:rsidR="009422E9" w:rsidRDefault="009422E9" w:rsidP="002F474A">
            <w:pPr>
              <w:pStyle w:val="TableParagraph"/>
              <w:spacing w:before="12" w:line="224" w:lineRule="exact"/>
              <w:ind w:right="201"/>
              <w:jc w:val="right"/>
              <w:rPr>
                <w:sz w:val="20"/>
              </w:rPr>
            </w:pPr>
            <w:r>
              <w:rPr>
                <w:spacing w:val="-4"/>
                <w:sz w:val="20"/>
              </w:rPr>
              <w:t>2021</w:t>
            </w:r>
          </w:p>
        </w:tc>
        <w:tc>
          <w:tcPr>
            <w:tcW w:w="3087" w:type="dxa"/>
            <w:gridSpan w:val="6"/>
            <w:tcBorders>
              <w:top w:val="single" w:sz="4" w:space="0" w:color="000000"/>
              <w:bottom w:val="single" w:sz="4" w:space="0" w:color="000000"/>
            </w:tcBorders>
          </w:tcPr>
          <w:p w14:paraId="3919847B" w14:textId="77777777" w:rsidR="009422E9" w:rsidRDefault="009422E9" w:rsidP="002F474A">
            <w:pPr>
              <w:pStyle w:val="TableParagraph"/>
              <w:spacing w:before="12" w:line="224" w:lineRule="exact"/>
              <w:ind w:right="172"/>
              <w:jc w:val="right"/>
              <w:rPr>
                <w:sz w:val="20"/>
              </w:rPr>
            </w:pPr>
            <w:r>
              <w:rPr>
                <w:spacing w:val="-4"/>
                <w:sz w:val="20"/>
              </w:rPr>
              <w:t>5,6%</w:t>
            </w:r>
          </w:p>
        </w:tc>
        <w:tc>
          <w:tcPr>
            <w:tcW w:w="753" w:type="dxa"/>
            <w:gridSpan w:val="2"/>
            <w:tcBorders>
              <w:top w:val="single" w:sz="4" w:space="0" w:color="000000"/>
              <w:bottom w:val="single" w:sz="4" w:space="0" w:color="000000"/>
            </w:tcBorders>
          </w:tcPr>
          <w:p w14:paraId="22FC363B"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tcPr>
          <w:p w14:paraId="40B93D37" w14:textId="77777777" w:rsidR="009422E9" w:rsidRDefault="009422E9" w:rsidP="002F474A">
            <w:pPr>
              <w:pStyle w:val="TableParagraph"/>
              <w:spacing w:before="12" w:line="224" w:lineRule="exact"/>
              <w:ind w:left="12" w:right="8"/>
              <w:rPr>
                <w:sz w:val="20"/>
              </w:rPr>
            </w:pPr>
            <w:r>
              <w:rPr>
                <w:spacing w:val="-2"/>
                <w:sz w:val="20"/>
              </w:rPr>
              <w:t>11,1%</w:t>
            </w:r>
          </w:p>
        </w:tc>
        <w:tc>
          <w:tcPr>
            <w:tcW w:w="754" w:type="dxa"/>
            <w:gridSpan w:val="2"/>
            <w:tcBorders>
              <w:top w:val="single" w:sz="4" w:space="0" w:color="000000"/>
              <w:bottom w:val="single" w:sz="4" w:space="0" w:color="000000"/>
            </w:tcBorders>
          </w:tcPr>
          <w:p w14:paraId="1D6E4146" w14:textId="77777777" w:rsidR="009422E9" w:rsidRDefault="009422E9" w:rsidP="002F474A">
            <w:pPr>
              <w:pStyle w:val="TableParagraph"/>
              <w:spacing w:before="12" w:line="224" w:lineRule="exact"/>
              <w:ind w:right="2"/>
              <w:rPr>
                <w:sz w:val="20"/>
              </w:rPr>
            </w:pPr>
            <w:r>
              <w:rPr>
                <w:spacing w:val="-2"/>
                <w:sz w:val="20"/>
              </w:rPr>
              <w:t>11,1%</w:t>
            </w:r>
          </w:p>
        </w:tc>
        <w:tc>
          <w:tcPr>
            <w:tcW w:w="753" w:type="dxa"/>
            <w:gridSpan w:val="2"/>
            <w:tcBorders>
              <w:top w:val="single" w:sz="4" w:space="0" w:color="000000"/>
              <w:bottom w:val="single" w:sz="4" w:space="0" w:color="000000"/>
            </w:tcBorders>
          </w:tcPr>
          <w:p w14:paraId="29CAC930" w14:textId="77777777" w:rsidR="009422E9" w:rsidRDefault="009422E9" w:rsidP="002F474A">
            <w:pPr>
              <w:pStyle w:val="TableParagraph"/>
              <w:spacing w:before="12" w:line="224" w:lineRule="exact"/>
              <w:ind w:left="12" w:right="5"/>
              <w:rPr>
                <w:sz w:val="20"/>
              </w:rPr>
            </w:pPr>
            <w:r>
              <w:rPr>
                <w:spacing w:val="-2"/>
                <w:sz w:val="20"/>
              </w:rPr>
              <w:t>33,3%</w:t>
            </w:r>
          </w:p>
        </w:tc>
        <w:tc>
          <w:tcPr>
            <w:tcW w:w="753" w:type="dxa"/>
            <w:gridSpan w:val="2"/>
            <w:tcBorders>
              <w:top w:val="single" w:sz="4" w:space="0" w:color="000000"/>
              <w:bottom w:val="single" w:sz="4" w:space="0" w:color="000000"/>
            </w:tcBorders>
          </w:tcPr>
          <w:p w14:paraId="6394F719" w14:textId="77777777" w:rsidR="009422E9" w:rsidRDefault="009422E9" w:rsidP="002F474A">
            <w:pPr>
              <w:pStyle w:val="TableParagraph"/>
              <w:spacing w:before="12" w:line="224" w:lineRule="exact"/>
              <w:ind w:left="12" w:right="3"/>
              <w:rPr>
                <w:sz w:val="20"/>
              </w:rPr>
            </w:pPr>
            <w:r>
              <w:rPr>
                <w:spacing w:val="-2"/>
                <w:sz w:val="20"/>
              </w:rPr>
              <w:t>22,2%</w:t>
            </w:r>
          </w:p>
        </w:tc>
        <w:tc>
          <w:tcPr>
            <w:tcW w:w="1502" w:type="dxa"/>
            <w:gridSpan w:val="3"/>
            <w:tcBorders>
              <w:top w:val="single" w:sz="4" w:space="0" w:color="000000"/>
              <w:bottom w:val="single" w:sz="4" w:space="0" w:color="000000"/>
            </w:tcBorders>
          </w:tcPr>
          <w:p w14:paraId="64D870EB" w14:textId="77777777" w:rsidR="009422E9" w:rsidRDefault="009422E9" w:rsidP="002F474A">
            <w:pPr>
              <w:pStyle w:val="TableParagraph"/>
              <w:spacing w:before="12" w:line="224" w:lineRule="exact"/>
              <w:ind w:left="126"/>
              <w:jc w:val="left"/>
              <w:rPr>
                <w:sz w:val="20"/>
              </w:rPr>
            </w:pPr>
            <w:r>
              <w:rPr>
                <w:spacing w:val="-2"/>
                <w:sz w:val="20"/>
              </w:rPr>
              <w:t>16,7%</w:t>
            </w:r>
          </w:p>
        </w:tc>
      </w:tr>
      <w:tr w:rsidR="009422E9" w14:paraId="7F5AC994" w14:textId="77777777" w:rsidTr="009422E9">
        <w:trPr>
          <w:gridBefore w:val="1"/>
          <w:gridAfter w:val="1"/>
          <w:wBefore w:w="34" w:type="dxa"/>
          <w:wAfter w:w="103" w:type="dxa"/>
          <w:trHeight w:val="256"/>
        </w:trPr>
        <w:tc>
          <w:tcPr>
            <w:tcW w:w="1240" w:type="dxa"/>
            <w:gridSpan w:val="2"/>
            <w:tcBorders>
              <w:top w:val="single" w:sz="4" w:space="0" w:color="000000"/>
              <w:bottom w:val="single" w:sz="4" w:space="0" w:color="000000"/>
            </w:tcBorders>
          </w:tcPr>
          <w:p w14:paraId="2729C0DC" w14:textId="77777777" w:rsidR="009422E9" w:rsidRDefault="009422E9" w:rsidP="002F474A">
            <w:pPr>
              <w:pStyle w:val="TableParagraph"/>
              <w:spacing w:before="12" w:line="224" w:lineRule="exact"/>
              <w:ind w:right="201"/>
              <w:jc w:val="right"/>
              <w:rPr>
                <w:sz w:val="20"/>
              </w:rPr>
            </w:pPr>
            <w:r>
              <w:rPr>
                <w:spacing w:val="-4"/>
                <w:sz w:val="20"/>
              </w:rPr>
              <w:t>2022</w:t>
            </w:r>
          </w:p>
        </w:tc>
        <w:tc>
          <w:tcPr>
            <w:tcW w:w="3087" w:type="dxa"/>
            <w:gridSpan w:val="6"/>
            <w:tcBorders>
              <w:top w:val="single" w:sz="4" w:space="0" w:color="000000"/>
              <w:bottom w:val="single" w:sz="4" w:space="0" w:color="000000"/>
            </w:tcBorders>
          </w:tcPr>
          <w:p w14:paraId="07D87DAF" w14:textId="77777777" w:rsidR="009422E9" w:rsidRDefault="009422E9" w:rsidP="002F474A">
            <w:pPr>
              <w:pStyle w:val="TableParagraph"/>
              <w:spacing w:before="12" w:line="224" w:lineRule="exact"/>
              <w:ind w:right="117"/>
              <w:jc w:val="right"/>
              <w:rPr>
                <w:sz w:val="20"/>
              </w:rPr>
            </w:pPr>
            <w:r>
              <w:rPr>
                <w:spacing w:val="-2"/>
                <w:sz w:val="20"/>
              </w:rPr>
              <w:t>12,5%</w:t>
            </w:r>
          </w:p>
        </w:tc>
        <w:tc>
          <w:tcPr>
            <w:tcW w:w="753" w:type="dxa"/>
            <w:gridSpan w:val="2"/>
            <w:tcBorders>
              <w:top w:val="single" w:sz="4" w:space="0" w:color="000000"/>
              <w:bottom w:val="single" w:sz="4" w:space="0" w:color="000000"/>
            </w:tcBorders>
          </w:tcPr>
          <w:p w14:paraId="175A5A2C"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tcPr>
          <w:p w14:paraId="00421B49" w14:textId="77777777" w:rsidR="009422E9" w:rsidRDefault="009422E9" w:rsidP="002F474A">
            <w:pPr>
              <w:pStyle w:val="TableParagraph"/>
              <w:spacing w:before="12" w:line="224" w:lineRule="exact"/>
              <w:ind w:left="12" w:right="8"/>
              <w:rPr>
                <w:sz w:val="20"/>
              </w:rPr>
            </w:pPr>
            <w:r>
              <w:rPr>
                <w:spacing w:val="-2"/>
                <w:sz w:val="20"/>
              </w:rPr>
              <w:t>12,5%</w:t>
            </w:r>
          </w:p>
        </w:tc>
        <w:tc>
          <w:tcPr>
            <w:tcW w:w="754" w:type="dxa"/>
            <w:gridSpan w:val="2"/>
            <w:tcBorders>
              <w:top w:val="single" w:sz="4" w:space="0" w:color="000000"/>
              <w:bottom w:val="single" w:sz="4" w:space="0" w:color="000000"/>
            </w:tcBorders>
          </w:tcPr>
          <w:p w14:paraId="031D7612" w14:textId="77777777" w:rsidR="009422E9" w:rsidRDefault="009422E9" w:rsidP="002F474A">
            <w:pPr>
              <w:pStyle w:val="TableParagraph"/>
              <w:spacing w:before="12" w:line="224" w:lineRule="exact"/>
              <w:rPr>
                <w:sz w:val="20"/>
              </w:rPr>
            </w:pPr>
            <w:r>
              <w:rPr>
                <w:spacing w:val="-2"/>
                <w:sz w:val="20"/>
              </w:rPr>
              <w:t>12,5%</w:t>
            </w:r>
          </w:p>
        </w:tc>
        <w:tc>
          <w:tcPr>
            <w:tcW w:w="753" w:type="dxa"/>
            <w:gridSpan w:val="2"/>
            <w:tcBorders>
              <w:top w:val="single" w:sz="4" w:space="0" w:color="000000"/>
              <w:bottom w:val="single" w:sz="4" w:space="0" w:color="000000"/>
            </w:tcBorders>
          </w:tcPr>
          <w:p w14:paraId="1C474D03" w14:textId="77777777" w:rsidR="009422E9" w:rsidRDefault="009422E9" w:rsidP="002F474A">
            <w:pPr>
              <w:pStyle w:val="TableParagraph"/>
              <w:spacing w:before="12" w:line="224" w:lineRule="exact"/>
              <w:ind w:left="12" w:right="3"/>
              <w:rPr>
                <w:sz w:val="20"/>
              </w:rPr>
            </w:pPr>
            <w:r>
              <w:rPr>
                <w:spacing w:val="-2"/>
                <w:sz w:val="20"/>
              </w:rPr>
              <w:t>31,3%</w:t>
            </w:r>
          </w:p>
        </w:tc>
        <w:tc>
          <w:tcPr>
            <w:tcW w:w="753" w:type="dxa"/>
            <w:gridSpan w:val="2"/>
            <w:tcBorders>
              <w:top w:val="single" w:sz="4" w:space="0" w:color="000000"/>
              <w:bottom w:val="single" w:sz="4" w:space="0" w:color="000000"/>
            </w:tcBorders>
          </w:tcPr>
          <w:p w14:paraId="76621DFA" w14:textId="77777777" w:rsidR="009422E9" w:rsidRDefault="009422E9" w:rsidP="002F474A">
            <w:pPr>
              <w:pStyle w:val="TableParagraph"/>
              <w:spacing w:before="12" w:line="224" w:lineRule="exact"/>
              <w:ind w:left="12" w:right="2"/>
              <w:rPr>
                <w:sz w:val="20"/>
              </w:rPr>
            </w:pPr>
            <w:r>
              <w:rPr>
                <w:spacing w:val="-2"/>
                <w:sz w:val="20"/>
              </w:rPr>
              <w:t>25,0%</w:t>
            </w:r>
          </w:p>
        </w:tc>
        <w:tc>
          <w:tcPr>
            <w:tcW w:w="1502" w:type="dxa"/>
            <w:gridSpan w:val="3"/>
            <w:tcBorders>
              <w:top w:val="single" w:sz="4" w:space="0" w:color="000000"/>
              <w:bottom w:val="single" w:sz="4" w:space="0" w:color="000000"/>
            </w:tcBorders>
          </w:tcPr>
          <w:p w14:paraId="2D24FF16" w14:textId="77777777" w:rsidR="009422E9" w:rsidRDefault="009422E9" w:rsidP="002F474A">
            <w:pPr>
              <w:pStyle w:val="TableParagraph"/>
              <w:spacing w:before="12" w:line="224" w:lineRule="exact"/>
              <w:ind w:left="176"/>
              <w:jc w:val="left"/>
              <w:rPr>
                <w:sz w:val="20"/>
              </w:rPr>
            </w:pPr>
            <w:r>
              <w:rPr>
                <w:spacing w:val="-4"/>
                <w:sz w:val="20"/>
              </w:rPr>
              <w:t>6,3%</w:t>
            </w:r>
          </w:p>
        </w:tc>
      </w:tr>
      <w:tr w:rsidR="009422E9" w14:paraId="592DD96F" w14:textId="77777777" w:rsidTr="009422E9">
        <w:trPr>
          <w:gridBefore w:val="1"/>
          <w:gridAfter w:val="1"/>
          <w:wBefore w:w="34" w:type="dxa"/>
          <w:wAfter w:w="103" w:type="dxa"/>
          <w:trHeight w:val="256"/>
        </w:trPr>
        <w:tc>
          <w:tcPr>
            <w:tcW w:w="1240" w:type="dxa"/>
            <w:gridSpan w:val="2"/>
            <w:tcBorders>
              <w:top w:val="single" w:sz="4" w:space="0" w:color="000000"/>
              <w:bottom w:val="single" w:sz="4" w:space="0" w:color="000000"/>
            </w:tcBorders>
          </w:tcPr>
          <w:p w14:paraId="58F423C2" w14:textId="77777777" w:rsidR="009422E9" w:rsidRDefault="009422E9" w:rsidP="002F474A">
            <w:pPr>
              <w:pStyle w:val="TableParagraph"/>
              <w:spacing w:before="12" w:line="224" w:lineRule="exact"/>
              <w:ind w:right="200"/>
              <w:jc w:val="right"/>
              <w:rPr>
                <w:sz w:val="20"/>
              </w:rPr>
            </w:pPr>
            <w:r>
              <w:rPr>
                <w:spacing w:val="-4"/>
                <w:sz w:val="20"/>
              </w:rPr>
              <w:t>2023</w:t>
            </w:r>
          </w:p>
        </w:tc>
        <w:tc>
          <w:tcPr>
            <w:tcW w:w="3087" w:type="dxa"/>
            <w:gridSpan w:val="6"/>
            <w:tcBorders>
              <w:top w:val="single" w:sz="4" w:space="0" w:color="000000"/>
              <w:bottom w:val="single" w:sz="4" w:space="0" w:color="000000"/>
            </w:tcBorders>
          </w:tcPr>
          <w:p w14:paraId="290CA005" w14:textId="77777777" w:rsidR="009422E9" w:rsidRDefault="009422E9" w:rsidP="002F474A">
            <w:pPr>
              <w:pStyle w:val="TableParagraph"/>
              <w:spacing w:before="12" w:line="224" w:lineRule="exact"/>
              <w:ind w:right="171"/>
              <w:jc w:val="right"/>
              <w:rPr>
                <w:sz w:val="20"/>
              </w:rPr>
            </w:pPr>
            <w:r>
              <w:rPr>
                <w:spacing w:val="-4"/>
                <w:sz w:val="20"/>
              </w:rPr>
              <w:t>7,1%</w:t>
            </w:r>
          </w:p>
        </w:tc>
        <w:tc>
          <w:tcPr>
            <w:tcW w:w="753" w:type="dxa"/>
            <w:gridSpan w:val="2"/>
            <w:tcBorders>
              <w:top w:val="single" w:sz="4" w:space="0" w:color="000000"/>
              <w:bottom w:val="single" w:sz="4" w:space="0" w:color="000000"/>
            </w:tcBorders>
          </w:tcPr>
          <w:p w14:paraId="6463B1C9" w14:textId="77777777" w:rsidR="009422E9" w:rsidRDefault="009422E9" w:rsidP="002F474A">
            <w:pPr>
              <w:pStyle w:val="TableParagraph"/>
              <w:spacing w:before="12" w:line="224" w:lineRule="exact"/>
              <w:ind w:left="12" w:right="9"/>
              <w:rPr>
                <w:sz w:val="20"/>
              </w:rPr>
            </w:pPr>
            <w:r>
              <w:rPr>
                <w:spacing w:val="-2"/>
                <w:sz w:val="20"/>
              </w:rPr>
              <w:t>14,3%</w:t>
            </w:r>
          </w:p>
        </w:tc>
        <w:tc>
          <w:tcPr>
            <w:tcW w:w="753" w:type="dxa"/>
            <w:gridSpan w:val="2"/>
            <w:tcBorders>
              <w:top w:val="single" w:sz="4" w:space="0" w:color="000000"/>
              <w:bottom w:val="single" w:sz="4" w:space="0" w:color="000000"/>
            </w:tcBorders>
          </w:tcPr>
          <w:p w14:paraId="5FA86148" w14:textId="77777777" w:rsidR="009422E9" w:rsidRDefault="009422E9" w:rsidP="002F474A">
            <w:pPr>
              <w:pStyle w:val="TableParagraph"/>
              <w:spacing w:before="12" w:line="224" w:lineRule="exact"/>
              <w:ind w:left="12" w:right="11"/>
              <w:rPr>
                <w:sz w:val="20"/>
              </w:rPr>
            </w:pPr>
            <w:r>
              <w:rPr>
                <w:spacing w:val="-4"/>
                <w:sz w:val="20"/>
              </w:rPr>
              <w:t>7,1%</w:t>
            </w:r>
          </w:p>
        </w:tc>
        <w:tc>
          <w:tcPr>
            <w:tcW w:w="754" w:type="dxa"/>
            <w:gridSpan w:val="2"/>
            <w:tcBorders>
              <w:top w:val="single" w:sz="4" w:space="0" w:color="000000"/>
              <w:bottom w:val="single" w:sz="4" w:space="0" w:color="000000"/>
            </w:tcBorders>
          </w:tcPr>
          <w:p w14:paraId="59A8EB42" w14:textId="77777777" w:rsidR="009422E9" w:rsidRDefault="009422E9" w:rsidP="002F474A">
            <w:pPr>
              <w:pStyle w:val="TableParagraph"/>
              <w:spacing w:before="12" w:line="224" w:lineRule="exact"/>
              <w:ind w:right="1"/>
              <w:rPr>
                <w:sz w:val="20"/>
              </w:rPr>
            </w:pPr>
            <w:r>
              <w:rPr>
                <w:spacing w:val="-2"/>
                <w:sz w:val="20"/>
              </w:rPr>
              <w:t>14,3%</w:t>
            </w:r>
          </w:p>
        </w:tc>
        <w:tc>
          <w:tcPr>
            <w:tcW w:w="753" w:type="dxa"/>
            <w:gridSpan w:val="2"/>
            <w:tcBorders>
              <w:top w:val="single" w:sz="4" w:space="0" w:color="000000"/>
              <w:bottom w:val="single" w:sz="4" w:space="0" w:color="000000"/>
            </w:tcBorders>
          </w:tcPr>
          <w:p w14:paraId="40563697" w14:textId="77777777" w:rsidR="009422E9" w:rsidRDefault="009422E9" w:rsidP="002F474A">
            <w:pPr>
              <w:pStyle w:val="TableParagraph"/>
              <w:spacing w:before="12" w:line="224" w:lineRule="exact"/>
              <w:ind w:left="12" w:right="4"/>
              <w:rPr>
                <w:sz w:val="20"/>
              </w:rPr>
            </w:pPr>
            <w:r>
              <w:rPr>
                <w:spacing w:val="-2"/>
                <w:sz w:val="20"/>
              </w:rPr>
              <w:t>21,4%</w:t>
            </w:r>
          </w:p>
        </w:tc>
        <w:tc>
          <w:tcPr>
            <w:tcW w:w="753" w:type="dxa"/>
            <w:gridSpan w:val="2"/>
            <w:tcBorders>
              <w:top w:val="single" w:sz="4" w:space="0" w:color="000000"/>
              <w:bottom w:val="single" w:sz="4" w:space="0" w:color="000000"/>
            </w:tcBorders>
          </w:tcPr>
          <w:p w14:paraId="4679231C" w14:textId="77777777" w:rsidR="009422E9" w:rsidRDefault="009422E9" w:rsidP="002F474A">
            <w:pPr>
              <w:pStyle w:val="TableParagraph"/>
              <w:spacing w:before="12" w:line="224" w:lineRule="exact"/>
              <w:ind w:left="12" w:right="2"/>
              <w:rPr>
                <w:sz w:val="20"/>
              </w:rPr>
            </w:pPr>
            <w:r>
              <w:rPr>
                <w:spacing w:val="-2"/>
                <w:sz w:val="20"/>
              </w:rPr>
              <w:t>21,4%</w:t>
            </w:r>
          </w:p>
        </w:tc>
        <w:tc>
          <w:tcPr>
            <w:tcW w:w="1502" w:type="dxa"/>
            <w:gridSpan w:val="3"/>
            <w:tcBorders>
              <w:top w:val="single" w:sz="4" w:space="0" w:color="000000"/>
              <w:bottom w:val="single" w:sz="4" w:space="0" w:color="000000"/>
            </w:tcBorders>
          </w:tcPr>
          <w:p w14:paraId="3044C45C" w14:textId="77777777" w:rsidR="009422E9" w:rsidRDefault="009422E9" w:rsidP="002F474A">
            <w:pPr>
              <w:pStyle w:val="TableParagraph"/>
              <w:spacing w:before="12" w:line="224" w:lineRule="exact"/>
              <w:ind w:left="126"/>
              <w:jc w:val="left"/>
              <w:rPr>
                <w:sz w:val="20"/>
              </w:rPr>
            </w:pPr>
            <w:r>
              <w:rPr>
                <w:spacing w:val="-2"/>
                <w:sz w:val="20"/>
              </w:rPr>
              <w:t>14,3%</w:t>
            </w:r>
          </w:p>
        </w:tc>
      </w:tr>
      <w:tr w:rsidR="009422E9" w14:paraId="21A3B262" w14:textId="77777777" w:rsidTr="009422E9">
        <w:trPr>
          <w:gridBefore w:val="1"/>
          <w:gridAfter w:val="1"/>
          <w:wBefore w:w="34" w:type="dxa"/>
          <w:wAfter w:w="103" w:type="dxa"/>
          <w:trHeight w:val="301"/>
        </w:trPr>
        <w:tc>
          <w:tcPr>
            <w:tcW w:w="1240" w:type="dxa"/>
            <w:gridSpan w:val="2"/>
            <w:tcBorders>
              <w:top w:val="single" w:sz="4" w:space="0" w:color="000000"/>
            </w:tcBorders>
          </w:tcPr>
          <w:p w14:paraId="4EFB5343" w14:textId="77777777" w:rsidR="009422E9" w:rsidRDefault="009422E9" w:rsidP="002F474A">
            <w:pPr>
              <w:pStyle w:val="TableParagraph"/>
              <w:spacing w:before="12"/>
              <w:ind w:right="200"/>
              <w:jc w:val="right"/>
              <w:rPr>
                <w:sz w:val="20"/>
              </w:rPr>
            </w:pPr>
            <w:r>
              <w:rPr>
                <w:spacing w:val="-4"/>
                <w:sz w:val="20"/>
              </w:rPr>
              <w:t>2024</w:t>
            </w:r>
          </w:p>
        </w:tc>
        <w:tc>
          <w:tcPr>
            <w:tcW w:w="3087" w:type="dxa"/>
            <w:gridSpan w:val="6"/>
            <w:tcBorders>
              <w:top w:val="single" w:sz="4" w:space="0" w:color="000000"/>
            </w:tcBorders>
          </w:tcPr>
          <w:p w14:paraId="1AB60650" w14:textId="77777777" w:rsidR="009422E9" w:rsidRDefault="009422E9" w:rsidP="002F474A">
            <w:pPr>
              <w:pStyle w:val="TableParagraph"/>
              <w:spacing w:before="12"/>
              <w:ind w:right="117"/>
              <w:jc w:val="right"/>
              <w:rPr>
                <w:sz w:val="20"/>
              </w:rPr>
            </w:pPr>
            <w:r>
              <w:rPr>
                <w:spacing w:val="-2"/>
                <w:sz w:val="20"/>
              </w:rPr>
              <w:t>11,1%</w:t>
            </w:r>
          </w:p>
        </w:tc>
        <w:tc>
          <w:tcPr>
            <w:tcW w:w="753" w:type="dxa"/>
            <w:gridSpan w:val="2"/>
            <w:tcBorders>
              <w:top w:val="single" w:sz="4" w:space="0" w:color="000000"/>
            </w:tcBorders>
          </w:tcPr>
          <w:p w14:paraId="541CDDCA" w14:textId="77777777" w:rsidR="009422E9" w:rsidRDefault="009422E9" w:rsidP="002F474A">
            <w:pPr>
              <w:pStyle w:val="TableParagraph"/>
              <w:spacing w:before="12"/>
              <w:ind w:left="12" w:right="12"/>
              <w:rPr>
                <w:sz w:val="20"/>
              </w:rPr>
            </w:pPr>
            <w:r>
              <w:rPr>
                <w:spacing w:val="-4"/>
                <w:sz w:val="20"/>
              </w:rPr>
              <w:t>5,6%</w:t>
            </w:r>
          </w:p>
        </w:tc>
        <w:tc>
          <w:tcPr>
            <w:tcW w:w="753" w:type="dxa"/>
            <w:gridSpan w:val="2"/>
            <w:tcBorders>
              <w:top w:val="single" w:sz="4" w:space="0" w:color="000000"/>
            </w:tcBorders>
          </w:tcPr>
          <w:p w14:paraId="72756718" w14:textId="77777777" w:rsidR="009422E9" w:rsidRDefault="009422E9" w:rsidP="002F474A">
            <w:pPr>
              <w:pStyle w:val="TableParagraph"/>
              <w:spacing w:before="12"/>
              <w:ind w:left="12" w:right="7"/>
              <w:rPr>
                <w:sz w:val="20"/>
              </w:rPr>
            </w:pPr>
            <w:r>
              <w:rPr>
                <w:spacing w:val="-2"/>
                <w:sz w:val="20"/>
              </w:rPr>
              <w:t>16,7%</w:t>
            </w:r>
          </w:p>
        </w:tc>
        <w:tc>
          <w:tcPr>
            <w:tcW w:w="754" w:type="dxa"/>
            <w:gridSpan w:val="2"/>
            <w:tcBorders>
              <w:top w:val="single" w:sz="4" w:space="0" w:color="000000"/>
            </w:tcBorders>
          </w:tcPr>
          <w:p w14:paraId="1D010652" w14:textId="77777777" w:rsidR="009422E9" w:rsidRDefault="009422E9" w:rsidP="002F474A">
            <w:pPr>
              <w:pStyle w:val="TableParagraph"/>
              <w:spacing w:before="12"/>
              <w:rPr>
                <w:sz w:val="20"/>
              </w:rPr>
            </w:pPr>
            <w:r>
              <w:rPr>
                <w:spacing w:val="-2"/>
                <w:sz w:val="20"/>
              </w:rPr>
              <w:t>27,8%</w:t>
            </w:r>
          </w:p>
        </w:tc>
        <w:tc>
          <w:tcPr>
            <w:tcW w:w="753" w:type="dxa"/>
            <w:gridSpan w:val="2"/>
            <w:tcBorders>
              <w:top w:val="single" w:sz="4" w:space="0" w:color="000000"/>
            </w:tcBorders>
          </w:tcPr>
          <w:p w14:paraId="4B5C4258" w14:textId="77777777" w:rsidR="009422E9" w:rsidRDefault="009422E9" w:rsidP="002F474A">
            <w:pPr>
              <w:pStyle w:val="TableParagraph"/>
              <w:spacing w:before="12"/>
              <w:ind w:left="12" w:right="8"/>
              <w:rPr>
                <w:sz w:val="20"/>
              </w:rPr>
            </w:pPr>
            <w:r>
              <w:rPr>
                <w:spacing w:val="-4"/>
                <w:sz w:val="20"/>
              </w:rPr>
              <w:t>5,6%</w:t>
            </w:r>
          </w:p>
        </w:tc>
        <w:tc>
          <w:tcPr>
            <w:tcW w:w="753" w:type="dxa"/>
            <w:gridSpan w:val="2"/>
            <w:tcBorders>
              <w:top w:val="single" w:sz="4" w:space="0" w:color="000000"/>
            </w:tcBorders>
          </w:tcPr>
          <w:p w14:paraId="2D69F98B" w14:textId="77777777" w:rsidR="009422E9" w:rsidRDefault="009422E9" w:rsidP="002F474A">
            <w:pPr>
              <w:pStyle w:val="TableParagraph"/>
              <w:spacing w:before="12"/>
              <w:ind w:left="13" w:right="1"/>
              <w:rPr>
                <w:sz w:val="20"/>
              </w:rPr>
            </w:pPr>
            <w:r>
              <w:rPr>
                <w:spacing w:val="-2"/>
                <w:sz w:val="20"/>
              </w:rPr>
              <w:t>16,7%</w:t>
            </w:r>
          </w:p>
        </w:tc>
        <w:tc>
          <w:tcPr>
            <w:tcW w:w="1502" w:type="dxa"/>
            <w:gridSpan w:val="3"/>
            <w:tcBorders>
              <w:top w:val="single" w:sz="4" w:space="0" w:color="000000"/>
            </w:tcBorders>
          </w:tcPr>
          <w:p w14:paraId="55971F96" w14:textId="77777777" w:rsidR="009422E9" w:rsidRDefault="009422E9" w:rsidP="002F474A">
            <w:pPr>
              <w:pStyle w:val="TableParagraph"/>
              <w:spacing w:before="12"/>
              <w:ind w:left="126"/>
              <w:jc w:val="left"/>
              <w:rPr>
                <w:sz w:val="20"/>
              </w:rPr>
            </w:pPr>
            <w:r>
              <w:rPr>
                <w:spacing w:val="-2"/>
                <w:sz w:val="20"/>
              </w:rPr>
              <w:t>16,7%</w:t>
            </w:r>
          </w:p>
        </w:tc>
      </w:tr>
      <w:tr w:rsidR="009422E9" w14:paraId="0FF246ED" w14:textId="77777777" w:rsidTr="009422E9">
        <w:trPr>
          <w:gridAfter w:val="1"/>
          <w:wAfter w:w="103" w:type="dxa"/>
          <w:trHeight w:val="256"/>
        </w:trPr>
        <w:tc>
          <w:tcPr>
            <w:tcW w:w="1274" w:type="dxa"/>
            <w:gridSpan w:val="3"/>
            <w:tcBorders>
              <w:top w:val="single" w:sz="4" w:space="0" w:color="000000"/>
              <w:bottom w:val="single" w:sz="4" w:space="0" w:color="000000"/>
            </w:tcBorders>
            <w:shd w:val="clear" w:color="auto" w:fill="F1F1F1"/>
          </w:tcPr>
          <w:p w14:paraId="1FFF1ADE" w14:textId="77777777" w:rsidR="009422E9" w:rsidRDefault="009422E9" w:rsidP="002F474A">
            <w:pPr>
              <w:pStyle w:val="TableParagraph"/>
              <w:tabs>
                <w:tab w:val="left" w:pos="1210"/>
              </w:tabs>
              <w:spacing w:before="12" w:line="224" w:lineRule="exact"/>
              <w:ind w:left="33"/>
              <w:jc w:val="left"/>
              <w:rPr>
                <w:b/>
                <w:sz w:val="20"/>
              </w:rPr>
            </w:pPr>
            <w:r>
              <w:rPr>
                <w:b/>
                <w:color w:val="006FC0"/>
                <w:spacing w:val="-2"/>
                <w:sz w:val="20"/>
              </w:rPr>
              <w:t>Osnago</w:t>
            </w:r>
          </w:p>
        </w:tc>
        <w:tc>
          <w:tcPr>
            <w:tcW w:w="820" w:type="dxa"/>
            <w:gridSpan w:val="2"/>
            <w:tcBorders>
              <w:top w:val="single" w:sz="4" w:space="0" w:color="000000"/>
              <w:bottom w:val="single" w:sz="4" w:space="0" w:color="000000"/>
            </w:tcBorders>
            <w:shd w:val="clear" w:color="auto" w:fill="F1F1F1"/>
          </w:tcPr>
          <w:p w14:paraId="18B67225" w14:textId="77777777" w:rsidR="009422E9" w:rsidRDefault="009422E9" w:rsidP="002F474A">
            <w:pPr>
              <w:pStyle w:val="TableParagraph"/>
              <w:jc w:val="left"/>
              <w:rPr>
                <w:rFonts w:ascii="Times New Roman"/>
                <w:sz w:val="18"/>
              </w:rPr>
            </w:pPr>
            <w:r>
              <w:rPr>
                <w:rFonts w:ascii="Times New Roman"/>
                <w:sz w:val="18"/>
              </w:rPr>
              <w:t>O</w:t>
            </w:r>
          </w:p>
        </w:tc>
        <w:tc>
          <w:tcPr>
            <w:tcW w:w="754" w:type="dxa"/>
            <w:tcBorders>
              <w:top w:val="single" w:sz="4" w:space="0" w:color="000000"/>
              <w:bottom w:val="single" w:sz="4" w:space="0" w:color="000000"/>
            </w:tcBorders>
            <w:shd w:val="clear" w:color="auto" w:fill="F1F1F1"/>
          </w:tcPr>
          <w:p w14:paraId="2A45B176" w14:textId="77777777" w:rsidR="009422E9" w:rsidRDefault="009422E9" w:rsidP="002F474A">
            <w:pPr>
              <w:pStyle w:val="TableParagraph"/>
              <w:jc w:val="left"/>
              <w:rPr>
                <w:rFonts w:ascii="Times New Roman"/>
                <w:sz w:val="18"/>
              </w:rPr>
            </w:pPr>
          </w:p>
        </w:tc>
        <w:tc>
          <w:tcPr>
            <w:tcW w:w="748" w:type="dxa"/>
            <w:gridSpan w:val="2"/>
            <w:tcBorders>
              <w:top w:val="single" w:sz="4" w:space="0" w:color="000000"/>
              <w:bottom w:val="single" w:sz="4" w:space="0" w:color="000000"/>
            </w:tcBorders>
            <w:shd w:val="clear" w:color="auto" w:fill="F1F1F1"/>
          </w:tcPr>
          <w:p w14:paraId="4EB5C24D" w14:textId="77777777" w:rsidR="009422E9" w:rsidRDefault="009422E9" w:rsidP="002F474A">
            <w:pPr>
              <w:pStyle w:val="TableParagraph"/>
              <w:jc w:val="left"/>
              <w:rPr>
                <w:rFonts w:ascii="Times New Roman"/>
                <w:sz w:val="18"/>
              </w:rPr>
            </w:pPr>
          </w:p>
        </w:tc>
        <w:tc>
          <w:tcPr>
            <w:tcW w:w="765" w:type="dxa"/>
            <w:tcBorders>
              <w:top w:val="single" w:sz="4" w:space="0" w:color="000000"/>
              <w:bottom w:val="single" w:sz="4" w:space="0" w:color="000000"/>
            </w:tcBorders>
            <w:shd w:val="clear" w:color="auto" w:fill="F1F1F1"/>
          </w:tcPr>
          <w:p w14:paraId="2DEBD3EC"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shd w:val="clear" w:color="auto" w:fill="F1F1F1"/>
          </w:tcPr>
          <w:p w14:paraId="4B2DD74E"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shd w:val="clear" w:color="auto" w:fill="F1F1F1"/>
          </w:tcPr>
          <w:p w14:paraId="38A9AB9F" w14:textId="77777777" w:rsidR="009422E9" w:rsidRDefault="009422E9" w:rsidP="002F474A">
            <w:pPr>
              <w:pStyle w:val="TableParagraph"/>
              <w:jc w:val="left"/>
              <w:rPr>
                <w:rFonts w:ascii="Times New Roman"/>
                <w:sz w:val="18"/>
              </w:rPr>
            </w:pPr>
          </w:p>
        </w:tc>
        <w:tc>
          <w:tcPr>
            <w:tcW w:w="754" w:type="dxa"/>
            <w:gridSpan w:val="2"/>
            <w:tcBorders>
              <w:top w:val="single" w:sz="4" w:space="0" w:color="000000"/>
              <w:bottom w:val="single" w:sz="4" w:space="0" w:color="000000"/>
            </w:tcBorders>
            <w:shd w:val="clear" w:color="auto" w:fill="F1F1F1"/>
          </w:tcPr>
          <w:p w14:paraId="6029B5E5"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shd w:val="clear" w:color="auto" w:fill="F1F1F1"/>
          </w:tcPr>
          <w:p w14:paraId="3B3408CE" w14:textId="77777777" w:rsidR="009422E9" w:rsidRDefault="009422E9" w:rsidP="002F474A">
            <w:pPr>
              <w:pStyle w:val="TableParagraph"/>
              <w:jc w:val="left"/>
              <w:rPr>
                <w:rFonts w:ascii="Times New Roman"/>
                <w:sz w:val="18"/>
              </w:rPr>
            </w:pPr>
          </w:p>
        </w:tc>
        <w:tc>
          <w:tcPr>
            <w:tcW w:w="753" w:type="dxa"/>
            <w:gridSpan w:val="2"/>
            <w:tcBorders>
              <w:top w:val="single" w:sz="4" w:space="0" w:color="000000"/>
              <w:bottom w:val="single" w:sz="4" w:space="0" w:color="000000"/>
            </w:tcBorders>
            <w:shd w:val="clear" w:color="auto" w:fill="F1F1F1"/>
          </w:tcPr>
          <w:p w14:paraId="56428EEA" w14:textId="77777777" w:rsidR="009422E9" w:rsidRDefault="009422E9" w:rsidP="002F474A">
            <w:pPr>
              <w:pStyle w:val="TableParagraph"/>
              <w:jc w:val="left"/>
              <w:rPr>
                <w:rFonts w:ascii="Times New Roman"/>
                <w:sz w:val="18"/>
              </w:rPr>
            </w:pPr>
          </w:p>
        </w:tc>
        <w:tc>
          <w:tcPr>
            <w:tcW w:w="774" w:type="dxa"/>
            <w:gridSpan w:val="2"/>
            <w:tcBorders>
              <w:top w:val="single" w:sz="4" w:space="0" w:color="000000"/>
              <w:bottom w:val="single" w:sz="4" w:space="0" w:color="000000"/>
            </w:tcBorders>
            <w:shd w:val="clear" w:color="auto" w:fill="F1F1F1"/>
          </w:tcPr>
          <w:p w14:paraId="52719D2B" w14:textId="77777777" w:rsidR="009422E9" w:rsidRDefault="009422E9" w:rsidP="002F474A">
            <w:pPr>
              <w:pStyle w:val="TableParagraph"/>
              <w:jc w:val="left"/>
              <w:rPr>
                <w:rFonts w:ascii="Times New Roman"/>
                <w:sz w:val="18"/>
              </w:rPr>
            </w:pPr>
          </w:p>
        </w:tc>
        <w:tc>
          <w:tcPr>
            <w:tcW w:w="728" w:type="dxa"/>
            <w:tcBorders>
              <w:top w:val="single" w:sz="4" w:space="0" w:color="000000"/>
              <w:bottom w:val="single" w:sz="4" w:space="0" w:color="000000"/>
            </w:tcBorders>
            <w:shd w:val="clear" w:color="auto" w:fill="F1F1F1"/>
          </w:tcPr>
          <w:p w14:paraId="6BA7659E" w14:textId="77777777" w:rsidR="009422E9" w:rsidRDefault="009422E9" w:rsidP="002F474A">
            <w:pPr>
              <w:pStyle w:val="TableParagraph"/>
              <w:jc w:val="left"/>
              <w:rPr>
                <w:rFonts w:ascii="Times New Roman"/>
                <w:sz w:val="18"/>
              </w:rPr>
            </w:pPr>
          </w:p>
        </w:tc>
      </w:tr>
      <w:tr w:rsidR="009422E9" w14:paraId="78C23488" w14:textId="77777777" w:rsidTr="009422E9">
        <w:trPr>
          <w:gridBefore w:val="2"/>
          <w:wBefore w:w="123" w:type="dxa"/>
          <w:trHeight w:val="247"/>
        </w:trPr>
        <w:tc>
          <w:tcPr>
            <w:tcW w:w="1641" w:type="dxa"/>
            <w:gridSpan w:val="2"/>
            <w:tcBorders>
              <w:bottom w:val="single" w:sz="4" w:space="0" w:color="000000"/>
            </w:tcBorders>
          </w:tcPr>
          <w:p w14:paraId="5C97B48F" w14:textId="77777777" w:rsidR="009422E9" w:rsidRDefault="009422E9" w:rsidP="002F474A">
            <w:pPr>
              <w:pStyle w:val="TableParagraph"/>
              <w:spacing w:before="3" w:line="224" w:lineRule="exact"/>
              <w:ind w:right="601"/>
              <w:jc w:val="right"/>
              <w:rPr>
                <w:sz w:val="20"/>
              </w:rPr>
            </w:pPr>
            <w:r>
              <w:rPr>
                <w:spacing w:val="-4"/>
                <w:sz w:val="20"/>
              </w:rPr>
              <w:t>2018</w:t>
            </w:r>
          </w:p>
        </w:tc>
        <w:tc>
          <w:tcPr>
            <w:tcW w:w="1558" w:type="dxa"/>
            <w:gridSpan w:val="3"/>
            <w:tcBorders>
              <w:bottom w:val="single" w:sz="4" w:space="0" w:color="000000"/>
            </w:tcBorders>
          </w:tcPr>
          <w:p w14:paraId="42F6B036" w14:textId="77777777" w:rsidR="009422E9" w:rsidRDefault="009422E9" w:rsidP="002F474A">
            <w:pPr>
              <w:pStyle w:val="TableParagraph"/>
              <w:jc w:val="left"/>
              <w:rPr>
                <w:rFonts w:ascii="Times New Roman"/>
                <w:sz w:val="18"/>
              </w:rPr>
            </w:pPr>
          </w:p>
        </w:tc>
        <w:tc>
          <w:tcPr>
            <w:tcW w:w="1131" w:type="dxa"/>
            <w:gridSpan w:val="3"/>
            <w:tcBorders>
              <w:bottom w:val="single" w:sz="4" w:space="0" w:color="000000"/>
            </w:tcBorders>
          </w:tcPr>
          <w:p w14:paraId="0CD2CE6E" w14:textId="77777777" w:rsidR="009422E9" w:rsidRDefault="009422E9" w:rsidP="002F474A">
            <w:pPr>
              <w:pStyle w:val="TableParagraph"/>
              <w:jc w:val="left"/>
              <w:rPr>
                <w:rFonts w:ascii="Times New Roman"/>
                <w:sz w:val="18"/>
              </w:rPr>
            </w:pPr>
          </w:p>
        </w:tc>
        <w:tc>
          <w:tcPr>
            <w:tcW w:w="729" w:type="dxa"/>
            <w:gridSpan w:val="2"/>
            <w:tcBorders>
              <w:bottom w:val="single" w:sz="4" w:space="0" w:color="000000"/>
            </w:tcBorders>
          </w:tcPr>
          <w:p w14:paraId="0E45F807" w14:textId="77777777" w:rsidR="009422E9" w:rsidRDefault="009422E9" w:rsidP="002F474A">
            <w:pPr>
              <w:pStyle w:val="TableParagraph"/>
              <w:jc w:val="left"/>
              <w:rPr>
                <w:rFonts w:ascii="Times New Roman"/>
                <w:sz w:val="18"/>
              </w:rPr>
            </w:pPr>
          </w:p>
        </w:tc>
        <w:tc>
          <w:tcPr>
            <w:tcW w:w="782" w:type="dxa"/>
            <w:gridSpan w:val="2"/>
            <w:tcBorders>
              <w:bottom w:val="single" w:sz="4" w:space="0" w:color="000000"/>
            </w:tcBorders>
          </w:tcPr>
          <w:p w14:paraId="2D48E283" w14:textId="77777777" w:rsidR="009422E9" w:rsidRDefault="009422E9" w:rsidP="002F474A">
            <w:pPr>
              <w:pStyle w:val="TableParagraph"/>
              <w:spacing w:before="3" w:line="224" w:lineRule="exact"/>
              <w:ind w:left="29" w:right="10"/>
              <w:rPr>
                <w:sz w:val="20"/>
              </w:rPr>
            </w:pPr>
            <w:r>
              <w:rPr>
                <w:spacing w:val="-2"/>
                <w:sz w:val="20"/>
              </w:rPr>
              <w:t>23,8%</w:t>
            </w:r>
          </w:p>
        </w:tc>
        <w:tc>
          <w:tcPr>
            <w:tcW w:w="756" w:type="dxa"/>
            <w:gridSpan w:val="2"/>
            <w:tcBorders>
              <w:bottom w:val="single" w:sz="4" w:space="0" w:color="000000"/>
            </w:tcBorders>
          </w:tcPr>
          <w:p w14:paraId="60267762" w14:textId="77777777" w:rsidR="009422E9" w:rsidRDefault="009422E9" w:rsidP="002F474A">
            <w:pPr>
              <w:pStyle w:val="TableParagraph"/>
              <w:spacing w:before="3" w:line="224" w:lineRule="exact"/>
              <w:ind w:left="1" w:right="9"/>
              <w:rPr>
                <w:sz w:val="20"/>
              </w:rPr>
            </w:pPr>
            <w:r>
              <w:rPr>
                <w:spacing w:val="-2"/>
                <w:sz w:val="20"/>
              </w:rPr>
              <w:t>23,8%</w:t>
            </w:r>
          </w:p>
        </w:tc>
        <w:tc>
          <w:tcPr>
            <w:tcW w:w="755" w:type="dxa"/>
            <w:gridSpan w:val="2"/>
            <w:tcBorders>
              <w:bottom w:val="single" w:sz="4" w:space="0" w:color="000000"/>
            </w:tcBorders>
          </w:tcPr>
          <w:p w14:paraId="3EBEC27E" w14:textId="77777777" w:rsidR="009422E9" w:rsidRDefault="009422E9" w:rsidP="002F474A">
            <w:pPr>
              <w:pStyle w:val="TableParagraph"/>
              <w:spacing w:before="3" w:line="224" w:lineRule="exact"/>
              <w:ind w:left="1" w:right="12"/>
              <w:rPr>
                <w:sz w:val="20"/>
              </w:rPr>
            </w:pPr>
            <w:r>
              <w:rPr>
                <w:spacing w:val="-2"/>
                <w:sz w:val="20"/>
              </w:rPr>
              <w:t>19,0%</w:t>
            </w:r>
          </w:p>
        </w:tc>
        <w:tc>
          <w:tcPr>
            <w:tcW w:w="755" w:type="dxa"/>
            <w:gridSpan w:val="2"/>
            <w:tcBorders>
              <w:bottom w:val="single" w:sz="4" w:space="0" w:color="000000"/>
            </w:tcBorders>
          </w:tcPr>
          <w:p w14:paraId="37383816" w14:textId="77777777" w:rsidR="009422E9" w:rsidRDefault="009422E9" w:rsidP="002F474A">
            <w:pPr>
              <w:pStyle w:val="TableParagraph"/>
              <w:spacing w:before="3" w:line="224" w:lineRule="exact"/>
              <w:ind w:right="12"/>
              <w:rPr>
                <w:sz w:val="20"/>
              </w:rPr>
            </w:pPr>
            <w:r>
              <w:rPr>
                <w:spacing w:val="-2"/>
                <w:sz w:val="20"/>
              </w:rPr>
              <w:t>28,6%</w:t>
            </w:r>
          </w:p>
        </w:tc>
        <w:tc>
          <w:tcPr>
            <w:tcW w:w="1502" w:type="dxa"/>
            <w:gridSpan w:val="3"/>
            <w:tcBorders>
              <w:bottom w:val="single" w:sz="4" w:space="0" w:color="000000"/>
            </w:tcBorders>
          </w:tcPr>
          <w:p w14:paraId="02CC7571" w14:textId="77777777" w:rsidR="009422E9" w:rsidRDefault="009422E9" w:rsidP="002F474A">
            <w:pPr>
              <w:pStyle w:val="TableParagraph"/>
              <w:spacing w:before="3" w:line="224" w:lineRule="exact"/>
              <w:ind w:left="162"/>
              <w:jc w:val="left"/>
              <w:rPr>
                <w:sz w:val="20"/>
              </w:rPr>
            </w:pPr>
            <w:r>
              <w:rPr>
                <w:spacing w:val="-4"/>
                <w:sz w:val="20"/>
              </w:rPr>
              <w:t>4,8%</w:t>
            </w:r>
          </w:p>
        </w:tc>
      </w:tr>
      <w:tr w:rsidR="009422E9" w14:paraId="3F176268"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4D66465C" w14:textId="77777777" w:rsidR="009422E9" w:rsidRDefault="009422E9" w:rsidP="002F474A">
            <w:pPr>
              <w:pStyle w:val="TableParagraph"/>
              <w:spacing w:before="12" w:line="224" w:lineRule="exact"/>
              <w:ind w:right="601"/>
              <w:jc w:val="right"/>
              <w:rPr>
                <w:sz w:val="20"/>
              </w:rPr>
            </w:pPr>
            <w:r>
              <w:rPr>
                <w:spacing w:val="-4"/>
                <w:sz w:val="20"/>
              </w:rPr>
              <w:t>2019</w:t>
            </w:r>
          </w:p>
        </w:tc>
        <w:tc>
          <w:tcPr>
            <w:tcW w:w="1558" w:type="dxa"/>
            <w:gridSpan w:val="3"/>
            <w:tcBorders>
              <w:top w:val="single" w:sz="4" w:space="0" w:color="000000"/>
              <w:bottom w:val="single" w:sz="4" w:space="0" w:color="000000"/>
            </w:tcBorders>
          </w:tcPr>
          <w:p w14:paraId="67A6190D"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tcPr>
          <w:p w14:paraId="6A1BFB8F" w14:textId="77777777" w:rsidR="009422E9" w:rsidRDefault="009422E9" w:rsidP="002F474A">
            <w:pPr>
              <w:pStyle w:val="TableParagraph"/>
              <w:jc w:val="left"/>
              <w:rPr>
                <w:rFonts w:ascii="Times New Roman"/>
                <w:sz w:val="18"/>
              </w:rPr>
            </w:pPr>
          </w:p>
        </w:tc>
        <w:tc>
          <w:tcPr>
            <w:tcW w:w="729" w:type="dxa"/>
            <w:gridSpan w:val="2"/>
            <w:tcBorders>
              <w:top w:val="single" w:sz="4" w:space="0" w:color="000000"/>
              <w:bottom w:val="single" w:sz="4" w:space="0" w:color="000000"/>
            </w:tcBorders>
          </w:tcPr>
          <w:p w14:paraId="4E8E961C" w14:textId="77777777" w:rsidR="009422E9" w:rsidRDefault="009422E9" w:rsidP="002F474A">
            <w:pPr>
              <w:pStyle w:val="TableParagraph"/>
              <w:jc w:val="left"/>
              <w:rPr>
                <w:rFonts w:ascii="Times New Roman"/>
                <w:sz w:val="18"/>
              </w:rPr>
            </w:pPr>
          </w:p>
        </w:tc>
        <w:tc>
          <w:tcPr>
            <w:tcW w:w="782" w:type="dxa"/>
            <w:gridSpan w:val="2"/>
            <w:tcBorders>
              <w:top w:val="single" w:sz="4" w:space="0" w:color="000000"/>
              <w:bottom w:val="single" w:sz="4" w:space="0" w:color="000000"/>
            </w:tcBorders>
          </w:tcPr>
          <w:p w14:paraId="4F217EFF" w14:textId="77777777" w:rsidR="009422E9" w:rsidRDefault="009422E9" w:rsidP="002F474A">
            <w:pPr>
              <w:pStyle w:val="TableParagraph"/>
              <w:spacing w:before="12" w:line="224" w:lineRule="exact"/>
              <w:ind w:left="29" w:right="10"/>
              <w:rPr>
                <w:sz w:val="20"/>
              </w:rPr>
            </w:pPr>
            <w:r>
              <w:rPr>
                <w:spacing w:val="-2"/>
                <w:sz w:val="20"/>
              </w:rPr>
              <w:t>21,1%</w:t>
            </w:r>
          </w:p>
        </w:tc>
        <w:tc>
          <w:tcPr>
            <w:tcW w:w="756" w:type="dxa"/>
            <w:gridSpan w:val="2"/>
            <w:tcBorders>
              <w:top w:val="single" w:sz="4" w:space="0" w:color="000000"/>
              <w:bottom w:val="single" w:sz="4" w:space="0" w:color="000000"/>
            </w:tcBorders>
          </w:tcPr>
          <w:p w14:paraId="5311D9C6" w14:textId="77777777" w:rsidR="009422E9" w:rsidRDefault="009422E9" w:rsidP="002F474A">
            <w:pPr>
              <w:pStyle w:val="TableParagraph"/>
              <w:spacing w:before="12" w:line="224" w:lineRule="exact"/>
              <w:ind w:left="1" w:right="8"/>
              <w:rPr>
                <w:sz w:val="20"/>
              </w:rPr>
            </w:pPr>
            <w:r>
              <w:rPr>
                <w:spacing w:val="-2"/>
                <w:sz w:val="20"/>
              </w:rPr>
              <w:t>26,3%</w:t>
            </w:r>
          </w:p>
        </w:tc>
        <w:tc>
          <w:tcPr>
            <w:tcW w:w="755" w:type="dxa"/>
            <w:gridSpan w:val="2"/>
            <w:tcBorders>
              <w:top w:val="single" w:sz="4" w:space="0" w:color="000000"/>
              <w:bottom w:val="single" w:sz="4" w:space="0" w:color="000000"/>
            </w:tcBorders>
          </w:tcPr>
          <w:p w14:paraId="6EDC524D" w14:textId="77777777" w:rsidR="009422E9" w:rsidRDefault="009422E9" w:rsidP="002F474A">
            <w:pPr>
              <w:pStyle w:val="TableParagraph"/>
              <w:spacing w:before="12" w:line="224" w:lineRule="exact"/>
              <w:ind w:left="2" w:right="12"/>
              <w:rPr>
                <w:sz w:val="20"/>
              </w:rPr>
            </w:pPr>
            <w:r>
              <w:rPr>
                <w:spacing w:val="-2"/>
                <w:sz w:val="20"/>
              </w:rPr>
              <w:t>21,1%</w:t>
            </w:r>
          </w:p>
        </w:tc>
        <w:tc>
          <w:tcPr>
            <w:tcW w:w="755" w:type="dxa"/>
            <w:gridSpan w:val="2"/>
            <w:tcBorders>
              <w:top w:val="single" w:sz="4" w:space="0" w:color="000000"/>
              <w:bottom w:val="single" w:sz="4" w:space="0" w:color="000000"/>
            </w:tcBorders>
          </w:tcPr>
          <w:p w14:paraId="154E37DB" w14:textId="77777777" w:rsidR="009422E9" w:rsidRDefault="009422E9" w:rsidP="002F474A">
            <w:pPr>
              <w:pStyle w:val="TableParagraph"/>
              <w:spacing w:before="12" w:line="224" w:lineRule="exact"/>
              <w:ind w:left="1" w:right="12"/>
              <w:rPr>
                <w:sz w:val="20"/>
              </w:rPr>
            </w:pPr>
            <w:r>
              <w:rPr>
                <w:spacing w:val="-2"/>
                <w:sz w:val="20"/>
              </w:rPr>
              <w:t>31,6%</w:t>
            </w:r>
          </w:p>
        </w:tc>
        <w:tc>
          <w:tcPr>
            <w:tcW w:w="1502" w:type="dxa"/>
            <w:gridSpan w:val="3"/>
            <w:tcBorders>
              <w:top w:val="single" w:sz="4" w:space="0" w:color="000000"/>
              <w:bottom w:val="single" w:sz="4" w:space="0" w:color="000000"/>
            </w:tcBorders>
          </w:tcPr>
          <w:p w14:paraId="74C184FA" w14:textId="77777777" w:rsidR="009422E9" w:rsidRDefault="009422E9" w:rsidP="002F474A">
            <w:pPr>
              <w:pStyle w:val="TableParagraph"/>
              <w:jc w:val="left"/>
              <w:rPr>
                <w:rFonts w:ascii="Times New Roman"/>
                <w:sz w:val="18"/>
              </w:rPr>
            </w:pPr>
          </w:p>
        </w:tc>
      </w:tr>
      <w:tr w:rsidR="009422E9" w14:paraId="35B9AA7B"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7F2705B8" w14:textId="77777777" w:rsidR="009422E9" w:rsidRDefault="009422E9" w:rsidP="002F474A">
            <w:pPr>
              <w:pStyle w:val="TableParagraph"/>
              <w:spacing w:before="12" w:line="224" w:lineRule="exact"/>
              <w:ind w:right="600"/>
              <w:jc w:val="right"/>
              <w:rPr>
                <w:sz w:val="20"/>
              </w:rPr>
            </w:pPr>
            <w:r>
              <w:rPr>
                <w:spacing w:val="-4"/>
                <w:sz w:val="20"/>
              </w:rPr>
              <w:t>2020</w:t>
            </w:r>
          </w:p>
        </w:tc>
        <w:tc>
          <w:tcPr>
            <w:tcW w:w="1558" w:type="dxa"/>
            <w:gridSpan w:val="3"/>
            <w:tcBorders>
              <w:top w:val="single" w:sz="4" w:space="0" w:color="000000"/>
              <w:bottom w:val="single" w:sz="4" w:space="0" w:color="000000"/>
            </w:tcBorders>
          </w:tcPr>
          <w:p w14:paraId="17137129"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tcPr>
          <w:p w14:paraId="5FE8FB8C" w14:textId="77777777" w:rsidR="009422E9" w:rsidRDefault="009422E9" w:rsidP="002F474A">
            <w:pPr>
              <w:pStyle w:val="TableParagraph"/>
              <w:jc w:val="left"/>
              <w:rPr>
                <w:rFonts w:ascii="Times New Roman"/>
                <w:sz w:val="18"/>
              </w:rPr>
            </w:pPr>
          </w:p>
        </w:tc>
        <w:tc>
          <w:tcPr>
            <w:tcW w:w="729" w:type="dxa"/>
            <w:gridSpan w:val="2"/>
            <w:tcBorders>
              <w:top w:val="single" w:sz="4" w:space="0" w:color="000000"/>
              <w:bottom w:val="single" w:sz="4" w:space="0" w:color="000000"/>
            </w:tcBorders>
          </w:tcPr>
          <w:p w14:paraId="080718E8" w14:textId="77777777" w:rsidR="009422E9" w:rsidRDefault="009422E9" w:rsidP="002F474A">
            <w:pPr>
              <w:pStyle w:val="TableParagraph"/>
              <w:jc w:val="left"/>
              <w:rPr>
                <w:rFonts w:ascii="Times New Roman"/>
                <w:sz w:val="18"/>
              </w:rPr>
            </w:pPr>
          </w:p>
        </w:tc>
        <w:tc>
          <w:tcPr>
            <w:tcW w:w="782" w:type="dxa"/>
            <w:gridSpan w:val="2"/>
            <w:tcBorders>
              <w:top w:val="single" w:sz="4" w:space="0" w:color="000000"/>
              <w:bottom w:val="single" w:sz="4" w:space="0" w:color="000000"/>
            </w:tcBorders>
          </w:tcPr>
          <w:p w14:paraId="1353371A" w14:textId="77777777" w:rsidR="009422E9" w:rsidRDefault="009422E9" w:rsidP="002F474A">
            <w:pPr>
              <w:pStyle w:val="TableParagraph"/>
              <w:spacing w:before="12" w:line="224" w:lineRule="exact"/>
              <w:ind w:left="29" w:right="9"/>
              <w:rPr>
                <w:sz w:val="20"/>
              </w:rPr>
            </w:pPr>
            <w:r>
              <w:rPr>
                <w:spacing w:val="-2"/>
                <w:sz w:val="20"/>
              </w:rPr>
              <w:t>15,8%</w:t>
            </w:r>
          </w:p>
        </w:tc>
        <w:tc>
          <w:tcPr>
            <w:tcW w:w="756" w:type="dxa"/>
            <w:gridSpan w:val="2"/>
            <w:tcBorders>
              <w:top w:val="single" w:sz="4" w:space="0" w:color="000000"/>
              <w:bottom w:val="single" w:sz="4" w:space="0" w:color="000000"/>
            </w:tcBorders>
          </w:tcPr>
          <w:p w14:paraId="7A75AA79" w14:textId="77777777" w:rsidR="009422E9" w:rsidRDefault="009422E9" w:rsidP="002F474A">
            <w:pPr>
              <w:pStyle w:val="TableParagraph"/>
              <w:spacing w:before="12" w:line="224" w:lineRule="exact"/>
              <w:ind w:left="3" w:right="8"/>
              <w:rPr>
                <w:sz w:val="20"/>
              </w:rPr>
            </w:pPr>
            <w:r>
              <w:rPr>
                <w:spacing w:val="-2"/>
                <w:sz w:val="20"/>
              </w:rPr>
              <w:t>26,3%</w:t>
            </w:r>
          </w:p>
        </w:tc>
        <w:tc>
          <w:tcPr>
            <w:tcW w:w="755" w:type="dxa"/>
            <w:gridSpan w:val="2"/>
            <w:tcBorders>
              <w:top w:val="single" w:sz="4" w:space="0" w:color="000000"/>
              <w:bottom w:val="single" w:sz="4" w:space="0" w:color="000000"/>
            </w:tcBorders>
          </w:tcPr>
          <w:p w14:paraId="0F19CF7C" w14:textId="77777777" w:rsidR="009422E9" w:rsidRDefault="009422E9" w:rsidP="002F474A">
            <w:pPr>
              <w:pStyle w:val="TableParagraph"/>
              <w:spacing w:before="12" w:line="224" w:lineRule="exact"/>
              <w:ind w:left="3" w:right="12"/>
              <w:rPr>
                <w:sz w:val="20"/>
              </w:rPr>
            </w:pPr>
            <w:r>
              <w:rPr>
                <w:spacing w:val="-2"/>
                <w:sz w:val="20"/>
              </w:rPr>
              <w:t>26,3%</w:t>
            </w:r>
          </w:p>
        </w:tc>
        <w:tc>
          <w:tcPr>
            <w:tcW w:w="755" w:type="dxa"/>
            <w:gridSpan w:val="2"/>
            <w:tcBorders>
              <w:top w:val="single" w:sz="4" w:space="0" w:color="000000"/>
              <w:bottom w:val="single" w:sz="4" w:space="0" w:color="000000"/>
            </w:tcBorders>
          </w:tcPr>
          <w:p w14:paraId="6C396E55" w14:textId="77777777" w:rsidR="009422E9" w:rsidRDefault="009422E9" w:rsidP="002F474A">
            <w:pPr>
              <w:pStyle w:val="TableParagraph"/>
              <w:spacing w:before="12" w:line="224" w:lineRule="exact"/>
              <w:ind w:left="2" w:right="12"/>
              <w:rPr>
                <w:sz w:val="20"/>
              </w:rPr>
            </w:pPr>
            <w:r>
              <w:rPr>
                <w:spacing w:val="-2"/>
                <w:sz w:val="20"/>
              </w:rPr>
              <w:t>31,6%</w:t>
            </w:r>
          </w:p>
        </w:tc>
        <w:tc>
          <w:tcPr>
            <w:tcW w:w="1502" w:type="dxa"/>
            <w:gridSpan w:val="3"/>
            <w:tcBorders>
              <w:top w:val="single" w:sz="4" w:space="0" w:color="000000"/>
              <w:bottom w:val="single" w:sz="4" w:space="0" w:color="000000"/>
            </w:tcBorders>
          </w:tcPr>
          <w:p w14:paraId="724AAC1C" w14:textId="77777777" w:rsidR="009422E9" w:rsidRDefault="009422E9" w:rsidP="002F474A">
            <w:pPr>
              <w:pStyle w:val="TableParagraph"/>
              <w:jc w:val="left"/>
              <w:rPr>
                <w:rFonts w:ascii="Times New Roman"/>
                <w:sz w:val="18"/>
              </w:rPr>
            </w:pPr>
          </w:p>
        </w:tc>
      </w:tr>
      <w:tr w:rsidR="009422E9" w14:paraId="7CBEA870"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2ECDF159" w14:textId="77777777" w:rsidR="009422E9" w:rsidRDefault="009422E9" w:rsidP="002F474A">
            <w:pPr>
              <w:pStyle w:val="TableParagraph"/>
              <w:spacing w:before="12" w:line="224" w:lineRule="exact"/>
              <w:ind w:right="600"/>
              <w:jc w:val="right"/>
              <w:rPr>
                <w:sz w:val="20"/>
              </w:rPr>
            </w:pPr>
            <w:r>
              <w:rPr>
                <w:spacing w:val="-4"/>
                <w:sz w:val="20"/>
              </w:rPr>
              <w:t>2021</w:t>
            </w:r>
          </w:p>
        </w:tc>
        <w:tc>
          <w:tcPr>
            <w:tcW w:w="1558" w:type="dxa"/>
            <w:gridSpan w:val="3"/>
            <w:tcBorders>
              <w:top w:val="single" w:sz="4" w:space="0" w:color="000000"/>
              <w:bottom w:val="single" w:sz="4" w:space="0" w:color="000000"/>
            </w:tcBorders>
          </w:tcPr>
          <w:p w14:paraId="2DB0B3CE"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tcPr>
          <w:p w14:paraId="6EEEC2D2" w14:textId="77777777" w:rsidR="009422E9" w:rsidRDefault="009422E9" w:rsidP="002F474A">
            <w:pPr>
              <w:pStyle w:val="TableParagraph"/>
              <w:jc w:val="left"/>
              <w:rPr>
                <w:rFonts w:ascii="Times New Roman"/>
                <w:sz w:val="18"/>
              </w:rPr>
            </w:pPr>
          </w:p>
        </w:tc>
        <w:tc>
          <w:tcPr>
            <w:tcW w:w="729" w:type="dxa"/>
            <w:gridSpan w:val="2"/>
            <w:tcBorders>
              <w:top w:val="single" w:sz="4" w:space="0" w:color="000000"/>
              <w:bottom w:val="single" w:sz="4" w:space="0" w:color="000000"/>
            </w:tcBorders>
          </w:tcPr>
          <w:p w14:paraId="58B4DC16" w14:textId="77777777" w:rsidR="009422E9" w:rsidRDefault="009422E9" w:rsidP="002F474A">
            <w:pPr>
              <w:pStyle w:val="TableParagraph"/>
              <w:spacing w:before="12" w:line="224" w:lineRule="exact"/>
              <w:ind w:left="28" w:right="8"/>
              <w:rPr>
                <w:sz w:val="20"/>
              </w:rPr>
            </w:pPr>
            <w:r>
              <w:rPr>
                <w:spacing w:val="-4"/>
                <w:sz w:val="20"/>
              </w:rPr>
              <w:t>5,0%</w:t>
            </w:r>
          </w:p>
        </w:tc>
        <w:tc>
          <w:tcPr>
            <w:tcW w:w="782" w:type="dxa"/>
            <w:gridSpan w:val="2"/>
            <w:tcBorders>
              <w:top w:val="single" w:sz="4" w:space="0" w:color="000000"/>
              <w:bottom w:val="single" w:sz="4" w:space="0" w:color="000000"/>
            </w:tcBorders>
          </w:tcPr>
          <w:p w14:paraId="2D6C241D" w14:textId="77777777" w:rsidR="009422E9" w:rsidRDefault="009422E9" w:rsidP="002F474A">
            <w:pPr>
              <w:pStyle w:val="TableParagraph"/>
              <w:spacing w:before="12" w:line="224" w:lineRule="exact"/>
              <w:ind w:left="29" w:right="12"/>
              <w:rPr>
                <w:sz w:val="20"/>
              </w:rPr>
            </w:pPr>
            <w:r>
              <w:rPr>
                <w:spacing w:val="-4"/>
                <w:sz w:val="20"/>
              </w:rPr>
              <w:t>5,0%</w:t>
            </w:r>
          </w:p>
        </w:tc>
        <w:tc>
          <w:tcPr>
            <w:tcW w:w="756" w:type="dxa"/>
            <w:gridSpan w:val="2"/>
            <w:tcBorders>
              <w:top w:val="single" w:sz="4" w:space="0" w:color="000000"/>
              <w:bottom w:val="single" w:sz="4" w:space="0" w:color="000000"/>
            </w:tcBorders>
          </w:tcPr>
          <w:p w14:paraId="28B24A7F" w14:textId="77777777" w:rsidR="009422E9" w:rsidRDefault="009422E9" w:rsidP="002F474A">
            <w:pPr>
              <w:pStyle w:val="TableParagraph"/>
              <w:spacing w:before="12" w:line="224" w:lineRule="exact"/>
              <w:ind w:left="1" w:right="8"/>
              <w:rPr>
                <w:sz w:val="20"/>
              </w:rPr>
            </w:pPr>
            <w:r>
              <w:rPr>
                <w:spacing w:val="-2"/>
                <w:sz w:val="20"/>
              </w:rPr>
              <w:t>30,0%</w:t>
            </w:r>
          </w:p>
        </w:tc>
        <w:tc>
          <w:tcPr>
            <w:tcW w:w="755" w:type="dxa"/>
            <w:gridSpan w:val="2"/>
            <w:tcBorders>
              <w:top w:val="single" w:sz="4" w:space="0" w:color="000000"/>
              <w:bottom w:val="single" w:sz="4" w:space="0" w:color="000000"/>
            </w:tcBorders>
          </w:tcPr>
          <w:p w14:paraId="5AE0BB6F" w14:textId="77777777" w:rsidR="009422E9" w:rsidRDefault="009422E9" w:rsidP="002F474A">
            <w:pPr>
              <w:pStyle w:val="TableParagraph"/>
              <w:spacing w:before="12" w:line="224" w:lineRule="exact"/>
              <w:ind w:left="4" w:right="12"/>
              <w:rPr>
                <w:sz w:val="20"/>
              </w:rPr>
            </w:pPr>
            <w:r>
              <w:rPr>
                <w:spacing w:val="-2"/>
                <w:sz w:val="20"/>
              </w:rPr>
              <w:t>20,0%</w:t>
            </w:r>
          </w:p>
        </w:tc>
        <w:tc>
          <w:tcPr>
            <w:tcW w:w="755" w:type="dxa"/>
            <w:gridSpan w:val="2"/>
            <w:tcBorders>
              <w:top w:val="single" w:sz="4" w:space="0" w:color="000000"/>
              <w:bottom w:val="single" w:sz="4" w:space="0" w:color="000000"/>
            </w:tcBorders>
          </w:tcPr>
          <w:p w14:paraId="7A836E3B" w14:textId="77777777" w:rsidR="009422E9" w:rsidRDefault="009422E9" w:rsidP="002F474A">
            <w:pPr>
              <w:pStyle w:val="TableParagraph"/>
              <w:spacing w:before="12" w:line="224" w:lineRule="exact"/>
              <w:ind w:left="2" w:right="12"/>
              <w:rPr>
                <w:sz w:val="20"/>
              </w:rPr>
            </w:pPr>
            <w:r>
              <w:rPr>
                <w:spacing w:val="-2"/>
                <w:sz w:val="20"/>
              </w:rPr>
              <w:t>30,0%</w:t>
            </w:r>
          </w:p>
        </w:tc>
        <w:tc>
          <w:tcPr>
            <w:tcW w:w="1502" w:type="dxa"/>
            <w:gridSpan w:val="3"/>
            <w:tcBorders>
              <w:top w:val="single" w:sz="4" w:space="0" w:color="000000"/>
              <w:bottom w:val="single" w:sz="4" w:space="0" w:color="000000"/>
            </w:tcBorders>
          </w:tcPr>
          <w:p w14:paraId="1F28D6A1" w14:textId="77777777" w:rsidR="009422E9" w:rsidRDefault="009422E9" w:rsidP="002F474A">
            <w:pPr>
              <w:pStyle w:val="TableParagraph"/>
              <w:spacing w:before="12" w:line="224" w:lineRule="exact"/>
              <w:ind w:left="114"/>
              <w:jc w:val="left"/>
              <w:rPr>
                <w:sz w:val="20"/>
              </w:rPr>
            </w:pPr>
            <w:r>
              <w:rPr>
                <w:spacing w:val="-2"/>
                <w:sz w:val="20"/>
              </w:rPr>
              <w:t>10,0%</w:t>
            </w:r>
          </w:p>
        </w:tc>
      </w:tr>
      <w:tr w:rsidR="009422E9" w14:paraId="3FCFC3D9"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3950DB9B" w14:textId="77777777" w:rsidR="009422E9" w:rsidRDefault="009422E9" w:rsidP="002F474A">
            <w:pPr>
              <w:pStyle w:val="TableParagraph"/>
              <w:spacing w:before="11" w:line="224" w:lineRule="exact"/>
              <w:ind w:right="600"/>
              <w:jc w:val="right"/>
              <w:rPr>
                <w:sz w:val="20"/>
              </w:rPr>
            </w:pPr>
            <w:r>
              <w:rPr>
                <w:spacing w:val="-4"/>
                <w:sz w:val="20"/>
              </w:rPr>
              <w:t>2022</w:t>
            </w:r>
          </w:p>
        </w:tc>
        <w:tc>
          <w:tcPr>
            <w:tcW w:w="1558" w:type="dxa"/>
            <w:gridSpan w:val="3"/>
            <w:tcBorders>
              <w:top w:val="single" w:sz="4" w:space="0" w:color="000000"/>
              <w:bottom w:val="single" w:sz="4" w:space="0" w:color="000000"/>
            </w:tcBorders>
          </w:tcPr>
          <w:p w14:paraId="6E059A27"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tcPr>
          <w:p w14:paraId="67F7C9FE" w14:textId="77777777" w:rsidR="009422E9" w:rsidRDefault="009422E9" w:rsidP="002F474A">
            <w:pPr>
              <w:pStyle w:val="TableParagraph"/>
              <w:jc w:val="left"/>
              <w:rPr>
                <w:rFonts w:ascii="Times New Roman"/>
                <w:sz w:val="18"/>
              </w:rPr>
            </w:pPr>
          </w:p>
        </w:tc>
        <w:tc>
          <w:tcPr>
            <w:tcW w:w="729" w:type="dxa"/>
            <w:gridSpan w:val="2"/>
            <w:tcBorders>
              <w:top w:val="single" w:sz="4" w:space="0" w:color="000000"/>
              <w:bottom w:val="single" w:sz="4" w:space="0" w:color="000000"/>
            </w:tcBorders>
          </w:tcPr>
          <w:p w14:paraId="280D10FB" w14:textId="77777777" w:rsidR="009422E9" w:rsidRDefault="009422E9" w:rsidP="002F474A">
            <w:pPr>
              <w:pStyle w:val="TableParagraph"/>
              <w:spacing w:before="11" w:line="224" w:lineRule="exact"/>
              <w:ind w:left="28" w:right="7"/>
              <w:rPr>
                <w:sz w:val="20"/>
              </w:rPr>
            </w:pPr>
            <w:r>
              <w:rPr>
                <w:spacing w:val="-4"/>
                <w:sz w:val="20"/>
              </w:rPr>
              <w:t>5,3%</w:t>
            </w:r>
          </w:p>
        </w:tc>
        <w:tc>
          <w:tcPr>
            <w:tcW w:w="782" w:type="dxa"/>
            <w:gridSpan w:val="2"/>
            <w:tcBorders>
              <w:top w:val="single" w:sz="4" w:space="0" w:color="000000"/>
              <w:bottom w:val="single" w:sz="4" w:space="0" w:color="000000"/>
            </w:tcBorders>
          </w:tcPr>
          <w:p w14:paraId="185142C1" w14:textId="77777777" w:rsidR="009422E9" w:rsidRDefault="009422E9" w:rsidP="002F474A">
            <w:pPr>
              <w:pStyle w:val="TableParagraph"/>
              <w:jc w:val="left"/>
              <w:rPr>
                <w:rFonts w:ascii="Times New Roman"/>
                <w:sz w:val="18"/>
              </w:rPr>
            </w:pPr>
          </w:p>
        </w:tc>
        <w:tc>
          <w:tcPr>
            <w:tcW w:w="756" w:type="dxa"/>
            <w:gridSpan w:val="2"/>
            <w:tcBorders>
              <w:top w:val="single" w:sz="4" w:space="0" w:color="000000"/>
              <w:bottom w:val="single" w:sz="4" w:space="0" w:color="000000"/>
            </w:tcBorders>
          </w:tcPr>
          <w:p w14:paraId="007AAA3A" w14:textId="77777777" w:rsidR="009422E9" w:rsidRDefault="009422E9" w:rsidP="002F474A">
            <w:pPr>
              <w:pStyle w:val="TableParagraph"/>
              <w:spacing w:before="11" w:line="224" w:lineRule="exact"/>
              <w:ind w:left="3" w:right="8"/>
              <w:rPr>
                <w:sz w:val="20"/>
              </w:rPr>
            </w:pPr>
            <w:r>
              <w:rPr>
                <w:spacing w:val="-2"/>
                <w:sz w:val="20"/>
              </w:rPr>
              <w:t>36,8%</w:t>
            </w:r>
          </w:p>
        </w:tc>
        <w:tc>
          <w:tcPr>
            <w:tcW w:w="755" w:type="dxa"/>
            <w:gridSpan w:val="2"/>
            <w:tcBorders>
              <w:top w:val="single" w:sz="4" w:space="0" w:color="000000"/>
              <w:bottom w:val="single" w:sz="4" w:space="0" w:color="000000"/>
            </w:tcBorders>
          </w:tcPr>
          <w:p w14:paraId="7CE12AD0" w14:textId="77777777" w:rsidR="009422E9" w:rsidRDefault="009422E9" w:rsidP="002F474A">
            <w:pPr>
              <w:pStyle w:val="TableParagraph"/>
              <w:spacing w:before="11" w:line="224" w:lineRule="exact"/>
              <w:ind w:left="5" w:right="12"/>
              <w:rPr>
                <w:sz w:val="20"/>
              </w:rPr>
            </w:pPr>
            <w:r>
              <w:rPr>
                <w:spacing w:val="-2"/>
                <w:sz w:val="20"/>
              </w:rPr>
              <w:t>21,1%</w:t>
            </w:r>
          </w:p>
        </w:tc>
        <w:tc>
          <w:tcPr>
            <w:tcW w:w="755" w:type="dxa"/>
            <w:gridSpan w:val="2"/>
            <w:tcBorders>
              <w:top w:val="single" w:sz="4" w:space="0" w:color="000000"/>
              <w:bottom w:val="single" w:sz="4" w:space="0" w:color="000000"/>
            </w:tcBorders>
          </w:tcPr>
          <w:p w14:paraId="65347329" w14:textId="77777777" w:rsidR="009422E9" w:rsidRDefault="009422E9" w:rsidP="002F474A">
            <w:pPr>
              <w:pStyle w:val="TableParagraph"/>
              <w:spacing w:before="11" w:line="224" w:lineRule="exact"/>
              <w:ind w:left="3" w:right="12"/>
              <w:rPr>
                <w:sz w:val="20"/>
              </w:rPr>
            </w:pPr>
            <w:r>
              <w:rPr>
                <w:spacing w:val="-2"/>
                <w:sz w:val="20"/>
              </w:rPr>
              <w:t>26,3%</w:t>
            </w:r>
          </w:p>
        </w:tc>
        <w:tc>
          <w:tcPr>
            <w:tcW w:w="1502" w:type="dxa"/>
            <w:gridSpan w:val="3"/>
            <w:tcBorders>
              <w:top w:val="single" w:sz="4" w:space="0" w:color="000000"/>
              <w:bottom w:val="single" w:sz="4" w:space="0" w:color="000000"/>
            </w:tcBorders>
          </w:tcPr>
          <w:p w14:paraId="2832CC2E" w14:textId="77777777" w:rsidR="009422E9" w:rsidRDefault="009422E9" w:rsidP="002F474A">
            <w:pPr>
              <w:pStyle w:val="TableParagraph"/>
              <w:spacing w:before="11" w:line="224" w:lineRule="exact"/>
              <w:ind w:left="114"/>
              <w:jc w:val="left"/>
              <w:rPr>
                <w:sz w:val="20"/>
              </w:rPr>
            </w:pPr>
            <w:r>
              <w:rPr>
                <w:spacing w:val="-2"/>
                <w:sz w:val="20"/>
              </w:rPr>
              <w:t>10,5%</w:t>
            </w:r>
          </w:p>
        </w:tc>
      </w:tr>
      <w:tr w:rsidR="009422E9" w14:paraId="01BBE51C"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20992C15" w14:textId="77777777" w:rsidR="009422E9" w:rsidRDefault="009422E9" w:rsidP="002F474A">
            <w:pPr>
              <w:pStyle w:val="TableParagraph"/>
              <w:spacing w:before="11" w:line="224" w:lineRule="exact"/>
              <w:ind w:right="599"/>
              <w:jc w:val="right"/>
              <w:rPr>
                <w:sz w:val="20"/>
              </w:rPr>
            </w:pPr>
            <w:r>
              <w:rPr>
                <w:spacing w:val="-4"/>
                <w:sz w:val="20"/>
              </w:rPr>
              <w:t>2023</w:t>
            </w:r>
          </w:p>
        </w:tc>
        <w:tc>
          <w:tcPr>
            <w:tcW w:w="1558" w:type="dxa"/>
            <w:gridSpan w:val="3"/>
            <w:tcBorders>
              <w:top w:val="single" w:sz="4" w:space="0" w:color="000000"/>
              <w:bottom w:val="single" w:sz="4" w:space="0" w:color="000000"/>
            </w:tcBorders>
          </w:tcPr>
          <w:p w14:paraId="2F3CE9B6"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tcPr>
          <w:p w14:paraId="4EDEBAEA" w14:textId="77777777" w:rsidR="009422E9" w:rsidRDefault="009422E9" w:rsidP="002F474A">
            <w:pPr>
              <w:pStyle w:val="TableParagraph"/>
              <w:spacing w:before="11" w:line="224" w:lineRule="exact"/>
              <w:ind w:right="172"/>
              <w:jc w:val="right"/>
              <w:rPr>
                <w:sz w:val="20"/>
              </w:rPr>
            </w:pPr>
            <w:r>
              <w:rPr>
                <w:spacing w:val="-4"/>
                <w:sz w:val="20"/>
              </w:rPr>
              <w:t>5,0%</w:t>
            </w:r>
          </w:p>
        </w:tc>
        <w:tc>
          <w:tcPr>
            <w:tcW w:w="729" w:type="dxa"/>
            <w:gridSpan w:val="2"/>
            <w:tcBorders>
              <w:top w:val="single" w:sz="4" w:space="0" w:color="000000"/>
              <w:bottom w:val="single" w:sz="4" w:space="0" w:color="000000"/>
            </w:tcBorders>
          </w:tcPr>
          <w:p w14:paraId="51B58E01" w14:textId="77777777" w:rsidR="009422E9" w:rsidRDefault="009422E9" w:rsidP="002F474A">
            <w:pPr>
              <w:pStyle w:val="TableParagraph"/>
              <w:spacing w:before="11" w:line="224" w:lineRule="exact"/>
              <w:ind w:left="28" w:right="8"/>
              <w:rPr>
                <w:sz w:val="20"/>
              </w:rPr>
            </w:pPr>
            <w:r>
              <w:rPr>
                <w:spacing w:val="-4"/>
                <w:sz w:val="20"/>
              </w:rPr>
              <w:t>5,0%</w:t>
            </w:r>
          </w:p>
        </w:tc>
        <w:tc>
          <w:tcPr>
            <w:tcW w:w="782" w:type="dxa"/>
            <w:gridSpan w:val="2"/>
            <w:tcBorders>
              <w:top w:val="single" w:sz="4" w:space="0" w:color="000000"/>
              <w:bottom w:val="single" w:sz="4" w:space="0" w:color="000000"/>
            </w:tcBorders>
          </w:tcPr>
          <w:p w14:paraId="3D15A4E4" w14:textId="77777777" w:rsidR="009422E9" w:rsidRDefault="009422E9" w:rsidP="002F474A">
            <w:pPr>
              <w:pStyle w:val="TableParagraph"/>
              <w:jc w:val="left"/>
              <w:rPr>
                <w:rFonts w:ascii="Times New Roman"/>
                <w:sz w:val="18"/>
              </w:rPr>
            </w:pPr>
          </w:p>
        </w:tc>
        <w:tc>
          <w:tcPr>
            <w:tcW w:w="756" w:type="dxa"/>
            <w:gridSpan w:val="2"/>
            <w:tcBorders>
              <w:top w:val="single" w:sz="4" w:space="0" w:color="000000"/>
              <w:bottom w:val="single" w:sz="4" w:space="0" w:color="000000"/>
            </w:tcBorders>
          </w:tcPr>
          <w:p w14:paraId="02638138" w14:textId="77777777" w:rsidR="009422E9" w:rsidRDefault="009422E9" w:rsidP="002F474A">
            <w:pPr>
              <w:pStyle w:val="TableParagraph"/>
              <w:spacing w:before="11" w:line="224" w:lineRule="exact"/>
              <w:ind w:left="4" w:right="8"/>
              <w:rPr>
                <w:sz w:val="20"/>
              </w:rPr>
            </w:pPr>
            <w:r>
              <w:rPr>
                <w:spacing w:val="-2"/>
                <w:sz w:val="20"/>
              </w:rPr>
              <w:t>25,0%</w:t>
            </w:r>
          </w:p>
        </w:tc>
        <w:tc>
          <w:tcPr>
            <w:tcW w:w="755" w:type="dxa"/>
            <w:gridSpan w:val="2"/>
            <w:tcBorders>
              <w:top w:val="single" w:sz="4" w:space="0" w:color="000000"/>
              <w:bottom w:val="single" w:sz="4" w:space="0" w:color="000000"/>
            </w:tcBorders>
          </w:tcPr>
          <w:p w14:paraId="3E60F246" w14:textId="77777777" w:rsidR="009422E9" w:rsidRDefault="009422E9" w:rsidP="002F474A">
            <w:pPr>
              <w:pStyle w:val="TableParagraph"/>
              <w:spacing w:before="11" w:line="224" w:lineRule="exact"/>
              <w:ind w:left="6" w:right="12"/>
              <w:rPr>
                <w:sz w:val="20"/>
              </w:rPr>
            </w:pPr>
            <w:r>
              <w:rPr>
                <w:spacing w:val="-2"/>
                <w:sz w:val="20"/>
              </w:rPr>
              <w:t>25,0%</w:t>
            </w:r>
          </w:p>
        </w:tc>
        <w:tc>
          <w:tcPr>
            <w:tcW w:w="755" w:type="dxa"/>
            <w:gridSpan w:val="2"/>
            <w:tcBorders>
              <w:top w:val="single" w:sz="4" w:space="0" w:color="000000"/>
              <w:bottom w:val="single" w:sz="4" w:space="0" w:color="000000"/>
            </w:tcBorders>
          </w:tcPr>
          <w:p w14:paraId="283B325D" w14:textId="77777777" w:rsidR="009422E9" w:rsidRDefault="009422E9" w:rsidP="002F474A">
            <w:pPr>
              <w:pStyle w:val="TableParagraph"/>
              <w:spacing w:before="11" w:line="224" w:lineRule="exact"/>
              <w:ind w:left="4" w:right="12"/>
              <w:rPr>
                <w:sz w:val="20"/>
              </w:rPr>
            </w:pPr>
            <w:r>
              <w:rPr>
                <w:spacing w:val="-2"/>
                <w:sz w:val="20"/>
              </w:rPr>
              <w:t>20,0%</w:t>
            </w:r>
          </w:p>
        </w:tc>
        <w:tc>
          <w:tcPr>
            <w:tcW w:w="1502" w:type="dxa"/>
            <w:gridSpan w:val="3"/>
            <w:tcBorders>
              <w:top w:val="single" w:sz="4" w:space="0" w:color="000000"/>
              <w:bottom w:val="single" w:sz="4" w:space="0" w:color="000000"/>
            </w:tcBorders>
          </w:tcPr>
          <w:p w14:paraId="0207D67B" w14:textId="77777777" w:rsidR="009422E9" w:rsidRDefault="009422E9" w:rsidP="002F474A">
            <w:pPr>
              <w:pStyle w:val="TableParagraph"/>
              <w:spacing w:before="11" w:line="224" w:lineRule="exact"/>
              <w:ind w:left="115"/>
              <w:jc w:val="left"/>
              <w:rPr>
                <w:sz w:val="20"/>
              </w:rPr>
            </w:pPr>
            <w:r>
              <w:rPr>
                <w:spacing w:val="-2"/>
                <w:sz w:val="20"/>
              </w:rPr>
              <w:t>20,0%</w:t>
            </w:r>
          </w:p>
        </w:tc>
      </w:tr>
      <w:tr w:rsidR="009422E9" w14:paraId="1378DD3C"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20510E09" w14:textId="77777777" w:rsidR="009422E9" w:rsidRDefault="009422E9" w:rsidP="002F474A">
            <w:pPr>
              <w:pStyle w:val="TableParagraph"/>
              <w:spacing w:before="11" w:line="225" w:lineRule="exact"/>
              <w:ind w:right="599"/>
              <w:jc w:val="right"/>
              <w:rPr>
                <w:sz w:val="20"/>
              </w:rPr>
            </w:pPr>
            <w:r>
              <w:rPr>
                <w:spacing w:val="-4"/>
                <w:sz w:val="20"/>
              </w:rPr>
              <w:t>2024</w:t>
            </w:r>
          </w:p>
        </w:tc>
        <w:tc>
          <w:tcPr>
            <w:tcW w:w="1558" w:type="dxa"/>
            <w:gridSpan w:val="3"/>
            <w:tcBorders>
              <w:top w:val="single" w:sz="4" w:space="0" w:color="000000"/>
              <w:bottom w:val="single" w:sz="4" w:space="0" w:color="000000"/>
            </w:tcBorders>
          </w:tcPr>
          <w:p w14:paraId="609435D8" w14:textId="77777777" w:rsidR="009422E9" w:rsidRDefault="009422E9" w:rsidP="002F474A">
            <w:pPr>
              <w:pStyle w:val="TableParagraph"/>
              <w:spacing w:before="11" w:line="225" w:lineRule="exact"/>
              <w:ind w:left="52" w:right="6"/>
              <w:rPr>
                <w:sz w:val="20"/>
              </w:rPr>
            </w:pPr>
            <w:r>
              <w:rPr>
                <w:spacing w:val="-4"/>
                <w:sz w:val="20"/>
              </w:rPr>
              <w:t>5,0%</w:t>
            </w:r>
          </w:p>
        </w:tc>
        <w:tc>
          <w:tcPr>
            <w:tcW w:w="1131" w:type="dxa"/>
            <w:gridSpan w:val="3"/>
            <w:tcBorders>
              <w:top w:val="single" w:sz="4" w:space="0" w:color="000000"/>
              <w:bottom w:val="single" w:sz="4" w:space="0" w:color="000000"/>
            </w:tcBorders>
          </w:tcPr>
          <w:p w14:paraId="30E29C13" w14:textId="77777777" w:rsidR="009422E9" w:rsidRDefault="009422E9" w:rsidP="002F474A">
            <w:pPr>
              <w:pStyle w:val="TableParagraph"/>
              <w:spacing w:before="11" w:line="225" w:lineRule="exact"/>
              <w:ind w:right="171"/>
              <w:jc w:val="right"/>
              <w:rPr>
                <w:sz w:val="20"/>
              </w:rPr>
            </w:pPr>
            <w:r>
              <w:rPr>
                <w:spacing w:val="-4"/>
                <w:sz w:val="20"/>
              </w:rPr>
              <w:t>5,0%</w:t>
            </w:r>
          </w:p>
        </w:tc>
        <w:tc>
          <w:tcPr>
            <w:tcW w:w="729" w:type="dxa"/>
            <w:gridSpan w:val="2"/>
            <w:tcBorders>
              <w:top w:val="single" w:sz="4" w:space="0" w:color="000000"/>
              <w:bottom w:val="single" w:sz="4" w:space="0" w:color="000000"/>
            </w:tcBorders>
          </w:tcPr>
          <w:p w14:paraId="008A615E" w14:textId="77777777" w:rsidR="009422E9" w:rsidRDefault="009422E9" w:rsidP="002F474A">
            <w:pPr>
              <w:pStyle w:val="TableParagraph"/>
              <w:spacing w:before="11" w:line="225" w:lineRule="exact"/>
              <w:ind w:left="28" w:right="7"/>
              <w:rPr>
                <w:sz w:val="20"/>
              </w:rPr>
            </w:pPr>
            <w:r>
              <w:rPr>
                <w:spacing w:val="-4"/>
                <w:sz w:val="20"/>
              </w:rPr>
              <w:t>5,0%</w:t>
            </w:r>
          </w:p>
        </w:tc>
        <w:tc>
          <w:tcPr>
            <w:tcW w:w="782" w:type="dxa"/>
            <w:gridSpan w:val="2"/>
            <w:tcBorders>
              <w:top w:val="single" w:sz="4" w:space="0" w:color="000000"/>
              <w:bottom w:val="single" w:sz="4" w:space="0" w:color="000000"/>
            </w:tcBorders>
          </w:tcPr>
          <w:p w14:paraId="57C60C2B" w14:textId="77777777" w:rsidR="009422E9" w:rsidRDefault="009422E9" w:rsidP="002F474A">
            <w:pPr>
              <w:pStyle w:val="TableParagraph"/>
              <w:spacing w:before="11" w:line="225" w:lineRule="exact"/>
              <w:ind w:left="29" w:right="11"/>
              <w:rPr>
                <w:sz w:val="20"/>
              </w:rPr>
            </w:pPr>
            <w:r>
              <w:rPr>
                <w:spacing w:val="-4"/>
                <w:sz w:val="20"/>
              </w:rPr>
              <w:t>5,0%</w:t>
            </w:r>
          </w:p>
        </w:tc>
        <w:tc>
          <w:tcPr>
            <w:tcW w:w="756" w:type="dxa"/>
            <w:gridSpan w:val="2"/>
            <w:tcBorders>
              <w:top w:val="single" w:sz="4" w:space="0" w:color="000000"/>
              <w:bottom w:val="single" w:sz="4" w:space="0" w:color="000000"/>
            </w:tcBorders>
          </w:tcPr>
          <w:p w14:paraId="63CDB03A" w14:textId="77777777" w:rsidR="009422E9" w:rsidRDefault="009422E9" w:rsidP="002F474A">
            <w:pPr>
              <w:pStyle w:val="TableParagraph"/>
              <w:spacing w:before="11" w:line="225" w:lineRule="exact"/>
              <w:ind w:left="5" w:right="8"/>
              <w:rPr>
                <w:sz w:val="20"/>
              </w:rPr>
            </w:pPr>
            <w:r>
              <w:rPr>
                <w:spacing w:val="-2"/>
                <w:sz w:val="20"/>
              </w:rPr>
              <w:t>20,0%</w:t>
            </w:r>
          </w:p>
        </w:tc>
        <w:tc>
          <w:tcPr>
            <w:tcW w:w="755" w:type="dxa"/>
            <w:gridSpan w:val="2"/>
            <w:tcBorders>
              <w:top w:val="single" w:sz="4" w:space="0" w:color="000000"/>
              <w:bottom w:val="single" w:sz="4" w:space="0" w:color="000000"/>
            </w:tcBorders>
          </w:tcPr>
          <w:p w14:paraId="64EE87DF" w14:textId="77777777" w:rsidR="009422E9" w:rsidRDefault="009422E9" w:rsidP="002F474A">
            <w:pPr>
              <w:pStyle w:val="TableParagraph"/>
              <w:spacing w:before="11" w:line="225" w:lineRule="exact"/>
              <w:ind w:left="6" w:right="12"/>
              <w:rPr>
                <w:sz w:val="20"/>
              </w:rPr>
            </w:pPr>
            <w:r>
              <w:rPr>
                <w:spacing w:val="-2"/>
                <w:sz w:val="20"/>
              </w:rPr>
              <w:t>25,0%</w:t>
            </w:r>
          </w:p>
        </w:tc>
        <w:tc>
          <w:tcPr>
            <w:tcW w:w="755" w:type="dxa"/>
            <w:gridSpan w:val="2"/>
            <w:tcBorders>
              <w:top w:val="single" w:sz="4" w:space="0" w:color="000000"/>
              <w:bottom w:val="single" w:sz="4" w:space="0" w:color="000000"/>
            </w:tcBorders>
          </w:tcPr>
          <w:p w14:paraId="2DDF57F2" w14:textId="77777777" w:rsidR="009422E9" w:rsidRDefault="009422E9" w:rsidP="002F474A">
            <w:pPr>
              <w:pStyle w:val="TableParagraph"/>
              <w:spacing w:before="11" w:line="225" w:lineRule="exact"/>
              <w:ind w:left="5" w:right="12"/>
              <w:rPr>
                <w:sz w:val="20"/>
              </w:rPr>
            </w:pPr>
            <w:r>
              <w:rPr>
                <w:spacing w:val="-2"/>
                <w:sz w:val="20"/>
              </w:rPr>
              <w:t>20,0%</w:t>
            </w:r>
          </w:p>
        </w:tc>
        <w:tc>
          <w:tcPr>
            <w:tcW w:w="1502" w:type="dxa"/>
            <w:gridSpan w:val="3"/>
            <w:tcBorders>
              <w:top w:val="single" w:sz="4" w:space="0" w:color="000000"/>
              <w:bottom w:val="single" w:sz="4" w:space="0" w:color="000000"/>
            </w:tcBorders>
          </w:tcPr>
          <w:p w14:paraId="6C3DA1E6" w14:textId="77777777" w:rsidR="009422E9" w:rsidRDefault="009422E9" w:rsidP="002F474A">
            <w:pPr>
              <w:pStyle w:val="TableParagraph"/>
              <w:spacing w:before="11" w:line="225" w:lineRule="exact"/>
              <w:ind w:left="115"/>
              <w:jc w:val="left"/>
              <w:rPr>
                <w:sz w:val="20"/>
              </w:rPr>
            </w:pPr>
            <w:r>
              <w:rPr>
                <w:spacing w:val="-2"/>
                <w:sz w:val="20"/>
              </w:rPr>
              <w:t>15,0%</w:t>
            </w:r>
          </w:p>
        </w:tc>
      </w:tr>
      <w:tr w:rsidR="009422E9" w14:paraId="38BA4487" w14:textId="77777777" w:rsidTr="009422E9">
        <w:trPr>
          <w:gridBefore w:val="2"/>
          <w:wBefore w:w="123" w:type="dxa"/>
          <w:trHeight w:val="256"/>
        </w:trPr>
        <w:tc>
          <w:tcPr>
            <w:tcW w:w="1641" w:type="dxa"/>
            <w:gridSpan w:val="2"/>
            <w:tcBorders>
              <w:top w:val="single" w:sz="4" w:space="0" w:color="000000"/>
              <w:bottom w:val="single" w:sz="4" w:space="0" w:color="000000"/>
            </w:tcBorders>
            <w:shd w:val="clear" w:color="auto" w:fill="F1F1F1"/>
          </w:tcPr>
          <w:p w14:paraId="1ECBF0D6" w14:textId="77777777" w:rsidR="009422E9" w:rsidRDefault="009422E9" w:rsidP="002F474A">
            <w:pPr>
              <w:pStyle w:val="TableParagraph"/>
              <w:spacing w:before="11" w:line="225" w:lineRule="exact"/>
              <w:ind w:left="37"/>
              <w:jc w:val="left"/>
              <w:rPr>
                <w:b/>
                <w:sz w:val="20"/>
              </w:rPr>
            </w:pPr>
            <w:r>
              <w:rPr>
                <w:b/>
                <w:color w:val="006FC0"/>
                <w:sz w:val="20"/>
              </w:rPr>
              <w:t>Totale</w:t>
            </w:r>
            <w:r>
              <w:rPr>
                <w:b/>
                <w:color w:val="006FC0"/>
                <w:spacing w:val="6"/>
                <w:sz w:val="20"/>
              </w:rPr>
              <w:t xml:space="preserve"> </w:t>
            </w:r>
            <w:r>
              <w:rPr>
                <w:b/>
                <w:color w:val="006FC0"/>
                <w:spacing w:val="-5"/>
                <w:sz w:val="20"/>
              </w:rPr>
              <w:t>GAV</w:t>
            </w:r>
          </w:p>
        </w:tc>
        <w:tc>
          <w:tcPr>
            <w:tcW w:w="1558" w:type="dxa"/>
            <w:gridSpan w:val="3"/>
            <w:tcBorders>
              <w:top w:val="single" w:sz="4" w:space="0" w:color="000000"/>
              <w:bottom w:val="single" w:sz="4" w:space="0" w:color="000000"/>
            </w:tcBorders>
            <w:shd w:val="clear" w:color="auto" w:fill="F1F1F1"/>
          </w:tcPr>
          <w:p w14:paraId="10E2F166"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shd w:val="clear" w:color="auto" w:fill="F1F1F1"/>
          </w:tcPr>
          <w:p w14:paraId="6D539D9C" w14:textId="77777777" w:rsidR="009422E9" w:rsidRDefault="009422E9" w:rsidP="002F474A">
            <w:pPr>
              <w:pStyle w:val="TableParagraph"/>
              <w:jc w:val="left"/>
              <w:rPr>
                <w:rFonts w:ascii="Times New Roman"/>
                <w:sz w:val="18"/>
              </w:rPr>
            </w:pPr>
          </w:p>
        </w:tc>
        <w:tc>
          <w:tcPr>
            <w:tcW w:w="729" w:type="dxa"/>
            <w:gridSpan w:val="2"/>
            <w:tcBorders>
              <w:top w:val="single" w:sz="4" w:space="0" w:color="000000"/>
              <w:bottom w:val="single" w:sz="4" w:space="0" w:color="000000"/>
            </w:tcBorders>
            <w:shd w:val="clear" w:color="auto" w:fill="F1F1F1"/>
          </w:tcPr>
          <w:p w14:paraId="3BD2556B" w14:textId="77777777" w:rsidR="009422E9" w:rsidRDefault="009422E9" w:rsidP="002F474A">
            <w:pPr>
              <w:pStyle w:val="TableParagraph"/>
              <w:jc w:val="left"/>
              <w:rPr>
                <w:rFonts w:ascii="Times New Roman"/>
                <w:sz w:val="18"/>
              </w:rPr>
            </w:pPr>
          </w:p>
        </w:tc>
        <w:tc>
          <w:tcPr>
            <w:tcW w:w="782" w:type="dxa"/>
            <w:gridSpan w:val="2"/>
            <w:tcBorders>
              <w:top w:val="single" w:sz="4" w:space="0" w:color="000000"/>
              <w:bottom w:val="single" w:sz="4" w:space="0" w:color="000000"/>
            </w:tcBorders>
            <w:shd w:val="clear" w:color="auto" w:fill="F1F1F1"/>
          </w:tcPr>
          <w:p w14:paraId="0F23CB82" w14:textId="77777777" w:rsidR="009422E9" w:rsidRDefault="009422E9" w:rsidP="002F474A">
            <w:pPr>
              <w:pStyle w:val="TableParagraph"/>
              <w:jc w:val="left"/>
              <w:rPr>
                <w:rFonts w:ascii="Times New Roman"/>
                <w:sz w:val="18"/>
              </w:rPr>
            </w:pPr>
          </w:p>
        </w:tc>
        <w:tc>
          <w:tcPr>
            <w:tcW w:w="756" w:type="dxa"/>
            <w:gridSpan w:val="2"/>
            <w:tcBorders>
              <w:top w:val="single" w:sz="4" w:space="0" w:color="000000"/>
              <w:bottom w:val="single" w:sz="4" w:space="0" w:color="000000"/>
            </w:tcBorders>
            <w:shd w:val="clear" w:color="auto" w:fill="F1F1F1"/>
          </w:tcPr>
          <w:p w14:paraId="6B42E156" w14:textId="77777777" w:rsidR="009422E9" w:rsidRDefault="009422E9" w:rsidP="002F474A">
            <w:pPr>
              <w:pStyle w:val="TableParagraph"/>
              <w:jc w:val="left"/>
              <w:rPr>
                <w:rFonts w:ascii="Times New Roman"/>
                <w:sz w:val="18"/>
              </w:rPr>
            </w:pPr>
          </w:p>
        </w:tc>
        <w:tc>
          <w:tcPr>
            <w:tcW w:w="755" w:type="dxa"/>
            <w:gridSpan w:val="2"/>
            <w:tcBorders>
              <w:top w:val="single" w:sz="4" w:space="0" w:color="000000"/>
              <w:bottom w:val="single" w:sz="4" w:space="0" w:color="000000"/>
            </w:tcBorders>
            <w:shd w:val="clear" w:color="auto" w:fill="F1F1F1"/>
          </w:tcPr>
          <w:p w14:paraId="7FCB9966" w14:textId="77777777" w:rsidR="009422E9" w:rsidRDefault="009422E9" w:rsidP="002F474A">
            <w:pPr>
              <w:pStyle w:val="TableParagraph"/>
              <w:jc w:val="left"/>
              <w:rPr>
                <w:rFonts w:ascii="Times New Roman"/>
                <w:sz w:val="18"/>
              </w:rPr>
            </w:pPr>
          </w:p>
        </w:tc>
        <w:tc>
          <w:tcPr>
            <w:tcW w:w="755" w:type="dxa"/>
            <w:gridSpan w:val="2"/>
            <w:tcBorders>
              <w:top w:val="single" w:sz="4" w:space="0" w:color="000000"/>
              <w:bottom w:val="single" w:sz="4" w:space="0" w:color="000000"/>
            </w:tcBorders>
            <w:shd w:val="clear" w:color="auto" w:fill="F1F1F1"/>
          </w:tcPr>
          <w:p w14:paraId="40C8D351" w14:textId="77777777" w:rsidR="009422E9" w:rsidRDefault="009422E9" w:rsidP="002F474A">
            <w:pPr>
              <w:pStyle w:val="TableParagraph"/>
              <w:jc w:val="left"/>
              <w:rPr>
                <w:rFonts w:ascii="Times New Roman"/>
                <w:sz w:val="18"/>
              </w:rPr>
            </w:pPr>
          </w:p>
        </w:tc>
        <w:tc>
          <w:tcPr>
            <w:tcW w:w="1502" w:type="dxa"/>
            <w:gridSpan w:val="3"/>
            <w:tcBorders>
              <w:top w:val="single" w:sz="4" w:space="0" w:color="000000"/>
              <w:bottom w:val="single" w:sz="4" w:space="0" w:color="000000"/>
            </w:tcBorders>
            <w:shd w:val="clear" w:color="auto" w:fill="F1F1F1"/>
          </w:tcPr>
          <w:p w14:paraId="735FAE9A" w14:textId="77777777" w:rsidR="009422E9" w:rsidRDefault="009422E9" w:rsidP="002F474A">
            <w:pPr>
              <w:pStyle w:val="TableParagraph"/>
              <w:jc w:val="left"/>
              <w:rPr>
                <w:rFonts w:ascii="Times New Roman"/>
                <w:sz w:val="18"/>
              </w:rPr>
            </w:pPr>
          </w:p>
        </w:tc>
      </w:tr>
      <w:tr w:rsidR="009422E9" w14:paraId="29F2B2F7"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5CE3CF2D" w14:textId="77777777" w:rsidR="009422E9" w:rsidRDefault="009422E9" w:rsidP="002F474A">
            <w:pPr>
              <w:pStyle w:val="TableParagraph"/>
              <w:spacing w:before="11" w:line="225" w:lineRule="exact"/>
              <w:ind w:right="598"/>
              <w:jc w:val="right"/>
              <w:rPr>
                <w:sz w:val="20"/>
              </w:rPr>
            </w:pPr>
            <w:r>
              <w:rPr>
                <w:spacing w:val="-4"/>
                <w:sz w:val="20"/>
              </w:rPr>
              <w:t>2018</w:t>
            </w:r>
          </w:p>
        </w:tc>
        <w:tc>
          <w:tcPr>
            <w:tcW w:w="1558" w:type="dxa"/>
            <w:gridSpan w:val="3"/>
            <w:tcBorders>
              <w:top w:val="single" w:sz="4" w:space="0" w:color="000000"/>
              <w:bottom w:val="single" w:sz="4" w:space="0" w:color="000000"/>
            </w:tcBorders>
          </w:tcPr>
          <w:p w14:paraId="2A8FCCE9"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tcPr>
          <w:p w14:paraId="69B4DF22" w14:textId="77777777" w:rsidR="009422E9" w:rsidRDefault="009422E9" w:rsidP="002F474A">
            <w:pPr>
              <w:pStyle w:val="TableParagraph"/>
              <w:spacing w:before="11" w:line="225" w:lineRule="exact"/>
              <w:ind w:right="171"/>
              <w:jc w:val="right"/>
              <w:rPr>
                <w:sz w:val="20"/>
              </w:rPr>
            </w:pPr>
            <w:r>
              <w:rPr>
                <w:spacing w:val="-4"/>
                <w:sz w:val="20"/>
              </w:rPr>
              <w:t>5,1%</w:t>
            </w:r>
          </w:p>
        </w:tc>
        <w:tc>
          <w:tcPr>
            <w:tcW w:w="729" w:type="dxa"/>
            <w:gridSpan w:val="2"/>
            <w:tcBorders>
              <w:top w:val="single" w:sz="4" w:space="0" w:color="000000"/>
              <w:bottom w:val="single" w:sz="4" w:space="0" w:color="000000"/>
            </w:tcBorders>
          </w:tcPr>
          <w:p w14:paraId="5AE1090C" w14:textId="77777777" w:rsidR="009422E9" w:rsidRDefault="009422E9" w:rsidP="002F474A">
            <w:pPr>
              <w:pStyle w:val="TableParagraph"/>
              <w:jc w:val="left"/>
              <w:rPr>
                <w:rFonts w:ascii="Times New Roman"/>
                <w:sz w:val="18"/>
              </w:rPr>
            </w:pPr>
          </w:p>
        </w:tc>
        <w:tc>
          <w:tcPr>
            <w:tcW w:w="782" w:type="dxa"/>
            <w:gridSpan w:val="2"/>
            <w:tcBorders>
              <w:top w:val="single" w:sz="4" w:space="0" w:color="000000"/>
              <w:bottom w:val="single" w:sz="4" w:space="0" w:color="000000"/>
            </w:tcBorders>
          </w:tcPr>
          <w:p w14:paraId="0624E835" w14:textId="77777777" w:rsidR="009422E9" w:rsidRDefault="009422E9" w:rsidP="002F474A">
            <w:pPr>
              <w:pStyle w:val="TableParagraph"/>
              <w:spacing w:before="11" w:line="225" w:lineRule="exact"/>
              <w:ind w:left="29" w:right="5"/>
              <w:rPr>
                <w:sz w:val="20"/>
              </w:rPr>
            </w:pPr>
            <w:r>
              <w:rPr>
                <w:spacing w:val="-2"/>
                <w:sz w:val="20"/>
              </w:rPr>
              <w:t>15,4%</w:t>
            </w:r>
          </w:p>
        </w:tc>
        <w:tc>
          <w:tcPr>
            <w:tcW w:w="756" w:type="dxa"/>
            <w:gridSpan w:val="2"/>
            <w:tcBorders>
              <w:top w:val="single" w:sz="4" w:space="0" w:color="000000"/>
              <w:bottom w:val="single" w:sz="4" w:space="0" w:color="000000"/>
            </w:tcBorders>
          </w:tcPr>
          <w:p w14:paraId="50ECDA5F" w14:textId="77777777" w:rsidR="009422E9" w:rsidRDefault="009422E9" w:rsidP="002F474A">
            <w:pPr>
              <w:pStyle w:val="TableParagraph"/>
              <w:spacing w:before="11" w:line="225" w:lineRule="exact"/>
              <w:ind w:left="6" w:right="8"/>
              <w:rPr>
                <w:sz w:val="20"/>
              </w:rPr>
            </w:pPr>
            <w:r>
              <w:rPr>
                <w:spacing w:val="-2"/>
                <w:sz w:val="20"/>
              </w:rPr>
              <w:t>23,1%</w:t>
            </w:r>
          </w:p>
        </w:tc>
        <w:tc>
          <w:tcPr>
            <w:tcW w:w="755" w:type="dxa"/>
            <w:gridSpan w:val="2"/>
            <w:tcBorders>
              <w:top w:val="single" w:sz="4" w:space="0" w:color="000000"/>
              <w:bottom w:val="single" w:sz="4" w:space="0" w:color="000000"/>
            </w:tcBorders>
          </w:tcPr>
          <w:p w14:paraId="2982534B" w14:textId="77777777" w:rsidR="009422E9" w:rsidRDefault="009422E9" w:rsidP="002F474A">
            <w:pPr>
              <w:pStyle w:val="TableParagraph"/>
              <w:spacing w:before="11" w:line="225" w:lineRule="exact"/>
              <w:ind w:right="12"/>
              <w:rPr>
                <w:sz w:val="20"/>
              </w:rPr>
            </w:pPr>
            <w:r>
              <w:rPr>
                <w:spacing w:val="-2"/>
                <w:sz w:val="20"/>
              </w:rPr>
              <w:t>23,1%</w:t>
            </w:r>
          </w:p>
        </w:tc>
        <w:tc>
          <w:tcPr>
            <w:tcW w:w="755" w:type="dxa"/>
            <w:gridSpan w:val="2"/>
            <w:tcBorders>
              <w:top w:val="single" w:sz="4" w:space="0" w:color="000000"/>
              <w:bottom w:val="single" w:sz="4" w:space="0" w:color="000000"/>
            </w:tcBorders>
          </w:tcPr>
          <w:p w14:paraId="07C2237D" w14:textId="77777777" w:rsidR="009422E9" w:rsidRDefault="009422E9" w:rsidP="002F474A">
            <w:pPr>
              <w:pStyle w:val="TableParagraph"/>
              <w:spacing w:before="11" w:line="225" w:lineRule="exact"/>
              <w:ind w:left="6" w:right="12"/>
              <w:rPr>
                <w:sz w:val="20"/>
              </w:rPr>
            </w:pPr>
            <w:r>
              <w:rPr>
                <w:spacing w:val="-2"/>
                <w:sz w:val="20"/>
              </w:rPr>
              <w:t>25,6%</w:t>
            </w:r>
          </w:p>
        </w:tc>
        <w:tc>
          <w:tcPr>
            <w:tcW w:w="1502" w:type="dxa"/>
            <w:gridSpan w:val="3"/>
            <w:tcBorders>
              <w:top w:val="single" w:sz="4" w:space="0" w:color="000000"/>
              <w:bottom w:val="single" w:sz="4" w:space="0" w:color="000000"/>
            </w:tcBorders>
          </w:tcPr>
          <w:p w14:paraId="3DD83193" w14:textId="77777777" w:rsidR="009422E9" w:rsidRDefault="009422E9" w:rsidP="002F474A">
            <w:pPr>
              <w:pStyle w:val="TableParagraph"/>
              <w:spacing w:before="11" w:line="225" w:lineRule="exact"/>
              <w:ind w:left="165"/>
              <w:jc w:val="left"/>
              <w:rPr>
                <w:sz w:val="20"/>
              </w:rPr>
            </w:pPr>
            <w:r>
              <w:rPr>
                <w:spacing w:val="-4"/>
                <w:sz w:val="20"/>
              </w:rPr>
              <w:t>7,7%</w:t>
            </w:r>
          </w:p>
        </w:tc>
      </w:tr>
      <w:tr w:rsidR="009422E9" w14:paraId="590483A7"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5EC86A0C" w14:textId="77777777" w:rsidR="009422E9" w:rsidRDefault="009422E9" w:rsidP="002F474A">
            <w:pPr>
              <w:pStyle w:val="TableParagraph"/>
              <w:spacing w:before="11" w:line="225" w:lineRule="exact"/>
              <w:ind w:right="598"/>
              <w:jc w:val="right"/>
              <w:rPr>
                <w:sz w:val="20"/>
              </w:rPr>
            </w:pPr>
            <w:r>
              <w:rPr>
                <w:spacing w:val="-4"/>
                <w:sz w:val="20"/>
              </w:rPr>
              <w:t>2019</w:t>
            </w:r>
          </w:p>
        </w:tc>
        <w:tc>
          <w:tcPr>
            <w:tcW w:w="1558" w:type="dxa"/>
            <w:gridSpan w:val="3"/>
            <w:tcBorders>
              <w:top w:val="single" w:sz="4" w:space="0" w:color="000000"/>
              <w:bottom w:val="single" w:sz="4" w:space="0" w:color="000000"/>
            </w:tcBorders>
          </w:tcPr>
          <w:p w14:paraId="499930AA"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tcPr>
          <w:p w14:paraId="14ECCF97" w14:textId="77777777" w:rsidR="009422E9" w:rsidRDefault="009422E9" w:rsidP="002F474A">
            <w:pPr>
              <w:pStyle w:val="TableParagraph"/>
              <w:spacing w:before="11" w:line="225" w:lineRule="exact"/>
              <w:ind w:right="171"/>
              <w:jc w:val="right"/>
              <w:rPr>
                <w:sz w:val="20"/>
              </w:rPr>
            </w:pPr>
            <w:r>
              <w:rPr>
                <w:spacing w:val="-4"/>
                <w:sz w:val="20"/>
              </w:rPr>
              <w:t>5,3%</w:t>
            </w:r>
          </w:p>
        </w:tc>
        <w:tc>
          <w:tcPr>
            <w:tcW w:w="729" w:type="dxa"/>
            <w:gridSpan w:val="2"/>
            <w:tcBorders>
              <w:top w:val="single" w:sz="4" w:space="0" w:color="000000"/>
              <w:bottom w:val="single" w:sz="4" w:space="0" w:color="000000"/>
            </w:tcBorders>
          </w:tcPr>
          <w:p w14:paraId="5BE4818F" w14:textId="77777777" w:rsidR="009422E9" w:rsidRDefault="009422E9" w:rsidP="002F474A">
            <w:pPr>
              <w:pStyle w:val="TableParagraph"/>
              <w:jc w:val="left"/>
              <w:rPr>
                <w:rFonts w:ascii="Times New Roman"/>
                <w:sz w:val="18"/>
              </w:rPr>
            </w:pPr>
          </w:p>
        </w:tc>
        <w:tc>
          <w:tcPr>
            <w:tcW w:w="782" w:type="dxa"/>
            <w:gridSpan w:val="2"/>
            <w:tcBorders>
              <w:top w:val="single" w:sz="4" w:space="0" w:color="000000"/>
              <w:bottom w:val="single" w:sz="4" w:space="0" w:color="000000"/>
            </w:tcBorders>
          </w:tcPr>
          <w:p w14:paraId="684B4382" w14:textId="77777777" w:rsidR="009422E9" w:rsidRDefault="009422E9" w:rsidP="002F474A">
            <w:pPr>
              <w:pStyle w:val="TableParagraph"/>
              <w:spacing w:before="11" w:line="225" w:lineRule="exact"/>
              <w:ind w:left="29" w:right="4"/>
              <w:rPr>
                <w:sz w:val="20"/>
              </w:rPr>
            </w:pPr>
            <w:r>
              <w:rPr>
                <w:spacing w:val="-2"/>
                <w:sz w:val="20"/>
              </w:rPr>
              <w:t>13,2%</w:t>
            </w:r>
          </w:p>
        </w:tc>
        <w:tc>
          <w:tcPr>
            <w:tcW w:w="756" w:type="dxa"/>
            <w:gridSpan w:val="2"/>
            <w:tcBorders>
              <w:top w:val="single" w:sz="4" w:space="0" w:color="000000"/>
              <w:bottom w:val="single" w:sz="4" w:space="0" w:color="000000"/>
            </w:tcBorders>
          </w:tcPr>
          <w:p w14:paraId="2A69B608" w14:textId="77777777" w:rsidR="009422E9" w:rsidRDefault="009422E9" w:rsidP="002F474A">
            <w:pPr>
              <w:pStyle w:val="TableParagraph"/>
              <w:spacing w:before="11" w:line="225" w:lineRule="exact"/>
              <w:ind w:right="8"/>
              <w:rPr>
                <w:sz w:val="20"/>
              </w:rPr>
            </w:pPr>
            <w:r>
              <w:rPr>
                <w:spacing w:val="-2"/>
                <w:sz w:val="20"/>
              </w:rPr>
              <w:t>15,8%</w:t>
            </w:r>
          </w:p>
        </w:tc>
        <w:tc>
          <w:tcPr>
            <w:tcW w:w="755" w:type="dxa"/>
            <w:gridSpan w:val="2"/>
            <w:tcBorders>
              <w:top w:val="single" w:sz="4" w:space="0" w:color="000000"/>
              <w:bottom w:val="single" w:sz="4" w:space="0" w:color="000000"/>
            </w:tcBorders>
          </w:tcPr>
          <w:p w14:paraId="347928A6" w14:textId="77777777" w:rsidR="009422E9" w:rsidRDefault="009422E9" w:rsidP="002F474A">
            <w:pPr>
              <w:pStyle w:val="TableParagraph"/>
              <w:spacing w:before="11" w:line="225" w:lineRule="exact"/>
              <w:ind w:left="8" w:right="12"/>
              <w:rPr>
                <w:sz w:val="20"/>
              </w:rPr>
            </w:pPr>
            <w:r>
              <w:rPr>
                <w:spacing w:val="-2"/>
                <w:sz w:val="20"/>
              </w:rPr>
              <w:t>31,6%</w:t>
            </w:r>
          </w:p>
        </w:tc>
        <w:tc>
          <w:tcPr>
            <w:tcW w:w="755" w:type="dxa"/>
            <w:gridSpan w:val="2"/>
            <w:tcBorders>
              <w:top w:val="single" w:sz="4" w:space="0" w:color="000000"/>
              <w:bottom w:val="single" w:sz="4" w:space="0" w:color="000000"/>
            </w:tcBorders>
          </w:tcPr>
          <w:p w14:paraId="271936AE" w14:textId="77777777" w:rsidR="009422E9" w:rsidRDefault="009422E9" w:rsidP="002F474A">
            <w:pPr>
              <w:pStyle w:val="TableParagraph"/>
              <w:spacing w:before="11" w:line="225" w:lineRule="exact"/>
              <w:ind w:left="6" w:right="12"/>
              <w:rPr>
                <w:sz w:val="20"/>
              </w:rPr>
            </w:pPr>
            <w:r>
              <w:rPr>
                <w:spacing w:val="-2"/>
                <w:sz w:val="20"/>
              </w:rPr>
              <w:t>26,3%</w:t>
            </w:r>
          </w:p>
        </w:tc>
        <w:tc>
          <w:tcPr>
            <w:tcW w:w="1502" w:type="dxa"/>
            <w:gridSpan w:val="3"/>
            <w:tcBorders>
              <w:top w:val="single" w:sz="4" w:space="0" w:color="000000"/>
              <w:bottom w:val="single" w:sz="4" w:space="0" w:color="000000"/>
            </w:tcBorders>
          </w:tcPr>
          <w:p w14:paraId="0D538AE7" w14:textId="77777777" w:rsidR="009422E9" w:rsidRDefault="009422E9" w:rsidP="002F474A">
            <w:pPr>
              <w:pStyle w:val="TableParagraph"/>
              <w:spacing w:before="11" w:line="225" w:lineRule="exact"/>
              <w:ind w:left="166"/>
              <w:jc w:val="left"/>
              <w:rPr>
                <w:sz w:val="20"/>
              </w:rPr>
            </w:pPr>
            <w:r>
              <w:rPr>
                <w:spacing w:val="-4"/>
                <w:sz w:val="20"/>
              </w:rPr>
              <w:t>7,9%</w:t>
            </w:r>
          </w:p>
        </w:tc>
      </w:tr>
      <w:tr w:rsidR="009422E9" w14:paraId="11169101"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1D3B7F4D" w14:textId="77777777" w:rsidR="009422E9" w:rsidRDefault="009422E9" w:rsidP="002F474A">
            <w:pPr>
              <w:pStyle w:val="TableParagraph"/>
              <w:spacing w:before="11" w:line="225" w:lineRule="exact"/>
              <w:ind w:right="598"/>
              <w:jc w:val="right"/>
              <w:rPr>
                <w:sz w:val="20"/>
              </w:rPr>
            </w:pPr>
            <w:r>
              <w:rPr>
                <w:spacing w:val="-4"/>
                <w:sz w:val="20"/>
              </w:rPr>
              <w:t>2020</w:t>
            </w:r>
          </w:p>
        </w:tc>
        <w:tc>
          <w:tcPr>
            <w:tcW w:w="1558" w:type="dxa"/>
            <w:gridSpan w:val="3"/>
            <w:tcBorders>
              <w:top w:val="single" w:sz="4" w:space="0" w:color="000000"/>
              <w:bottom w:val="single" w:sz="4" w:space="0" w:color="000000"/>
            </w:tcBorders>
          </w:tcPr>
          <w:p w14:paraId="0E8F7A74"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tcPr>
          <w:p w14:paraId="31596093" w14:textId="77777777" w:rsidR="009422E9" w:rsidRDefault="009422E9" w:rsidP="002F474A">
            <w:pPr>
              <w:pStyle w:val="TableParagraph"/>
              <w:jc w:val="left"/>
              <w:rPr>
                <w:rFonts w:ascii="Times New Roman"/>
                <w:sz w:val="18"/>
              </w:rPr>
            </w:pPr>
          </w:p>
        </w:tc>
        <w:tc>
          <w:tcPr>
            <w:tcW w:w="729" w:type="dxa"/>
            <w:gridSpan w:val="2"/>
            <w:tcBorders>
              <w:top w:val="single" w:sz="4" w:space="0" w:color="000000"/>
              <w:bottom w:val="single" w:sz="4" w:space="0" w:color="000000"/>
            </w:tcBorders>
          </w:tcPr>
          <w:p w14:paraId="4CDAB63A" w14:textId="77777777" w:rsidR="009422E9" w:rsidRDefault="009422E9" w:rsidP="002F474A">
            <w:pPr>
              <w:pStyle w:val="TableParagraph"/>
              <w:spacing w:before="11" w:line="225" w:lineRule="exact"/>
              <w:ind w:left="28" w:right="3"/>
              <w:rPr>
                <w:sz w:val="20"/>
              </w:rPr>
            </w:pPr>
            <w:r>
              <w:rPr>
                <w:spacing w:val="-4"/>
                <w:sz w:val="20"/>
              </w:rPr>
              <w:t>2,7%</w:t>
            </w:r>
          </w:p>
        </w:tc>
        <w:tc>
          <w:tcPr>
            <w:tcW w:w="782" w:type="dxa"/>
            <w:gridSpan w:val="2"/>
            <w:tcBorders>
              <w:top w:val="single" w:sz="4" w:space="0" w:color="000000"/>
              <w:bottom w:val="single" w:sz="4" w:space="0" w:color="000000"/>
            </w:tcBorders>
          </w:tcPr>
          <w:p w14:paraId="7D8DAC34" w14:textId="77777777" w:rsidR="009422E9" w:rsidRDefault="009422E9" w:rsidP="002F474A">
            <w:pPr>
              <w:pStyle w:val="TableParagraph"/>
              <w:spacing w:before="11" w:line="225" w:lineRule="exact"/>
              <w:ind w:left="29" w:right="7"/>
              <w:rPr>
                <w:sz w:val="20"/>
              </w:rPr>
            </w:pPr>
            <w:r>
              <w:rPr>
                <w:spacing w:val="-4"/>
                <w:sz w:val="20"/>
              </w:rPr>
              <w:t>8,1%</w:t>
            </w:r>
          </w:p>
        </w:tc>
        <w:tc>
          <w:tcPr>
            <w:tcW w:w="756" w:type="dxa"/>
            <w:gridSpan w:val="2"/>
            <w:tcBorders>
              <w:top w:val="single" w:sz="4" w:space="0" w:color="000000"/>
              <w:bottom w:val="single" w:sz="4" w:space="0" w:color="000000"/>
            </w:tcBorders>
          </w:tcPr>
          <w:p w14:paraId="3F143EA0" w14:textId="77777777" w:rsidR="009422E9" w:rsidRDefault="009422E9" w:rsidP="002F474A">
            <w:pPr>
              <w:pStyle w:val="TableParagraph"/>
              <w:spacing w:before="11" w:line="225" w:lineRule="exact"/>
              <w:ind w:right="8"/>
              <w:rPr>
                <w:sz w:val="20"/>
              </w:rPr>
            </w:pPr>
            <w:r>
              <w:rPr>
                <w:spacing w:val="-2"/>
                <w:sz w:val="20"/>
              </w:rPr>
              <w:t>18,9%</w:t>
            </w:r>
          </w:p>
        </w:tc>
        <w:tc>
          <w:tcPr>
            <w:tcW w:w="755" w:type="dxa"/>
            <w:gridSpan w:val="2"/>
            <w:tcBorders>
              <w:top w:val="single" w:sz="4" w:space="0" w:color="000000"/>
              <w:bottom w:val="single" w:sz="4" w:space="0" w:color="000000"/>
            </w:tcBorders>
          </w:tcPr>
          <w:p w14:paraId="06B36428" w14:textId="77777777" w:rsidR="009422E9" w:rsidRDefault="009422E9" w:rsidP="002F474A">
            <w:pPr>
              <w:pStyle w:val="TableParagraph"/>
              <w:spacing w:before="11" w:line="225" w:lineRule="exact"/>
              <w:ind w:left="9" w:right="12"/>
              <w:rPr>
                <w:sz w:val="20"/>
              </w:rPr>
            </w:pPr>
            <w:r>
              <w:rPr>
                <w:spacing w:val="-2"/>
                <w:sz w:val="20"/>
              </w:rPr>
              <w:t>32,4%</w:t>
            </w:r>
          </w:p>
        </w:tc>
        <w:tc>
          <w:tcPr>
            <w:tcW w:w="755" w:type="dxa"/>
            <w:gridSpan w:val="2"/>
            <w:tcBorders>
              <w:top w:val="single" w:sz="4" w:space="0" w:color="000000"/>
              <w:bottom w:val="single" w:sz="4" w:space="0" w:color="000000"/>
            </w:tcBorders>
          </w:tcPr>
          <w:p w14:paraId="2B1618D1" w14:textId="77777777" w:rsidR="009422E9" w:rsidRDefault="009422E9" w:rsidP="002F474A">
            <w:pPr>
              <w:pStyle w:val="TableParagraph"/>
              <w:spacing w:before="11" w:line="225" w:lineRule="exact"/>
              <w:ind w:right="12"/>
              <w:rPr>
                <w:sz w:val="20"/>
              </w:rPr>
            </w:pPr>
            <w:r>
              <w:rPr>
                <w:spacing w:val="-2"/>
                <w:sz w:val="20"/>
              </w:rPr>
              <w:t>27,0%</w:t>
            </w:r>
          </w:p>
        </w:tc>
        <w:tc>
          <w:tcPr>
            <w:tcW w:w="1502" w:type="dxa"/>
            <w:gridSpan w:val="3"/>
            <w:tcBorders>
              <w:top w:val="single" w:sz="4" w:space="0" w:color="000000"/>
              <w:bottom w:val="single" w:sz="4" w:space="0" w:color="000000"/>
            </w:tcBorders>
          </w:tcPr>
          <w:p w14:paraId="09C2CBF1" w14:textId="77777777" w:rsidR="009422E9" w:rsidRDefault="009422E9" w:rsidP="002F474A">
            <w:pPr>
              <w:pStyle w:val="TableParagraph"/>
              <w:spacing w:before="11" w:line="225" w:lineRule="exact"/>
              <w:ind w:left="116"/>
              <w:jc w:val="left"/>
              <w:rPr>
                <w:sz w:val="20"/>
              </w:rPr>
            </w:pPr>
            <w:r>
              <w:rPr>
                <w:spacing w:val="-2"/>
                <w:sz w:val="20"/>
              </w:rPr>
              <w:t>10,8%</w:t>
            </w:r>
          </w:p>
        </w:tc>
      </w:tr>
      <w:tr w:rsidR="009422E9" w14:paraId="7CF2DFF2"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29C58C89" w14:textId="77777777" w:rsidR="009422E9" w:rsidRDefault="009422E9" w:rsidP="002F474A">
            <w:pPr>
              <w:pStyle w:val="TableParagraph"/>
              <w:spacing w:before="11" w:line="225" w:lineRule="exact"/>
              <w:ind w:right="597"/>
              <w:jc w:val="right"/>
              <w:rPr>
                <w:sz w:val="20"/>
              </w:rPr>
            </w:pPr>
            <w:r>
              <w:rPr>
                <w:spacing w:val="-4"/>
                <w:sz w:val="20"/>
              </w:rPr>
              <w:t>2021</w:t>
            </w:r>
          </w:p>
        </w:tc>
        <w:tc>
          <w:tcPr>
            <w:tcW w:w="1558" w:type="dxa"/>
            <w:gridSpan w:val="3"/>
            <w:tcBorders>
              <w:top w:val="single" w:sz="4" w:space="0" w:color="000000"/>
              <w:bottom w:val="single" w:sz="4" w:space="0" w:color="000000"/>
            </w:tcBorders>
          </w:tcPr>
          <w:p w14:paraId="1AAD2DF3"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tcPr>
          <w:p w14:paraId="00C89661" w14:textId="77777777" w:rsidR="009422E9" w:rsidRDefault="009422E9" w:rsidP="002F474A">
            <w:pPr>
              <w:pStyle w:val="TableParagraph"/>
              <w:spacing w:before="11" w:line="225" w:lineRule="exact"/>
              <w:ind w:right="170"/>
              <w:jc w:val="right"/>
              <w:rPr>
                <w:sz w:val="20"/>
              </w:rPr>
            </w:pPr>
            <w:r>
              <w:rPr>
                <w:spacing w:val="-4"/>
                <w:sz w:val="20"/>
              </w:rPr>
              <w:t>2,6%</w:t>
            </w:r>
          </w:p>
        </w:tc>
        <w:tc>
          <w:tcPr>
            <w:tcW w:w="729" w:type="dxa"/>
            <w:gridSpan w:val="2"/>
            <w:tcBorders>
              <w:top w:val="single" w:sz="4" w:space="0" w:color="000000"/>
              <w:bottom w:val="single" w:sz="4" w:space="0" w:color="000000"/>
            </w:tcBorders>
          </w:tcPr>
          <w:p w14:paraId="2A3DA536" w14:textId="77777777" w:rsidR="009422E9" w:rsidRDefault="009422E9" w:rsidP="002F474A">
            <w:pPr>
              <w:pStyle w:val="TableParagraph"/>
              <w:spacing w:before="11" w:line="225" w:lineRule="exact"/>
              <w:ind w:left="28" w:right="2"/>
              <w:rPr>
                <w:sz w:val="20"/>
              </w:rPr>
            </w:pPr>
            <w:r>
              <w:rPr>
                <w:spacing w:val="-4"/>
                <w:sz w:val="20"/>
              </w:rPr>
              <w:t>2,6%</w:t>
            </w:r>
          </w:p>
        </w:tc>
        <w:tc>
          <w:tcPr>
            <w:tcW w:w="782" w:type="dxa"/>
            <w:gridSpan w:val="2"/>
            <w:tcBorders>
              <w:top w:val="single" w:sz="4" w:space="0" w:color="000000"/>
              <w:bottom w:val="single" w:sz="4" w:space="0" w:color="000000"/>
            </w:tcBorders>
          </w:tcPr>
          <w:p w14:paraId="19F7D546" w14:textId="77777777" w:rsidR="009422E9" w:rsidRDefault="009422E9" w:rsidP="002F474A">
            <w:pPr>
              <w:pStyle w:val="TableParagraph"/>
              <w:spacing w:before="11" w:line="225" w:lineRule="exact"/>
              <w:ind w:left="29" w:right="6"/>
              <w:rPr>
                <w:sz w:val="20"/>
              </w:rPr>
            </w:pPr>
            <w:r>
              <w:rPr>
                <w:spacing w:val="-4"/>
                <w:sz w:val="20"/>
              </w:rPr>
              <w:t>7,9%</w:t>
            </w:r>
          </w:p>
        </w:tc>
        <w:tc>
          <w:tcPr>
            <w:tcW w:w="756" w:type="dxa"/>
            <w:gridSpan w:val="2"/>
            <w:tcBorders>
              <w:top w:val="single" w:sz="4" w:space="0" w:color="000000"/>
              <w:bottom w:val="single" w:sz="4" w:space="0" w:color="000000"/>
            </w:tcBorders>
          </w:tcPr>
          <w:p w14:paraId="53BD9670" w14:textId="77777777" w:rsidR="009422E9" w:rsidRDefault="009422E9" w:rsidP="002F474A">
            <w:pPr>
              <w:pStyle w:val="TableParagraph"/>
              <w:spacing w:before="11" w:line="225" w:lineRule="exact"/>
              <w:ind w:left="8" w:right="8"/>
              <w:rPr>
                <w:sz w:val="20"/>
              </w:rPr>
            </w:pPr>
            <w:r>
              <w:rPr>
                <w:spacing w:val="-2"/>
                <w:sz w:val="20"/>
              </w:rPr>
              <w:t>21,1%</w:t>
            </w:r>
          </w:p>
        </w:tc>
        <w:tc>
          <w:tcPr>
            <w:tcW w:w="755" w:type="dxa"/>
            <w:gridSpan w:val="2"/>
            <w:tcBorders>
              <w:top w:val="single" w:sz="4" w:space="0" w:color="000000"/>
              <w:bottom w:val="single" w:sz="4" w:space="0" w:color="000000"/>
            </w:tcBorders>
          </w:tcPr>
          <w:p w14:paraId="2B412B21" w14:textId="77777777" w:rsidR="009422E9" w:rsidRDefault="009422E9" w:rsidP="002F474A">
            <w:pPr>
              <w:pStyle w:val="TableParagraph"/>
              <w:spacing w:before="11" w:line="225" w:lineRule="exact"/>
              <w:ind w:left="11" w:right="12"/>
              <w:rPr>
                <w:sz w:val="20"/>
              </w:rPr>
            </w:pPr>
            <w:r>
              <w:rPr>
                <w:spacing w:val="-2"/>
                <w:sz w:val="20"/>
              </w:rPr>
              <w:t>26,3%</w:t>
            </w:r>
          </w:p>
        </w:tc>
        <w:tc>
          <w:tcPr>
            <w:tcW w:w="755" w:type="dxa"/>
            <w:gridSpan w:val="2"/>
            <w:tcBorders>
              <w:top w:val="single" w:sz="4" w:space="0" w:color="000000"/>
              <w:bottom w:val="single" w:sz="4" w:space="0" w:color="000000"/>
            </w:tcBorders>
          </w:tcPr>
          <w:p w14:paraId="7E206A73" w14:textId="77777777" w:rsidR="009422E9" w:rsidRDefault="009422E9" w:rsidP="002F474A">
            <w:pPr>
              <w:pStyle w:val="TableParagraph"/>
              <w:spacing w:before="11" w:line="225" w:lineRule="exact"/>
              <w:ind w:left="8" w:right="12"/>
              <w:rPr>
                <w:sz w:val="20"/>
              </w:rPr>
            </w:pPr>
            <w:r>
              <w:rPr>
                <w:spacing w:val="-2"/>
                <w:sz w:val="20"/>
              </w:rPr>
              <w:t>26,3%</w:t>
            </w:r>
          </w:p>
        </w:tc>
        <w:tc>
          <w:tcPr>
            <w:tcW w:w="1502" w:type="dxa"/>
            <w:gridSpan w:val="3"/>
            <w:tcBorders>
              <w:top w:val="single" w:sz="4" w:space="0" w:color="000000"/>
              <w:bottom w:val="single" w:sz="4" w:space="0" w:color="000000"/>
            </w:tcBorders>
          </w:tcPr>
          <w:p w14:paraId="3CA0B956" w14:textId="77777777" w:rsidR="009422E9" w:rsidRDefault="009422E9" w:rsidP="002F474A">
            <w:pPr>
              <w:pStyle w:val="TableParagraph"/>
              <w:spacing w:before="11" w:line="225" w:lineRule="exact"/>
              <w:ind w:left="117"/>
              <w:jc w:val="left"/>
              <w:rPr>
                <w:sz w:val="20"/>
              </w:rPr>
            </w:pPr>
            <w:r>
              <w:rPr>
                <w:spacing w:val="-2"/>
                <w:sz w:val="20"/>
              </w:rPr>
              <w:t>13,2%</w:t>
            </w:r>
          </w:p>
        </w:tc>
      </w:tr>
      <w:tr w:rsidR="009422E9" w14:paraId="1FAFEDA2"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0C86409A" w14:textId="77777777" w:rsidR="009422E9" w:rsidRDefault="009422E9" w:rsidP="002F474A">
            <w:pPr>
              <w:pStyle w:val="TableParagraph"/>
              <w:spacing w:before="11" w:line="225" w:lineRule="exact"/>
              <w:ind w:right="597"/>
              <w:jc w:val="right"/>
              <w:rPr>
                <w:sz w:val="20"/>
              </w:rPr>
            </w:pPr>
            <w:r>
              <w:rPr>
                <w:spacing w:val="-4"/>
                <w:sz w:val="20"/>
              </w:rPr>
              <w:t>2022</w:t>
            </w:r>
          </w:p>
        </w:tc>
        <w:tc>
          <w:tcPr>
            <w:tcW w:w="1558" w:type="dxa"/>
            <w:gridSpan w:val="3"/>
            <w:tcBorders>
              <w:top w:val="single" w:sz="4" w:space="0" w:color="000000"/>
              <w:bottom w:val="single" w:sz="4" w:space="0" w:color="000000"/>
            </w:tcBorders>
          </w:tcPr>
          <w:p w14:paraId="156906D3"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tcPr>
          <w:p w14:paraId="79378CF0" w14:textId="77777777" w:rsidR="009422E9" w:rsidRDefault="009422E9" w:rsidP="002F474A">
            <w:pPr>
              <w:pStyle w:val="TableParagraph"/>
              <w:spacing w:before="11" w:line="225" w:lineRule="exact"/>
              <w:ind w:right="169"/>
              <w:jc w:val="right"/>
              <w:rPr>
                <w:sz w:val="20"/>
              </w:rPr>
            </w:pPr>
            <w:r>
              <w:rPr>
                <w:spacing w:val="-4"/>
                <w:sz w:val="20"/>
              </w:rPr>
              <w:t>5,7%</w:t>
            </w:r>
          </w:p>
        </w:tc>
        <w:tc>
          <w:tcPr>
            <w:tcW w:w="729" w:type="dxa"/>
            <w:gridSpan w:val="2"/>
            <w:tcBorders>
              <w:top w:val="single" w:sz="4" w:space="0" w:color="000000"/>
              <w:bottom w:val="single" w:sz="4" w:space="0" w:color="000000"/>
            </w:tcBorders>
          </w:tcPr>
          <w:p w14:paraId="6326CD8B" w14:textId="77777777" w:rsidR="009422E9" w:rsidRDefault="009422E9" w:rsidP="002F474A">
            <w:pPr>
              <w:pStyle w:val="TableParagraph"/>
              <w:spacing w:before="11" w:line="225" w:lineRule="exact"/>
              <w:ind w:left="28" w:right="1"/>
              <w:rPr>
                <w:sz w:val="20"/>
              </w:rPr>
            </w:pPr>
            <w:r>
              <w:rPr>
                <w:spacing w:val="-4"/>
                <w:sz w:val="20"/>
              </w:rPr>
              <w:t>2,9%</w:t>
            </w:r>
          </w:p>
        </w:tc>
        <w:tc>
          <w:tcPr>
            <w:tcW w:w="782" w:type="dxa"/>
            <w:gridSpan w:val="2"/>
            <w:tcBorders>
              <w:top w:val="single" w:sz="4" w:space="0" w:color="000000"/>
              <w:bottom w:val="single" w:sz="4" w:space="0" w:color="000000"/>
            </w:tcBorders>
          </w:tcPr>
          <w:p w14:paraId="62A83F29" w14:textId="77777777" w:rsidR="009422E9" w:rsidRDefault="009422E9" w:rsidP="002F474A">
            <w:pPr>
              <w:pStyle w:val="TableParagraph"/>
              <w:spacing w:before="11" w:line="225" w:lineRule="exact"/>
              <w:ind w:left="29" w:right="5"/>
              <w:rPr>
                <w:sz w:val="20"/>
              </w:rPr>
            </w:pPr>
            <w:r>
              <w:rPr>
                <w:spacing w:val="-4"/>
                <w:sz w:val="20"/>
              </w:rPr>
              <w:t>5,7%</w:t>
            </w:r>
          </w:p>
        </w:tc>
        <w:tc>
          <w:tcPr>
            <w:tcW w:w="756" w:type="dxa"/>
            <w:gridSpan w:val="2"/>
            <w:tcBorders>
              <w:top w:val="single" w:sz="4" w:space="0" w:color="000000"/>
              <w:bottom w:val="single" w:sz="4" w:space="0" w:color="000000"/>
            </w:tcBorders>
          </w:tcPr>
          <w:p w14:paraId="6B8BF6C9" w14:textId="77777777" w:rsidR="009422E9" w:rsidRDefault="009422E9" w:rsidP="002F474A">
            <w:pPr>
              <w:pStyle w:val="TableParagraph"/>
              <w:spacing w:before="11" w:line="225" w:lineRule="exact"/>
              <w:ind w:right="8"/>
              <w:rPr>
                <w:sz w:val="20"/>
              </w:rPr>
            </w:pPr>
            <w:r>
              <w:rPr>
                <w:spacing w:val="-2"/>
                <w:sz w:val="20"/>
              </w:rPr>
              <w:t>25,7%</w:t>
            </w:r>
          </w:p>
        </w:tc>
        <w:tc>
          <w:tcPr>
            <w:tcW w:w="755" w:type="dxa"/>
            <w:gridSpan w:val="2"/>
            <w:tcBorders>
              <w:top w:val="single" w:sz="4" w:space="0" w:color="000000"/>
              <w:bottom w:val="single" w:sz="4" w:space="0" w:color="000000"/>
            </w:tcBorders>
          </w:tcPr>
          <w:p w14:paraId="738776A0" w14:textId="77777777" w:rsidR="009422E9" w:rsidRDefault="009422E9" w:rsidP="002F474A">
            <w:pPr>
              <w:pStyle w:val="TableParagraph"/>
              <w:spacing w:before="11" w:line="225" w:lineRule="exact"/>
              <w:ind w:left="11" w:right="12"/>
              <w:rPr>
                <w:sz w:val="20"/>
              </w:rPr>
            </w:pPr>
            <w:r>
              <w:rPr>
                <w:spacing w:val="-2"/>
                <w:sz w:val="20"/>
              </w:rPr>
              <w:t>25,7%</w:t>
            </w:r>
          </w:p>
        </w:tc>
        <w:tc>
          <w:tcPr>
            <w:tcW w:w="755" w:type="dxa"/>
            <w:gridSpan w:val="2"/>
            <w:tcBorders>
              <w:top w:val="single" w:sz="4" w:space="0" w:color="000000"/>
              <w:bottom w:val="single" w:sz="4" w:space="0" w:color="000000"/>
            </w:tcBorders>
          </w:tcPr>
          <w:p w14:paraId="2EDED0D6" w14:textId="77777777" w:rsidR="009422E9" w:rsidRDefault="009422E9" w:rsidP="002F474A">
            <w:pPr>
              <w:pStyle w:val="TableParagraph"/>
              <w:spacing w:before="11" w:line="225" w:lineRule="exact"/>
              <w:ind w:left="9" w:right="12"/>
              <w:rPr>
                <w:sz w:val="20"/>
              </w:rPr>
            </w:pPr>
            <w:r>
              <w:rPr>
                <w:spacing w:val="-2"/>
                <w:sz w:val="20"/>
              </w:rPr>
              <w:t>25,7%</w:t>
            </w:r>
          </w:p>
        </w:tc>
        <w:tc>
          <w:tcPr>
            <w:tcW w:w="1502" w:type="dxa"/>
            <w:gridSpan w:val="3"/>
            <w:tcBorders>
              <w:top w:val="single" w:sz="4" w:space="0" w:color="000000"/>
              <w:bottom w:val="single" w:sz="4" w:space="0" w:color="000000"/>
            </w:tcBorders>
          </w:tcPr>
          <w:p w14:paraId="34FE6D32" w14:textId="77777777" w:rsidR="009422E9" w:rsidRDefault="009422E9" w:rsidP="002F474A">
            <w:pPr>
              <w:pStyle w:val="TableParagraph"/>
              <w:spacing w:before="11" w:line="225" w:lineRule="exact"/>
              <w:ind w:left="167"/>
              <w:jc w:val="left"/>
              <w:rPr>
                <w:sz w:val="20"/>
              </w:rPr>
            </w:pPr>
            <w:r>
              <w:rPr>
                <w:spacing w:val="-4"/>
                <w:sz w:val="20"/>
              </w:rPr>
              <w:t>8,6%</w:t>
            </w:r>
          </w:p>
        </w:tc>
      </w:tr>
      <w:tr w:rsidR="009422E9" w14:paraId="4922720C"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3B3C2ADB" w14:textId="77777777" w:rsidR="009422E9" w:rsidRDefault="009422E9" w:rsidP="002F474A">
            <w:pPr>
              <w:pStyle w:val="TableParagraph"/>
              <w:spacing w:before="11" w:line="225" w:lineRule="exact"/>
              <w:ind w:right="596"/>
              <w:jc w:val="right"/>
              <w:rPr>
                <w:sz w:val="20"/>
              </w:rPr>
            </w:pPr>
            <w:r>
              <w:rPr>
                <w:spacing w:val="-4"/>
                <w:sz w:val="20"/>
              </w:rPr>
              <w:t>2023</w:t>
            </w:r>
          </w:p>
        </w:tc>
        <w:tc>
          <w:tcPr>
            <w:tcW w:w="1558" w:type="dxa"/>
            <w:gridSpan w:val="3"/>
            <w:tcBorders>
              <w:top w:val="single" w:sz="4" w:space="0" w:color="000000"/>
              <w:bottom w:val="single" w:sz="4" w:space="0" w:color="000000"/>
            </w:tcBorders>
          </w:tcPr>
          <w:p w14:paraId="0E44E695" w14:textId="77777777" w:rsidR="009422E9" w:rsidRDefault="009422E9" w:rsidP="002F474A">
            <w:pPr>
              <w:pStyle w:val="TableParagraph"/>
              <w:jc w:val="left"/>
              <w:rPr>
                <w:rFonts w:ascii="Times New Roman"/>
                <w:sz w:val="18"/>
              </w:rPr>
            </w:pPr>
          </w:p>
        </w:tc>
        <w:tc>
          <w:tcPr>
            <w:tcW w:w="1131" w:type="dxa"/>
            <w:gridSpan w:val="3"/>
            <w:tcBorders>
              <w:top w:val="single" w:sz="4" w:space="0" w:color="000000"/>
              <w:bottom w:val="single" w:sz="4" w:space="0" w:color="000000"/>
            </w:tcBorders>
          </w:tcPr>
          <w:p w14:paraId="044E9F80" w14:textId="77777777" w:rsidR="009422E9" w:rsidRDefault="009422E9" w:rsidP="002F474A">
            <w:pPr>
              <w:pStyle w:val="TableParagraph"/>
              <w:spacing w:before="11" w:line="225" w:lineRule="exact"/>
              <w:ind w:right="169"/>
              <w:jc w:val="right"/>
              <w:rPr>
                <w:sz w:val="20"/>
              </w:rPr>
            </w:pPr>
            <w:r>
              <w:rPr>
                <w:spacing w:val="-4"/>
                <w:sz w:val="20"/>
              </w:rPr>
              <w:t>5,9%</w:t>
            </w:r>
          </w:p>
        </w:tc>
        <w:tc>
          <w:tcPr>
            <w:tcW w:w="729" w:type="dxa"/>
            <w:gridSpan w:val="2"/>
            <w:tcBorders>
              <w:top w:val="single" w:sz="4" w:space="0" w:color="000000"/>
              <w:bottom w:val="single" w:sz="4" w:space="0" w:color="000000"/>
            </w:tcBorders>
          </w:tcPr>
          <w:p w14:paraId="57499BE9" w14:textId="77777777" w:rsidR="009422E9" w:rsidRDefault="009422E9" w:rsidP="002F474A">
            <w:pPr>
              <w:pStyle w:val="TableParagraph"/>
              <w:spacing w:before="11" w:line="225" w:lineRule="exact"/>
              <w:ind w:left="28" w:right="1"/>
              <w:rPr>
                <w:sz w:val="20"/>
              </w:rPr>
            </w:pPr>
            <w:r>
              <w:rPr>
                <w:spacing w:val="-4"/>
                <w:sz w:val="20"/>
              </w:rPr>
              <w:t>8,8%</w:t>
            </w:r>
          </w:p>
        </w:tc>
        <w:tc>
          <w:tcPr>
            <w:tcW w:w="782" w:type="dxa"/>
            <w:gridSpan w:val="2"/>
            <w:tcBorders>
              <w:top w:val="single" w:sz="4" w:space="0" w:color="000000"/>
              <w:bottom w:val="single" w:sz="4" w:space="0" w:color="000000"/>
            </w:tcBorders>
          </w:tcPr>
          <w:p w14:paraId="3DEF0C24" w14:textId="77777777" w:rsidR="009422E9" w:rsidRDefault="009422E9" w:rsidP="002F474A">
            <w:pPr>
              <w:pStyle w:val="TableParagraph"/>
              <w:spacing w:before="11" w:line="225" w:lineRule="exact"/>
              <w:ind w:left="29" w:right="4"/>
              <w:rPr>
                <w:sz w:val="20"/>
              </w:rPr>
            </w:pPr>
            <w:r>
              <w:rPr>
                <w:spacing w:val="-4"/>
                <w:sz w:val="20"/>
              </w:rPr>
              <w:t>2,9%</w:t>
            </w:r>
          </w:p>
        </w:tc>
        <w:tc>
          <w:tcPr>
            <w:tcW w:w="756" w:type="dxa"/>
            <w:gridSpan w:val="2"/>
            <w:tcBorders>
              <w:top w:val="single" w:sz="4" w:space="0" w:color="000000"/>
              <w:bottom w:val="single" w:sz="4" w:space="0" w:color="000000"/>
            </w:tcBorders>
          </w:tcPr>
          <w:p w14:paraId="16B19A65" w14:textId="77777777" w:rsidR="009422E9" w:rsidRDefault="009422E9" w:rsidP="002F474A">
            <w:pPr>
              <w:pStyle w:val="TableParagraph"/>
              <w:spacing w:before="11" w:line="225" w:lineRule="exact"/>
              <w:ind w:left="8" w:right="8"/>
              <w:rPr>
                <w:sz w:val="20"/>
              </w:rPr>
            </w:pPr>
            <w:r>
              <w:rPr>
                <w:spacing w:val="-2"/>
                <w:sz w:val="20"/>
              </w:rPr>
              <w:t>20,6%</w:t>
            </w:r>
          </w:p>
        </w:tc>
        <w:tc>
          <w:tcPr>
            <w:tcW w:w="755" w:type="dxa"/>
            <w:gridSpan w:val="2"/>
            <w:tcBorders>
              <w:top w:val="single" w:sz="4" w:space="0" w:color="000000"/>
              <w:bottom w:val="single" w:sz="4" w:space="0" w:color="000000"/>
            </w:tcBorders>
          </w:tcPr>
          <w:p w14:paraId="367CDBF3" w14:textId="77777777" w:rsidR="009422E9" w:rsidRDefault="009422E9" w:rsidP="002F474A">
            <w:pPr>
              <w:pStyle w:val="TableParagraph"/>
              <w:spacing w:before="11" w:line="225" w:lineRule="exact"/>
              <w:ind w:left="11" w:right="12"/>
              <w:rPr>
                <w:sz w:val="20"/>
              </w:rPr>
            </w:pPr>
            <w:r>
              <w:rPr>
                <w:spacing w:val="-2"/>
                <w:sz w:val="20"/>
              </w:rPr>
              <w:t>23,5%</w:t>
            </w:r>
          </w:p>
        </w:tc>
        <w:tc>
          <w:tcPr>
            <w:tcW w:w="755" w:type="dxa"/>
            <w:gridSpan w:val="2"/>
            <w:tcBorders>
              <w:top w:val="single" w:sz="4" w:space="0" w:color="000000"/>
              <w:bottom w:val="single" w:sz="4" w:space="0" w:color="000000"/>
            </w:tcBorders>
          </w:tcPr>
          <w:p w14:paraId="6F0EC926" w14:textId="77777777" w:rsidR="009422E9" w:rsidRDefault="009422E9" w:rsidP="002F474A">
            <w:pPr>
              <w:pStyle w:val="TableParagraph"/>
              <w:spacing w:before="11" w:line="225" w:lineRule="exact"/>
              <w:ind w:left="10" w:right="12"/>
              <w:rPr>
                <w:sz w:val="20"/>
              </w:rPr>
            </w:pPr>
            <w:r>
              <w:rPr>
                <w:spacing w:val="-2"/>
                <w:sz w:val="20"/>
              </w:rPr>
              <w:t>20,6%</w:t>
            </w:r>
          </w:p>
        </w:tc>
        <w:tc>
          <w:tcPr>
            <w:tcW w:w="1502" w:type="dxa"/>
            <w:gridSpan w:val="3"/>
            <w:tcBorders>
              <w:top w:val="single" w:sz="4" w:space="0" w:color="000000"/>
              <w:bottom w:val="single" w:sz="4" w:space="0" w:color="000000"/>
            </w:tcBorders>
          </w:tcPr>
          <w:p w14:paraId="2547A8C6" w14:textId="77777777" w:rsidR="009422E9" w:rsidRDefault="009422E9" w:rsidP="002F474A">
            <w:pPr>
              <w:pStyle w:val="TableParagraph"/>
              <w:spacing w:before="11" w:line="225" w:lineRule="exact"/>
              <w:ind w:left="118"/>
              <w:jc w:val="left"/>
              <w:rPr>
                <w:sz w:val="20"/>
              </w:rPr>
            </w:pPr>
            <w:r>
              <w:rPr>
                <w:spacing w:val="-2"/>
                <w:sz w:val="20"/>
              </w:rPr>
              <w:t>17,6%</w:t>
            </w:r>
          </w:p>
        </w:tc>
      </w:tr>
      <w:tr w:rsidR="009422E9" w14:paraId="52C507B7" w14:textId="77777777" w:rsidTr="009422E9">
        <w:trPr>
          <w:gridBefore w:val="2"/>
          <w:wBefore w:w="123" w:type="dxa"/>
          <w:trHeight w:val="256"/>
        </w:trPr>
        <w:tc>
          <w:tcPr>
            <w:tcW w:w="1641" w:type="dxa"/>
            <w:gridSpan w:val="2"/>
            <w:tcBorders>
              <w:top w:val="single" w:sz="4" w:space="0" w:color="000000"/>
              <w:bottom w:val="single" w:sz="4" w:space="0" w:color="000000"/>
            </w:tcBorders>
          </w:tcPr>
          <w:p w14:paraId="497E0017" w14:textId="77777777" w:rsidR="009422E9" w:rsidRDefault="009422E9" w:rsidP="002F474A">
            <w:pPr>
              <w:pStyle w:val="TableParagraph"/>
              <w:spacing w:before="11" w:line="225" w:lineRule="exact"/>
              <w:ind w:right="596"/>
              <w:jc w:val="right"/>
              <w:rPr>
                <w:sz w:val="20"/>
              </w:rPr>
            </w:pPr>
            <w:r>
              <w:rPr>
                <w:spacing w:val="-4"/>
                <w:sz w:val="20"/>
              </w:rPr>
              <w:t>2024</w:t>
            </w:r>
          </w:p>
        </w:tc>
        <w:tc>
          <w:tcPr>
            <w:tcW w:w="1558" w:type="dxa"/>
            <w:gridSpan w:val="3"/>
            <w:tcBorders>
              <w:top w:val="single" w:sz="4" w:space="0" w:color="000000"/>
              <w:bottom w:val="single" w:sz="4" w:space="0" w:color="000000"/>
            </w:tcBorders>
          </w:tcPr>
          <w:p w14:paraId="01D64202" w14:textId="77777777" w:rsidR="009422E9" w:rsidRDefault="009422E9" w:rsidP="002F474A">
            <w:pPr>
              <w:pStyle w:val="TableParagraph"/>
              <w:spacing w:before="11" w:line="225" w:lineRule="exact"/>
              <w:ind w:left="52"/>
              <w:rPr>
                <w:sz w:val="20"/>
              </w:rPr>
            </w:pPr>
            <w:r>
              <w:rPr>
                <w:spacing w:val="-4"/>
                <w:sz w:val="20"/>
              </w:rPr>
              <w:t>2,6%</w:t>
            </w:r>
          </w:p>
        </w:tc>
        <w:tc>
          <w:tcPr>
            <w:tcW w:w="1131" w:type="dxa"/>
            <w:gridSpan w:val="3"/>
            <w:tcBorders>
              <w:top w:val="single" w:sz="4" w:space="0" w:color="000000"/>
              <w:bottom w:val="single" w:sz="4" w:space="0" w:color="000000"/>
            </w:tcBorders>
          </w:tcPr>
          <w:p w14:paraId="13AEFD6D" w14:textId="77777777" w:rsidR="009422E9" w:rsidRDefault="009422E9" w:rsidP="002F474A">
            <w:pPr>
              <w:pStyle w:val="TableParagraph"/>
              <w:spacing w:before="11" w:line="225" w:lineRule="exact"/>
              <w:ind w:right="168"/>
              <w:jc w:val="right"/>
              <w:rPr>
                <w:sz w:val="20"/>
              </w:rPr>
            </w:pPr>
            <w:r>
              <w:rPr>
                <w:spacing w:val="-4"/>
                <w:sz w:val="20"/>
              </w:rPr>
              <w:t>7,9%</w:t>
            </w:r>
          </w:p>
        </w:tc>
        <w:tc>
          <w:tcPr>
            <w:tcW w:w="729" w:type="dxa"/>
            <w:gridSpan w:val="2"/>
            <w:tcBorders>
              <w:top w:val="single" w:sz="4" w:space="0" w:color="000000"/>
              <w:bottom w:val="single" w:sz="4" w:space="0" w:color="000000"/>
            </w:tcBorders>
          </w:tcPr>
          <w:p w14:paraId="3B3D0901" w14:textId="77777777" w:rsidR="009422E9" w:rsidRDefault="009422E9" w:rsidP="002F474A">
            <w:pPr>
              <w:pStyle w:val="TableParagraph"/>
              <w:spacing w:before="11" w:line="225" w:lineRule="exact"/>
              <w:ind w:left="28"/>
              <w:rPr>
                <w:sz w:val="20"/>
              </w:rPr>
            </w:pPr>
            <w:r>
              <w:rPr>
                <w:spacing w:val="-4"/>
                <w:sz w:val="20"/>
              </w:rPr>
              <w:t>5,3%</w:t>
            </w:r>
          </w:p>
        </w:tc>
        <w:tc>
          <w:tcPr>
            <w:tcW w:w="782" w:type="dxa"/>
            <w:gridSpan w:val="2"/>
            <w:tcBorders>
              <w:top w:val="single" w:sz="4" w:space="0" w:color="000000"/>
              <w:bottom w:val="single" w:sz="4" w:space="0" w:color="000000"/>
            </w:tcBorders>
          </w:tcPr>
          <w:p w14:paraId="2F8F4401" w14:textId="77777777" w:rsidR="009422E9" w:rsidRDefault="009422E9" w:rsidP="002F474A">
            <w:pPr>
              <w:pStyle w:val="TableParagraph"/>
              <w:spacing w:before="11" w:line="225" w:lineRule="exact"/>
              <w:ind w:left="29"/>
              <w:rPr>
                <w:sz w:val="20"/>
              </w:rPr>
            </w:pPr>
            <w:r>
              <w:rPr>
                <w:spacing w:val="-2"/>
                <w:sz w:val="20"/>
              </w:rPr>
              <w:t>10,5%</w:t>
            </w:r>
          </w:p>
        </w:tc>
        <w:tc>
          <w:tcPr>
            <w:tcW w:w="756" w:type="dxa"/>
            <w:gridSpan w:val="2"/>
            <w:tcBorders>
              <w:top w:val="single" w:sz="4" w:space="0" w:color="000000"/>
              <w:bottom w:val="single" w:sz="4" w:space="0" w:color="000000"/>
            </w:tcBorders>
          </w:tcPr>
          <w:p w14:paraId="2630AFA2" w14:textId="77777777" w:rsidR="009422E9" w:rsidRDefault="009422E9" w:rsidP="002F474A">
            <w:pPr>
              <w:pStyle w:val="TableParagraph"/>
              <w:spacing w:before="11" w:line="225" w:lineRule="exact"/>
              <w:ind w:left="9" w:right="8"/>
              <w:rPr>
                <w:sz w:val="20"/>
              </w:rPr>
            </w:pPr>
            <w:r>
              <w:rPr>
                <w:spacing w:val="-2"/>
                <w:sz w:val="20"/>
              </w:rPr>
              <w:t>23,7%</w:t>
            </w:r>
          </w:p>
        </w:tc>
        <w:tc>
          <w:tcPr>
            <w:tcW w:w="755" w:type="dxa"/>
            <w:gridSpan w:val="2"/>
            <w:tcBorders>
              <w:top w:val="single" w:sz="4" w:space="0" w:color="000000"/>
              <w:bottom w:val="single" w:sz="4" w:space="0" w:color="000000"/>
            </w:tcBorders>
          </w:tcPr>
          <w:p w14:paraId="34CEA874" w14:textId="77777777" w:rsidR="009422E9" w:rsidRDefault="009422E9" w:rsidP="002F474A">
            <w:pPr>
              <w:pStyle w:val="TableParagraph"/>
              <w:spacing w:before="11" w:line="225" w:lineRule="exact"/>
              <w:ind w:left="12" w:right="12"/>
              <w:rPr>
                <w:sz w:val="20"/>
              </w:rPr>
            </w:pPr>
            <w:r>
              <w:rPr>
                <w:spacing w:val="-2"/>
                <w:sz w:val="20"/>
              </w:rPr>
              <w:t>15,8%</w:t>
            </w:r>
          </w:p>
        </w:tc>
        <w:tc>
          <w:tcPr>
            <w:tcW w:w="755" w:type="dxa"/>
            <w:gridSpan w:val="2"/>
            <w:tcBorders>
              <w:top w:val="single" w:sz="4" w:space="0" w:color="000000"/>
              <w:bottom w:val="single" w:sz="4" w:space="0" w:color="000000"/>
            </w:tcBorders>
          </w:tcPr>
          <w:p w14:paraId="7721325E" w14:textId="77777777" w:rsidR="009422E9" w:rsidRDefault="009422E9" w:rsidP="002F474A">
            <w:pPr>
              <w:pStyle w:val="TableParagraph"/>
              <w:spacing w:before="11" w:line="225" w:lineRule="exact"/>
              <w:ind w:left="11" w:right="12"/>
              <w:rPr>
                <w:sz w:val="20"/>
              </w:rPr>
            </w:pPr>
            <w:r>
              <w:rPr>
                <w:spacing w:val="-2"/>
                <w:sz w:val="20"/>
              </w:rPr>
              <w:t>18,4%</w:t>
            </w:r>
          </w:p>
        </w:tc>
        <w:tc>
          <w:tcPr>
            <w:tcW w:w="1502" w:type="dxa"/>
            <w:gridSpan w:val="3"/>
            <w:tcBorders>
              <w:top w:val="single" w:sz="4" w:space="0" w:color="000000"/>
              <w:bottom w:val="single" w:sz="4" w:space="0" w:color="000000"/>
            </w:tcBorders>
          </w:tcPr>
          <w:p w14:paraId="4F96443F" w14:textId="77777777" w:rsidR="009422E9" w:rsidRDefault="009422E9" w:rsidP="002F474A">
            <w:pPr>
              <w:pStyle w:val="TableParagraph"/>
              <w:spacing w:before="11" w:line="225" w:lineRule="exact"/>
              <w:ind w:left="118"/>
              <w:jc w:val="left"/>
              <w:rPr>
                <w:sz w:val="20"/>
              </w:rPr>
            </w:pPr>
            <w:r>
              <w:rPr>
                <w:spacing w:val="-2"/>
                <w:sz w:val="20"/>
              </w:rPr>
              <w:t>15,8%</w:t>
            </w:r>
          </w:p>
        </w:tc>
      </w:tr>
    </w:tbl>
    <w:p w14:paraId="6BC5E7B8" w14:textId="77777777" w:rsidR="009422E9" w:rsidRDefault="009422E9" w:rsidP="009422E9">
      <w:pPr>
        <w:pStyle w:val="Corpotesto"/>
        <w:spacing w:before="8" w:line="235" w:lineRule="auto"/>
        <w:ind w:left="355" w:right="659"/>
        <w:rPr>
          <w:color w:val="000000" w:themeColor="text1"/>
        </w:rPr>
      </w:pPr>
    </w:p>
    <w:p w14:paraId="225781CB" w14:textId="77777777" w:rsidR="009422E9" w:rsidRPr="002D7F71" w:rsidRDefault="009422E9" w:rsidP="009422E9">
      <w:pPr>
        <w:pStyle w:val="Corpotesto"/>
        <w:spacing w:before="8" w:line="235" w:lineRule="auto"/>
        <w:ind w:left="355" w:right="659"/>
        <w:rPr>
          <w:color w:val="000000" w:themeColor="text1"/>
        </w:rPr>
      </w:pPr>
    </w:p>
    <w:p w14:paraId="121B1DA5" w14:textId="77777777" w:rsidR="009422E9" w:rsidRPr="002D7F71" w:rsidRDefault="009422E9" w:rsidP="009422E9">
      <w:pPr>
        <w:pStyle w:val="Corpotesto"/>
        <w:spacing w:before="8" w:line="235" w:lineRule="auto"/>
        <w:ind w:left="355" w:right="659"/>
        <w:rPr>
          <w:color w:val="000000" w:themeColor="text1"/>
        </w:rPr>
      </w:pPr>
    </w:p>
    <w:p w14:paraId="354CEEB3" w14:textId="77777777" w:rsidR="009422E9" w:rsidRPr="002D7F71" w:rsidRDefault="009422E9" w:rsidP="009422E9">
      <w:pPr>
        <w:pStyle w:val="Corpotesto"/>
        <w:spacing w:line="235" w:lineRule="auto"/>
        <w:ind w:left="829" w:right="615"/>
      </w:pPr>
      <w:r w:rsidRPr="002D7F71">
        <w:t>L’analisi della distribuzione per età del personale nei comuni di Lomagna, Osnago e nel totale GAV nel periodo 2018-2024 evidenzia un quadro di</w:t>
      </w:r>
      <w:r w:rsidRPr="002D7F71">
        <w:rPr>
          <w:spacing w:val="40"/>
        </w:rPr>
        <w:t xml:space="preserve"> </w:t>
      </w:r>
      <w:r w:rsidRPr="002D7F71">
        <w:t>progressivo invecchiamento</w:t>
      </w:r>
      <w:r w:rsidRPr="002D7F71">
        <w:rPr>
          <w:spacing w:val="-1"/>
        </w:rPr>
        <w:t xml:space="preserve"> </w:t>
      </w:r>
      <w:r w:rsidRPr="002D7F71">
        <w:t>della forza lavoro (over 60). In tutti i contesti esaminati,</w:t>
      </w:r>
      <w:r w:rsidRPr="002D7F71">
        <w:rPr>
          <w:spacing w:val="36"/>
        </w:rPr>
        <w:t xml:space="preserve"> </w:t>
      </w:r>
      <w:r w:rsidRPr="002D7F71">
        <w:t>le</w:t>
      </w:r>
      <w:r w:rsidRPr="002D7F71">
        <w:rPr>
          <w:spacing w:val="34"/>
        </w:rPr>
        <w:t xml:space="preserve"> </w:t>
      </w:r>
      <w:r w:rsidRPr="002D7F71">
        <w:t>fasce</w:t>
      </w:r>
      <w:r w:rsidRPr="002D7F71">
        <w:rPr>
          <w:spacing w:val="37"/>
        </w:rPr>
        <w:t xml:space="preserve"> </w:t>
      </w:r>
      <w:r w:rsidRPr="002D7F71">
        <w:t>anagrafiche</w:t>
      </w:r>
      <w:r w:rsidRPr="002D7F71">
        <w:rPr>
          <w:spacing w:val="36"/>
        </w:rPr>
        <w:t xml:space="preserve"> </w:t>
      </w:r>
      <w:r w:rsidRPr="002D7F71">
        <w:t>comprese</w:t>
      </w:r>
      <w:r w:rsidRPr="002D7F71">
        <w:rPr>
          <w:spacing w:val="37"/>
        </w:rPr>
        <w:t xml:space="preserve"> </w:t>
      </w:r>
      <w:r w:rsidRPr="002D7F71">
        <w:t>tra</w:t>
      </w:r>
      <w:r w:rsidRPr="002D7F71">
        <w:rPr>
          <w:spacing w:val="36"/>
        </w:rPr>
        <w:t xml:space="preserve"> </w:t>
      </w:r>
      <w:r w:rsidRPr="002D7F71">
        <w:t>i</w:t>
      </w:r>
      <w:r w:rsidRPr="002D7F71">
        <w:rPr>
          <w:spacing w:val="34"/>
        </w:rPr>
        <w:t xml:space="preserve"> </w:t>
      </w:r>
      <w:r w:rsidRPr="002D7F71">
        <w:t>45</w:t>
      </w:r>
      <w:r w:rsidRPr="002D7F71">
        <w:rPr>
          <w:spacing w:val="37"/>
        </w:rPr>
        <w:t xml:space="preserve"> </w:t>
      </w:r>
      <w:r w:rsidRPr="002D7F71">
        <w:t>e</w:t>
      </w:r>
      <w:r w:rsidRPr="002D7F71">
        <w:rPr>
          <w:spacing w:val="37"/>
        </w:rPr>
        <w:t xml:space="preserve"> </w:t>
      </w:r>
      <w:r w:rsidRPr="002D7F71">
        <w:t>i</w:t>
      </w:r>
      <w:r w:rsidRPr="002D7F71">
        <w:rPr>
          <w:spacing w:val="36"/>
        </w:rPr>
        <w:t xml:space="preserve"> </w:t>
      </w:r>
      <w:r w:rsidRPr="002D7F71">
        <w:t>59</w:t>
      </w:r>
      <w:r w:rsidRPr="002D7F71">
        <w:rPr>
          <w:spacing w:val="37"/>
        </w:rPr>
        <w:t xml:space="preserve"> </w:t>
      </w:r>
      <w:r w:rsidRPr="002D7F71">
        <w:t>anni</w:t>
      </w:r>
      <w:r w:rsidRPr="002D7F71">
        <w:rPr>
          <w:spacing w:val="34"/>
        </w:rPr>
        <w:t xml:space="preserve"> </w:t>
      </w:r>
      <w:r w:rsidRPr="002D7F71">
        <w:t>risultano stabilmente prevalenti, con valori che superano spesso il 50% del totale. Le</w:t>
      </w:r>
      <w:r w:rsidRPr="002D7F71">
        <w:rPr>
          <w:spacing w:val="40"/>
        </w:rPr>
        <w:t xml:space="preserve"> </w:t>
      </w:r>
      <w:r w:rsidRPr="002D7F71">
        <w:t>fasce</w:t>
      </w:r>
      <w:r w:rsidRPr="002D7F71">
        <w:rPr>
          <w:spacing w:val="40"/>
        </w:rPr>
        <w:t xml:space="preserve"> </w:t>
      </w:r>
      <w:r w:rsidRPr="002D7F71">
        <w:t>più</w:t>
      </w:r>
      <w:r w:rsidRPr="002D7F71">
        <w:rPr>
          <w:spacing w:val="40"/>
        </w:rPr>
        <w:t xml:space="preserve"> </w:t>
      </w:r>
      <w:r w:rsidRPr="002D7F71">
        <w:t>giovani</w:t>
      </w:r>
      <w:r w:rsidRPr="002D7F71">
        <w:rPr>
          <w:spacing w:val="40"/>
        </w:rPr>
        <w:t xml:space="preserve"> </w:t>
      </w:r>
      <w:r w:rsidRPr="002D7F71">
        <w:t>(under</w:t>
      </w:r>
      <w:r w:rsidRPr="002D7F71">
        <w:rPr>
          <w:spacing w:val="40"/>
        </w:rPr>
        <w:t xml:space="preserve"> </w:t>
      </w:r>
      <w:r w:rsidRPr="002D7F71">
        <w:t>35)</w:t>
      </w:r>
      <w:r w:rsidRPr="002D7F71">
        <w:rPr>
          <w:spacing w:val="40"/>
        </w:rPr>
        <w:t xml:space="preserve"> </w:t>
      </w:r>
      <w:r w:rsidRPr="002D7F71">
        <w:t>risultano</w:t>
      </w:r>
      <w:r w:rsidRPr="002D7F71">
        <w:rPr>
          <w:spacing w:val="40"/>
        </w:rPr>
        <w:t xml:space="preserve"> </w:t>
      </w:r>
      <w:r w:rsidRPr="002D7F71">
        <w:t>pressoché</w:t>
      </w:r>
      <w:r w:rsidRPr="002D7F71">
        <w:rPr>
          <w:spacing w:val="40"/>
        </w:rPr>
        <w:t xml:space="preserve"> </w:t>
      </w:r>
      <w:r w:rsidRPr="002D7F71">
        <w:t>assenti,</w:t>
      </w:r>
      <w:r w:rsidRPr="002D7F71">
        <w:rPr>
          <w:spacing w:val="40"/>
        </w:rPr>
        <w:t xml:space="preserve"> </w:t>
      </w:r>
      <w:r w:rsidRPr="002D7F71">
        <w:t>con</w:t>
      </w:r>
      <w:r w:rsidRPr="002D7F71">
        <w:rPr>
          <w:spacing w:val="40"/>
        </w:rPr>
        <w:t xml:space="preserve"> </w:t>
      </w:r>
      <w:r w:rsidRPr="002D7F71">
        <w:t>rare eccezioni limitate alla fascia 30-34</w:t>
      </w:r>
      <w:r w:rsidRPr="002D7F71">
        <w:rPr>
          <w:spacing w:val="25"/>
        </w:rPr>
        <w:t xml:space="preserve"> </w:t>
      </w:r>
      <w:r w:rsidRPr="002D7F71">
        <w:t>anni, che</w:t>
      </w:r>
      <w:r w:rsidRPr="002D7F71">
        <w:rPr>
          <w:spacing w:val="25"/>
        </w:rPr>
        <w:t xml:space="preserve"> </w:t>
      </w:r>
      <w:r w:rsidRPr="002D7F71">
        <w:t>mostrano</w:t>
      </w:r>
      <w:r w:rsidRPr="002D7F71">
        <w:rPr>
          <w:spacing w:val="25"/>
        </w:rPr>
        <w:t xml:space="preserve"> </w:t>
      </w:r>
      <w:r w:rsidRPr="002D7F71">
        <w:t>una lieve</w:t>
      </w:r>
      <w:r w:rsidRPr="002D7F71">
        <w:rPr>
          <w:spacing w:val="25"/>
        </w:rPr>
        <w:t xml:space="preserve"> </w:t>
      </w:r>
      <w:r w:rsidRPr="002D7F71">
        <w:t>ripresa nel 2024 a Lomagna.</w:t>
      </w:r>
    </w:p>
    <w:p w14:paraId="636E25DD" w14:textId="77777777" w:rsidR="009422E9" w:rsidRPr="002D7F71" w:rsidRDefault="009422E9" w:rsidP="009422E9">
      <w:pPr>
        <w:pStyle w:val="Corpotesto"/>
        <w:spacing w:before="7" w:line="235" w:lineRule="auto"/>
        <w:ind w:left="829" w:right="642"/>
      </w:pPr>
      <w:r w:rsidRPr="002D7F71">
        <w:t>Nel complesso, la tendenza osservata suggerisce l’urgenza di politiche attive</w:t>
      </w:r>
      <w:r w:rsidRPr="002D7F71">
        <w:rPr>
          <w:spacing w:val="-9"/>
        </w:rPr>
        <w:t xml:space="preserve"> </w:t>
      </w:r>
      <w:r w:rsidRPr="002D7F71">
        <w:t>di</w:t>
      </w:r>
      <w:r w:rsidRPr="002D7F71">
        <w:rPr>
          <w:spacing w:val="-7"/>
        </w:rPr>
        <w:t xml:space="preserve"> </w:t>
      </w:r>
      <w:r w:rsidRPr="002D7F71">
        <w:t>reclutamento</w:t>
      </w:r>
      <w:r w:rsidRPr="002D7F71">
        <w:rPr>
          <w:spacing w:val="-7"/>
        </w:rPr>
        <w:t xml:space="preserve"> </w:t>
      </w:r>
      <w:r w:rsidRPr="002D7F71">
        <w:t>e</w:t>
      </w:r>
      <w:r w:rsidRPr="002D7F71">
        <w:rPr>
          <w:spacing w:val="-7"/>
        </w:rPr>
        <w:t xml:space="preserve"> </w:t>
      </w:r>
      <w:r w:rsidRPr="002D7F71">
        <w:t>valorizzazione</w:t>
      </w:r>
      <w:r w:rsidRPr="002D7F71">
        <w:rPr>
          <w:spacing w:val="-9"/>
        </w:rPr>
        <w:t xml:space="preserve"> </w:t>
      </w:r>
      <w:r w:rsidRPr="002D7F71">
        <w:t>delle</w:t>
      </w:r>
      <w:r w:rsidRPr="002D7F71">
        <w:rPr>
          <w:spacing w:val="-7"/>
        </w:rPr>
        <w:t xml:space="preserve"> </w:t>
      </w:r>
      <w:r w:rsidRPr="002D7F71">
        <w:t>nuove</w:t>
      </w:r>
      <w:r w:rsidRPr="002D7F71">
        <w:rPr>
          <w:spacing w:val="-5"/>
        </w:rPr>
        <w:t xml:space="preserve"> </w:t>
      </w:r>
      <w:r w:rsidRPr="002D7F71">
        <w:t>generazioni,</w:t>
      </w:r>
      <w:r w:rsidRPr="002D7F71">
        <w:rPr>
          <w:spacing w:val="-8"/>
        </w:rPr>
        <w:t xml:space="preserve"> </w:t>
      </w:r>
      <w:r w:rsidRPr="002D7F71">
        <w:t>nonché</w:t>
      </w:r>
      <w:r w:rsidRPr="002D7F71">
        <w:rPr>
          <w:spacing w:val="-7"/>
        </w:rPr>
        <w:t xml:space="preserve"> </w:t>
      </w:r>
      <w:r w:rsidRPr="002D7F71">
        <w:t>di strategie di affiancamento intergenerazionale. L’invecchiamento del personale, se non accompagnato da un adeguato turnover, rischia di compromettere</w:t>
      </w:r>
      <w:r w:rsidRPr="002D7F71">
        <w:rPr>
          <w:spacing w:val="-1"/>
        </w:rPr>
        <w:t xml:space="preserve"> </w:t>
      </w:r>
      <w:r w:rsidRPr="002D7F71">
        <w:t>la</w:t>
      </w:r>
      <w:r w:rsidRPr="002D7F71">
        <w:rPr>
          <w:spacing w:val="-1"/>
        </w:rPr>
        <w:t xml:space="preserve"> </w:t>
      </w:r>
      <w:r w:rsidRPr="002D7F71">
        <w:t>continuità</w:t>
      </w:r>
      <w:r w:rsidRPr="002D7F71">
        <w:rPr>
          <w:spacing w:val="-1"/>
        </w:rPr>
        <w:t xml:space="preserve"> </w:t>
      </w:r>
      <w:r w:rsidRPr="002D7F71">
        <w:t>operativa</w:t>
      </w:r>
      <w:r w:rsidRPr="002D7F71">
        <w:rPr>
          <w:spacing w:val="-1"/>
        </w:rPr>
        <w:t xml:space="preserve"> </w:t>
      </w:r>
      <w:r w:rsidRPr="002D7F71">
        <w:t>e</w:t>
      </w:r>
      <w:r w:rsidRPr="002D7F71">
        <w:rPr>
          <w:spacing w:val="-1"/>
        </w:rPr>
        <w:t xml:space="preserve"> </w:t>
      </w:r>
      <w:r w:rsidRPr="002D7F71">
        <w:t>l’innovazione</w:t>
      </w:r>
      <w:r w:rsidRPr="002D7F71">
        <w:rPr>
          <w:spacing w:val="-3"/>
        </w:rPr>
        <w:t xml:space="preserve"> </w:t>
      </w:r>
      <w:r w:rsidRPr="002D7F71">
        <w:t>nei</w:t>
      </w:r>
      <w:r w:rsidRPr="002D7F71">
        <w:rPr>
          <w:spacing w:val="-1"/>
        </w:rPr>
        <w:t xml:space="preserve"> </w:t>
      </w:r>
      <w:r w:rsidRPr="002D7F71">
        <w:t>servizi</w:t>
      </w:r>
      <w:r w:rsidRPr="002D7F71">
        <w:rPr>
          <w:spacing w:val="-1"/>
        </w:rPr>
        <w:t xml:space="preserve"> </w:t>
      </w:r>
      <w:r w:rsidRPr="002D7F71">
        <w:t xml:space="preserve">pubblici </w:t>
      </w:r>
      <w:r w:rsidRPr="002D7F71">
        <w:rPr>
          <w:spacing w:val="-2"/>
        </w:rPr>
        <w:t>locali.</w:t>
      </w:r>
    </w:p>
    <w:p w14:paraId="13AF6B26" w14:textId="77777777" w:rsidR="009422E9" w:rsidRPr="002D7F71" w:rsidRDefault="009422E9" w:rsidP="009422E9">
      <w:pPr>
        <w:pStyle w:val="Corpotesto"/>
        <w:spacing w:before="8" w:line="235" w:lineRule="auto"/>
        <w:ind w:left="355" w:right="659"/>
        <w:rPr>
          <w:color w:val="000000" w:themeColor="text1"/>
        </w:rPr>
      </w:pPr>
    </w:p>
    <w:p w14:paraId="3020D92D" w14:textId="77777777" w:rsidR="009422E9" w:rsidRDefault="009422E9" w:rsidP="003E326F">
      <w:pPr>
        <w:pStyle w:val="Corpotesto"/>
        <w:spacing w:before="134"/>
        <w:ind w:right="430"/>
        <w:jc w:val="left"/>
        <w:rPr>
          <w:color w:val="FF0000"/>
          <w:w w:val="105"/>
        </w:rPr>
      </w:pPr>
    </w:p>
    <w:p w14:paraId="4A825EF4" w14:textId="77777777" w:rsidR="009422E9" w:rsidRDefault="009422E9" w:rsidP="003E326F">
      <w:pPr>
        <w:pStyle w:val="Corpotesto"/>
        <w:spacing w:before="134"/>
        <w:ind w:right="430"/>
        <w:jc w:val="left"/>
        <w:rPr>
          <w:color w:val="FF0000"/>
          <w:w w:val="105"/>
        </w:rPr>
      </w:pPr>
    </w:p>
    <w:p w14:paraId="60AE74CD" w14:textId="45E39EF9" w:rsidR="00E7233C" w:rsidRPr="00446A3E" w:rsidRDefault="002C569C">
      <w:pPr>
        <w:pStyle w:val="Corpotesto"/>
        <w:spacing w:before="136" w:line="254" w:lineRule="auto"/>
        <w:ind w:right="286"/>
      </w:pPr>
      <w:r w:rsidRPr="00446A3E">
        <w:rPr>
          <w:w w:val="105"/>
        </w:rPr>
        <w:lastRenderedPageBreak/>
        <w:t xml:space="preserve">La struttura è ripartita in </w:t>
      </w:r>
      <w:r w:rsidR="00E67A6A" w:rsidRPr="00446A3E">
        <w:rPr>
          <w:w w:val="105"/>
        </w:rPr>
        <w:t>s</w:t>
      </w:r>
      <w:r w:rsidRPr="00446A3E">
        <w:rPr>
          <w:w w:val="105"/>
        </w:rPr>
        <w:t>ettori. Ciascun</w:t>
      </w:r>
      <w:r w:rsidR="00E67A6A" w:rsidRPr="00446A3E">
        <w:rPr>
          <w:w w:val="105"/>
        </w:rPr>
        <w:t xml:space="preserve"> S</w:t>
      </w:r>
      <w:r w:rsidRPr="00446A3E">
        <w:rPr>
          <w:w w:val="105"/>
        </w:rPr>
        <w:t>ettore è organizzat</w:t>
      </w:r>
      <w:r w:rsidR="00E67A6A" w:rsidRPr="00446A3E">
        <w:rPr>
          <w:w w:val="105"/>
        </w:rPr>
        <w:t>o</w:t>
      </w:r>
      <w:r w:rsidRPr="00446A3E">
        <w:rPr>
          <w:w w:val="105"/>
        </w:rPr>
        <w:t xml:space="preserve"> in Uffici.</w:t>
      </w:r>
    </w:p>
    <w:p w14:paraId="75190862" w14:textId="77777777" w:rsidR="00E67A6A" w:rsidRPr="00446A3E" w:rsidRDefault="002C569C" w:rsidP="00E67A6A">
      <w:pPr>
        <w:pStyle w:val="Corpotesto"/>
        <w:spacing w:line="254" w:lineRule="auto"/>
        <w:ind w:right="288"/>
        <w:rPr>
          <w:w w:val="105"/>
        </w:rPr>
      </w:pPr>
      <w:r w:rsidRPr="00446A3E">
        <w:rPr>
          <w:w w:val="105"/>
        </w:rPr>
        <w:t>Al vertice di ciascun</w:t>
      </w:r>
      <w:r w:rsidR="00E67A6A" w:rsidRPr="00446A3E">
        <w:rPr>
          <w:w w:val="105"/>
        </w:rPr>
        <w:t xml:space="preserve"> settore è</w:t>
      </w:r>
      <w:r w:rsidRPr="00446A3E">
        <w:rPr>
          <w:w w:val="105"/>
        </w:rPr>
        <w:t xml:space="preserve"> posto un </w:t>
      </w:r>
      <w:r w:rsidR="00E67A6A" w:rsidRPr="00446A3E">
        <w:rPr>
          <w:w w:val="105"/>
        </w:rPr>
        <w:t>Funzionario incaricato di elevata qualificazione</w:t>
      </w:r>
      <w:r w:rsidRPr="00446A3E">
        <w:rPr>
          <w:w w:val="105"/>
        </w:rPr>
        <w:t xml:space="preserve">, mentre alla guida di ogni ufficio è designato un dipendente </w:t>
      </w:r>
      <w:r w:rsidR="00E67A6A" w:rsidRPr="00446A3E">
        <w:rPr>
          <w:w w:val="105"/>
        </w:rPr>
        <w:t xml:space="preserve">di norma assegnatario di specifiche responsabilità. </w:t>
      </w:r>
    </w:p>
    <w:p w14:paraId="19C818CB" w14:textId="77777777" w:rsidR="00E67A6A" w:rsidRPr="00446A3E" w:rsidRDefault="00E67A6A" w:rsidP="00E67A6A">
      <w:pPr>
        <w:pStyle w:val="Corpotesto"/>
        <w:spacing w:line="254" w:lineRule="auto"/>
        <w:ind w:right="288"/>
        <w:rPr>
          <w:w w:val="105"/>
        </w:rPr>
      </w:pPr>
      <w:r w:rsidRPr="00446A3E">
        <w:rPr>
          <w:w w:val="105"/>
        </w:rPr>
        <w:t>L</w:t>
      </w:r>
      <w:r w:rsidR="002C569C" w:rsidRPr="00446A3E">
        <w:rPr>
          <w:w w:val="105"/>
        </w:rPr>
        <w:t xml:space="preserve">a dotazione organica effettiva prevede un </w:t>
      </w:r>
      <w:r w:rsidRPr="00446A3E">
        <w:rPr>
          <w:w w:val="105"/>
        </w:rPr>
        <w:t>S</w:t>
      </w:r>
      <w:r w:rsidR="002C569C" w:rsidRPr="00446A3E">
        <w:rPr>
          <w:w w:val="105"/>
        </w:rPr>
        <w:t>egretario generale</w:t>
      </w:r>
      <w:r w:rsidRPr="00446A3E">
        <w:rPr>
          <w:w w:val="105"/>
        </w:rPr>
        <w:t>; non è stata istituita la figura del vice Segretario.</w:t>
      </w:r>
    </w:p>
    <w:p w14:paraId="5175BDC1" w14:textId="77777777" w:rsidR="00E7233C" w:rsidRPr="00446A3E" w:rsidRDefault="002C569C">
      <w:pPr>
        <w:pStyle w:val="Corpotesto"/>
        <w:spacing w:before="125"/>
      </w:pPr>
      <w:r w:rsidRPr="00446A3E">
        <w:rPr>
          <w:w w:val="105"/>
        </w:rPr>
        <w:t>La</w:t>
      </w:r>
      <w:r w:rsidRPr="00446A3E">
        <w:rPr>
          <w:spacing w:val="69"/>
          <w:w w:val="105"/>
        </w:rPr>
        <w:t xml:space="preserve"> </w:t>
      </w:r>
      <w:r w:rsidRPr="00446A3E">
        <w:rPr>
          <w:w w:val="105"/>
        </w:rPr>
        <w:t>struttura</w:t>
      </w:r>
      <w:r w:rsidRPr="00446A3E">
        <w:rPr>
          <w:spacing w:val="67"/>
          <w:w w:val="105"/>
        </w:rPr>
        <w:t xml:space="preserve"> </w:t>
      </w:r>
      <w:r w:rsidRPr="00446A3E">
        <w:rPr>
          <w:w w:val="105"/>
        </w:rPr>
        <w:t>organizzativa</w:t>
      </w:r>
      <w:r w:rsidRPr="00446A3E">
        <w:rPr>
          <w:spacing w:val="70"/>
          <w:w w:val="105"/>
        </w:rPr>
        <w:t xml:space="preserve"> </w:t>
      </w:r>
      <w:r w:rsidRPr="00446A3E">
        <w:rPr>
          <w:w w:val="105"/>
        </w:rPr>
        <w:t>è</w:t>
      </w:r>
      <w:r w:rsidRPr="00446A3E">
        <w:rPr>
          <w:spacing w:val="70"/>
          <w:w w:val="105"/>
        </w:rPr>
        <w:t xml:space="preserve"> </w:t>
      </w:r>
      <w:r w:rsidRPr="00446A3E">
        <w:rPr>
          <w:w w:val="105"/>
        </w:rPr>
        <w:t>chiamata</w:t>
      </w:r>
      <w:r w:rsidRPr="00446A3E">
        <w:rPr>
          <w:spacing w:val="69"/>
          <w:w w:val="105"/>
        </w:rPr>
        <w:t xml:space="preserve"> </w:t>
      </w:r>
      <w:r w:rsidRPr="00446A3E">
        <w:rPr>
          <w:w w:val="105"/>
        </w:rPr>
        <w:t>a</w:t>
      </w:r>
      <w:r w:rsidRPr="00446A3E">
        <w:rPr>
          <w:spacing w:val="70"/>
          <w:w w:val="105"/>
        </w:rPr>
        <w:t xml:space="preserve"> </w:t>
      </w:r>
      <w:r w:rsidRPr="00446A3E">
        <w:rPr>
          <w:w w:val="105"/>
        </w:rPr>
        <w:t>svolgere</w:t>
      </w:r>
      <w:r w:rsidRPr="00446A3E">
        <w:rPr>
          <w:spacing w:val="70"/>
          <w:w w:val="105"/>
        </w:rPr>
        <w:t xml:space="preserve"> </w:t>
      </w:r>
      <w:r w:rsidRPr="00446A3E">
        <w:rPr>
          <w:w w:val="105"/>
        </w:rPr>
        <w:t>tutti</w:t>
      </w:r>
      <w:r w:rsidRPr="00446A3E">
        <w:rPr>
          <w:spacing w:val="69"/>
          <w:w w:val="105"/>
        </w:rPr>
        <w:t xml:space="preserve"> </w:t>
      </w:r>
      <w:r w:rsidRPr="00446A3E">
        <w:rPr>
          <w:w w:val="105"/>
        </w:rPr>
        <w:t>i</w:t>
      </w:r>
      <w:r w:rsidRPr="00446A3E">
        <w:rPr>
          <w:spacing w:val="70"/>
          <w:w w:val="105"/>
        </w:rPr>
        <w:t xml:space="preserve"> </w:t>
      </w:r>
      <w:r w:rsidRPr="00446A3E">
        <w:rPr>
          <w:w w:val="105"/>
        </w:rPr>
        <w:t>compiti</w:t>
      </w:r>
      <w:r w:rsidRPr="00446A3E">
        <w:rPr>
          <w:spacing w:val="69"/>
          <w:w w:val="105"/>
        </w:rPr>
        <w:t xml:space="preserve"> </w:t>
      </w:r>
      <w:r w:rsidRPr="00446A3E">
        <w:rPr>
          <w:w w:val="105"/>
        </w:rPr>
        <w:t>e</w:t>
      </w:r>
      <w:r w:rsidRPr="00446A3E">
        <w:rPr>
          <w:spacing w:val="70"/>
          <w:w w:val="105"/>
        </w:rPr>
        <w:t xml:space="preserve"> </w:t>
      </w:r>
      <w:r w:rsidRPr="00446A3E">
        <w:rPr>
          <w:spacing w:val="-5"/>
          <w:w w:val="105"/>
        </w:rPr>
        <w:t>le</w:t>
      </w:r>
    </w:p>
    <w:p w14:paraId="2CFD6B35" w14:textId="3A8E7D7A" w:rsidR="00E7233C" w:rsidRPr="00446A3E" w:rsidRDefault="002C569C">
      <w:pPr>
        <w:pStyle w:val="Corpotesto"/>
        <w:spacing w:before="19"/>
      </w:pPr>
      <w:r w:rsidRPr="00446A3E">
        <w:rPr>
          <w:spacing w:val="-2"/>
          <w:w w:val="105"/>
        </w:rPr>
        <w:t>funzioni</w:t>
      </w:r>
      <w:r w:rsidRPr="00446A3E">
        <w:rPr>
          <w:spacing w:val="-3"/>
          <w:w w:val="105"/>
        </w:rPr>
        <w:t xml:space="preserve"> </w:t>
      </w:r>
      <w:r w:rsidRPr="00446A3E">
        <w:rPr>
          <w:spacing w:val="-2"/>
          <w:w w:val="105"/>
        </w:rPr>
        <w:t>che</w:t>
      </w:r>
      <w:r w:rsidRPr="00446A3E">
        <w:rPr>
          <w:spacing w:val="-1"/>
          <w:w w:val="105"/>
        </w:rPr>
        <w:t xml:space="preserve"> </w:t>
      </w:r>
      <w:r w:rsidRPr="00446A3E">
        <w:rPr>
          <w:spacing w:val="-2"/>
          <w:w w:val="105"/>
        </w:rPr>
        <w:t>l’ordinamento</w:t>
      </w:r>
      <w:r w:rsidRPr="00446A3E">
        <w:rPr>
          <w:spacing w:val="-1"/>
          <w:w w:val="105"/>
        </w:rPr>
        <w:t xml:space="preserve"> </w:t>
      </w:r>
      <w:r w:rsidRPr="00446A3E">
        <w:rPr>
          <w:spacing w:val="-2"/>
          <w:w w:val="105"/>
        </w:rPr>
        <w:t>attribuisce</w:t>
      </w:r>
      <w:r w:rsidRPr="00446A3E">
        <w:rPr>
          <w:w w:val="105"/>
        </w:rPr>
        <w:t xml:space="preserve"> </w:t>
      </w:r>
      <w:r w:rsidRPr="00446A3E">
        <w:rPr>
          <w:spacing w:val="-2"/>
          <w:w w:val="105"/>
        </w:rPr>
        <w:t>a</w:t>
      </w:r>
      <w:r w:rsidR="00E67A6A" w:rsidRPr="00446A3E">
        <w:rPr>
          <w:spacing w:val="-1"/>
          <w:w w:val="105"/>
        </w:rPr>
        <w:t>ll’ente per materia.</w:t>
      </w:r>
    </w:p>
    <w:p w14:paraId="11069EC8" w14:textId="7C597A03" w:rsidR="00E7233C" w:rsidRPr="00446A3E" w:rsidRDefault="002C569C">
      <w:pPr>
        <w:pStyle w:val="Corpotesto"/>
        <w:spacing w:before="136" w:line="254" w:lineRule="auto"/>
        <w:ind w:right="279"/>
      </w:pPr>
      <w:r w:rsidRPr="00446A3E">
        <w:rPr>
          <w:w w:val="105"/>
        </w:rPr>
        <w:t xml:space="preserve">In primo luogo, a norma dell’art. 13 del d.lgs. 267/2000 e smi (il Testo unico delle leggi sull’ordinamento degli enti locali - TUEL) spettano al </w:t>
      </w:r>
      <w:r w:rsidR="00E67A6A" w:rsidRPr="00446A3E">
        <w:rPr>
          <w:w w:val="105"/>
        </w:rPr>
        <w:t>C</w:t>
      </w:r>
      <w:r w:rsidRPr="00446A3E">
        <w:rPr>
          <w:w w:val="105"/>
        </w:rPr>
        <w:t>omune</w:t>
      </w:r>
      <w:r w:rsidRPr="00446A3E">
        <w:rPr>
          <w:spacing w:val="-5"/>
          <w:w w:val="105"/>
        </w:rPr>
        <w:t xml:space="preserve"> </w:t>
      </w:r>
      <w:r w:rsidRPr="00446A3E">
        <w:rPr>
          <w:w w:val="105"/>
        </w:rPr>
        <w:t>tutte</w:t>
      </w:r>
      <w:r w:rsidRPr="00446A3E">
        <w:rPr>
          <w:spacing w:val="-5"/>
          <w:w w:val="105"/>
        </w:rPr>
        <w:t xml:space="preserve"> </w:t>
      </w:r>
      <w:r w:rsidRPr="00446A3E">
        <w:rPr>
          <w:w w:val="105"/>
        </w:rPr>
        <w:t>le</w:t>
      </w:r>
      <w:r w:rsidRPr="00446A3E">
        <w:rPr>
          <w:spacing w:val="-7"/>
          <w:w w:val="105"/>
        </w:rPr>
        <w:t xml:space="preserve"> </w:t>
      </w:r>
      <w:r w:rsidRPr="00446A3E">
        <w:rPr>
          <w:w w:val="105"/>
        </w:rPr>
        <w:t>funzioni</w:t>
      </w:r>
      <w:r w:rsidRPr="00446A3E">
        <w:rPr>
          <w:spacing w:val="-6"/>
          <w:w w:val="105"/>
        </w:rPr>
        <w:t xml:space="preserve"> </w:t>
      </w:r>
      <w:r w:rsidRPr="00446A3E">
        <w:rPr>
          <w:w w:val="105"/>
        </w:rPr>
        <w:t>amministrative</w:t>
      </w:r>
      <w:r w:rsidRPr="00446A3E">
        <w:rPr>
          <w:spacing w:val="-5"/>
          <w:w w:val="105"/>
        </w:rPr>
        <w:t xml:space="preserve"> </w:t>
      </w:r>
      <w:r w:rsidRPr="00446A3E">
        <w:rPr>
          <w:w w:val="105"/>
        </w:rPr>
        <w:t>che</w:t>
      </w:r>
      <w:r w:rsidRPr="00446A3E">
        <w:rPr>
          <w:spacing w:val="-7"/>
          <w:w w:val="105"/>
        </w:rPr>
        <w:t xml:space="preserve"> </w:t>
      </w:r>
      <w:r w:rsidRPr="00446A3E">
        <w:rPr>
          <w:w w:val="105"/>
        </w:rPr>
        <w:t>riguardano</w:t>
      </w:r>
      <w:r w:rsidRPr="00446A3E">
        <w:rPr>
          <w:spacing w:val="-6"/>
          <w:w w:val="105"/>
        </w:rPr>
        <w:t xml:space="preserve"> </w:t>
      </w:r>
      <w:r w:rsidRPr="00446A3E">
        <w:rPr>
          <w:w w:val="105"/>
        </w:rPr>
        <w:t>la</w:t>
      </w:r>
      <w:r w:rsidRPr="00446A3E">
        <w:rPr>
          <w:spacing w:val="-5"/>
          <w:w w:val="105"/>
        </w:rPr>
        <w:t xml:space="preserve"> </w:t>
      </w:r>
      <w:r w:rsidRPr="00446A3E">
        <w:rPr>
          <w:w w:val="105"/>
        </w:rPr>
        <w:t>popolazione</w:t>
      </w:r>
      <w:r w:rsidRPr="00446A3E">
        <w:rPr>
          <w:spacing w:val="-5"/>
          <w:w w:val="105"/>
        </w:rPr>
        <w:t xml:space="preserve"> </w:t>
      </w:r>
      <w:r w:rsidRPr="00446A3E">
        <w:rPr>
          <w:w w:val="105"/>
        </w:rPr>
        <w:t>ed il territorio comunale, precipuamente nei settori organici:</w:t>
      </w:r>
    </w:p>
    <w:p w14:paraId="46061FEB" w14:textId="77777777" w:rsidR="00E7233C" w:rsidRPr="00446A3E" w:rsidRDefault="002C569C">
      <w:pPr>
        <w:pStyle w:val="Corpotesto"/>
        <w:spacing w:before="120" w:line="357" w:lineRule="auto"/>
        <w:ind w:right="3436"/>
        <w:jc w:val="left"/>
      </w:pPr>
      <w:r w:rsidRPr="00446A3E">
        <w:rPr>
          <w:w w:val="105"/>
        </w:rPr>
        <w:t xml:space="preserve">dei servizi alla persona e alla comunità; </w:t>
      </w:r>
      <w:r w:rsidRPr="00446A3E">
        <w:t xml:space="preserve">dell'assetto ed utilizzazione del territorio; </w:t>
      </w:r>
      <w:r w:rsidRPr="00446A3E">
        <w:rPr>
          <w:w w:val="105"/>
        </w:rPr>
        <w:t>dello sviluppo economico;</w:t>
      </w:r>
    </w:p>
    <w:p w14:paraId="74035C39" w14:textId="77777777" w:rsidR="00E7233C" w:rsidRPr="00446A3E" w:rsidRDefault="002C569C">
      <w:pPr>
        <w:pStyle w:val="Corpotesto"/>
        <w:spacing w:before="0" w:line="254" w:lineRule="auto"/>
        <w:ind w:right="286"/>
      </w:pPr>
      <w:r w:rsidRPr="00446A3E">
        <w:t>salvo quanto non sia espressamente attribuito ad altri soggetti dalla legge statale o regionale, secondo le rispettive competenze.</w:t>
      </w:r>
    </w:p>
    <w:p w14:paraId="3FF5FF74" w14:textId="24A3095B" w:rsidR="00E7233C" w:rsidRPr="00446A3E" w:rsidRDefault="002C569C">
      <w:pPr>
        <w:pStyle w:val="Corpotesto"/>
        <w:spacing w:before="117" w:line="254" w:lineRule="auto"/>
        <w:ind w:right="281"/>
      </w:pPr>
      <w:r w:rsidRPr="00446A3E">
        <w:rPr>
          <w:w w:val="105"/>
        </w:rPr>
        <w:t>Inoltre,</w:t>
      </w:r>
      <w:r w:rsidRPr="00446A3E">
        <w:rPr>
          <w:spacing w:val="-2"/>
          <w:w w:val="105"/>
        </w:rPr>
        <w:t xml:space="preserve"> </w:t>
      </w:r>
      <w:r w:rsidRPr="00446A3E">
        <w:rPr>
          <w:w w:val="105"/>
        </w:rPr>
        <w:t>l’art. 14 del medesimo TUEL, attribuisce al</w:t>
      </w:r>
      <w:r w:rsidR="00446A3E" w:rsidRPr="00446A3E">
        <w:rPr>
          <w:w w:val="105"/>
        </w:rPr>
        <w:t xml:space="preserve"> C</w:t>
      </w:r>
      <w:r w:rsidRPr="00446A3E">
        <w:rPr>
          <w:w w:val="105"/>
        </w:rPr>
        <w:t>omune la gestione dei servizi,</w:t>
      </w:r>
      <w:r w:rsidRPr="00446A3E">
        <w:rPr>
          <w:spacing w:val="-2"/>
          <w:w w:val="105"/>
        </w:rPr>
        <w:t xml:space="preserve"> </w:t>
      </w:r>
      <w:r w:rsidRPr="00446A3E">
        <w:rPr>
          <w:w w:val="105"/>
        </w:rPr>
        <w:t>di</w:t>
      </w:r>
      <w:r w:rsidRPr="00446A3E">
        <w:rPr>
          <w:spacing w:val="-2"/>
          <w:w w:val="105"/>
        </w:rPr>
        <w:t xml:space="preserve"> </w:t>
      </w:r>
      <w:r w:rsidRPr="00446A3E">
        <w:rPr>
          <w:w w:val="105"/>
        </w:rPr>
        <w:t>competenza</w:t>
      </w:r>
      <w:r w:rsidRPr="00446A3E">
        <w:rPr>
          <w:spacing w:val="-2"/>
          <w:w w:val="105"/>
        </w:rPr>
        <w:t xml:space="preserve"> </w:t>
      </w:r>
      <w:r w:rsidRPr="00446A3E">
        <w:rPr>
          <w:w w:val="105"/>
        </w:rPr>
        <w:t>statale, elettorali,</w:t>
      </w:r>
      <w:r w:rsidRPr="00446A3E">
        <w:rPr>
          <w:spacing w:val="-2"/>
          <w:w w:val="105"/>
        </w:rPr>
        <w:t xml:space="preserve"> </w:t>
      </w:r>
      <w:r w:rsidRPr="00446A3E">
        <w:rPr>
          <w:w w:val="105"/>
        </w:rPr>
        <w:t>di</w:t>
      </w:r>
      <w:r w:rsidRPr="00446A3E">
        <w:rPr>
          <w:spacing w:val="-2"/>
          <w:w w:val="105"/>
        </w:rPr>
        <w:t xml:space="preserve"> </w:t>
      </w:r>
      <w:r w:rsidRPr="00446A3E">
        <w:rPr>
          <w:w w:val="105"/>
        </w:rPr>
        <w:t>stato</w:t>
      </w:r>
      <w:r w:rsidRPr="00446A3E">
        <w:rPr>
          <w:spacing w:val="-1"/>
          <w:w w:val="105"/>
        </w:rPr>
        <w:t xml:space="preserve"> </w:t>
      </w:r>
      <w:r w:rsidRPr="00446A3E">
        <w:rPr>
          <w:w w:val="105"/>
        </w:rPr>
        <w:t>civile,</w:t>
      </w:r>
      <w:r w:rsidRPr="00446A3E">
        <w:rPr>
          <w:spacing w:val="-2"/>
          <w:w w:val="105"/>
        </w:rPr>
        <w:t xml:space="preserve"> </w:t>
      </w:r>
      <w:r w:rsidRPr="00446A3E">
        <w:rPr>
          <w:w w:val="105"/>
        </w:rPr>
        <w:t>di</w:t>
      </w:r>
      <w:r w:rsidRPr="00446A3E">
        <w:rPr>
          <w:spacing w:val="-2"/>
          <w:w w:val="105"/>
        </w:rPr>
        <w:t xml:space="preserve"> </w:t>
      </w:r>
      <w:r w:rsidRPr="00446A3E">
        <w:rPr>
          <w:w w:val="105"/>
        </w:rPr>
        <w:t>anagrafe,</w:t>
      </w:r>
      <w:r w:rsidRPr="00446A3E">
        <w:rPr>
          <w:spacing w:val="-2"/>
          <w:w w:val="105"/>
        </w:rPr>
        <w:t xml:space="preserve"> </w:t>
      </w:r>
      <w:r w:rsidRPr="00446A3E">
        <w:rPr>
          <w:w w:val="105"/>
        </w:rPr>
        <w:t>di</w:t>
      </w:r>
      <w:r w:rsidRPr="00446A3E">
        <w:rPr>
          <w:spacing w:val="-2"/>
          <w:w w:val="105"/>
        </w:rPr>
        <w:t xml:space="preserve"> </w:t>
      </w:r>
      <w:r w:rsidRPr="00446A3E">
        <w:rPr>
          <w:w w:val="105"/>
        </w:rPr>
        <w:t xml:space="preserve">leva militare e di statistica. Le relative funzioni sono esercitate dal </w:t>
      </w:r>
      <w:r w:rsidR="00446A3E" w:rsidRPr="00446A3E">
        <w:rPr>
          <w:w w:val="105"/>
        </w:rPr>
        <w:t>S</w:t>
      </w:r>
      <w:r w:rsidRPr="00446A3E">
        <w:rPr>
          <w:w w:val="105"/>
        </w:rPr>
        <w:t>indaco quale “Ufficiale del Governo”.</w:t>
      </w:r>
    </w:p>
    <w:p w14:paraId="5B55CBA6" w14:textId="43F39BE5" w:rsidR="00E7233C" w:rsidRDefault="002C569C">
      <w:pPr>
        <w:pStyle w:val="Corpotesto"/>
        <w:spacing w:before="120" w:line="254" w:lineRule="auto"/>
        <w:ind w:right="279"/>
        <w:rPr>
          <w:w w:val="105"/>
        </w:rPr>
      </w:pPr>
      <w:r w:rsidRPr="00446A3E">
        <w:rPr>
          <w:w w:val="105"/>
        </w:rPr>
        <w:t xml:space="preserve">Il comma 27 dell’art. 14 del DL 78/2010 (convertito con modificazioni dalla legge 122/2010), infine, elenca le “funzioni fondamentali”. Sono funzioni fondamentali dei </w:t>
      </w:r>
      <w:r w:rsidR="00446A3E" w:rsidRPr="00446A3E">
        <w:rPr>
          <w:w w:val="105"/>
        </w:rPr>
        <w:t>C</w:t>
      </w:r>
      <w:r w:rsidRPr="00446A3E">
        <w:rPr>
          <w:w w:val="105"/>
        </w:rPr>
        <w:t>omuni, ai sensi dell'articolo 117, comma 2, lettera p), della Costituzione:</w:t>
      </w:r>
    </w:p>
    <w:p w14:paraId="0572763A" w14:textId="1C012ED3" w:rsidR="00E7233C" w:rsidRDefault="00446A3E" w:rsidP="00446A3E">
      <w:pPr>
        <w:pStyle w:val="Corpotesto"/>
        <w:spacing w:before="120" w:line="254" w:lineRule="auto"/>
        <w:ind w:right="279"/>
      </w:pPr>
      <w:r>
        <w:rPr>
          <w:w w:val="105"/>
        </w:rPr>
        <w:t xml:space="preserve">a) </w:t>
      </w:r>
      <w:r w:rsidR="002C569C" w:rsidRPr="00446A3E">
        <w:t>organizzazione</w:t>
      </w:r>
      <w:r w:rsidR="002C569C" w:rsidRPr="00446A3E">
        <w:rPr>
          <w:spacing w:val="80"/>
        </w:rPr>
        <w:t xml:space="preserve"> </w:t>
      </w:r>
      <w:r w:rsidR="002C569C" w:rsidRPr="00446A3E">
        <w:t>generale</w:t>
      </w:r>
      <w:r w:rsidR="002C569C" w:rsidRPr="00446A3E">
        <w:rPr>
          <w:spacing w:val="80"/>
        </w:rPr>
        <w:t xml:space="preserve"> </w:t>
      </w:r>
      <w:r w:rsidR="002C569C" w:rsidRPr="00446A3E">
        <w:t>dell'amministrazione,</w:t>
      </w:r>
      <w:r w:rsidR="002C569C" w:rsidRPr="00446A3E">
        <w:rPr>
          <w:spacing w:val="80"/>
        </w:rPr>
        <w:t xml:space="preserve"> </w:t>
      </w:r>
      <w:r w:rsidR="002C569C" w:rsidRPr="00446A3E">
        <w:t>gestione</w:t>
      </w:r>
      <w:r w:rsidR="002C569C" w:rsidRPr="00446A3E">
        <w:rPr>
          <w:spacing w:val="80"/>
        </w:rPr>
        <w:t xml:space="preserve"> </w:t>
      </w:r>
      <w:r w:rsidR="002C569C" w:rsidRPr="00446A3E">
        <w:t>finanziaria</w:t>
      </w:r>
      <w:r w:rsidR="002C569C" w:rsidRPr="00446A3E">
        <w:rPr>
          <w:spacing w:val="80"/>
        </w:rPr>
        <w:t xml:space="preserve"> </w:t>
      </w:r>
      <w:r w:rsidR="002C569C" w:rsidRPr="00446A3E">
        <w:t>e contabile e controllo;</w:t>
      </w:r>
    </w:p>
    <w:p w14:paraId="132E3729" w14:textId="0DE9FA8C" w:rsidR="00E7233C" w:rsidRPr="00446A3E" w:rsidRDefault="002C569C" w:rsidP="00446A3E">
      <w:pPr>
        <w:pStyle w:val="Corpotesto"/>
        <w:numPr>
          <w:ilvl w:val="0"/>
          <w:numId w:val="22"/>
        </w:numPr>
        <w:spacing w:before="120" w:line="254" w:lineRule="auto"/>
        <w:ind w:right="279"/>
      </w:pPr>
      <w:r w:rsidRPr="00446A3E">
        <w:rPr>
          <w:w w:val="105"/>
        </w:rPr>
        <w:t>organizzazione</w:t>
      </w:r>
      <w:r w:rsidRPr="00446A3E">
        <w:rPr>
          <w:spacing w:val="40"/>
          <w:w w:val="105"/>
        </w:rPr>
        <w:t xml:space="preserve"> </w:t>
      </w:r>
      <w:r w:rsidRPr="00446A3E">
        <w:rPr>
          <w:w w:val="105"/>
        </w:rPr>
        <w:t>dei</w:t>
      </w:r>
      <w:r w:rsidRPr="00446A3E">
        <w:rPr>
          <w:spacing w:val="40"/>
          <w:w w:val="105"/>
        </w:rPr>
        <w:t xml:space="preserve"> </w:t>
      </w:r>
      <w:r w:rsidRPr="00446A3E">
        <w:rPr>
          <w:w w:val="105"/>
        </w:rPr>
        <w:t>servizi</w:t>
      </w:r>
      <w:r w:rsidRPr="00446A3E">
        <w:rPr>
          <w:spacing w:val="40"/>
          <w:w w:val="105"/>
        </w:rPr>
        <w:t xml:space="preserve"> </w:t>
      </w:r>
      <w:r w:rsidRPr="00446A3E">
        <w:rPr>
          <w:w w:val="105"/>
        </w:rPr>
        <w:t>pubblici</w:t>
      </w:r>
      <w:r w:rsidRPr="00446A3E">
        <w:rPr>
          <w:spacing w:val="40"/>
          <w:w w:val="105"/>
        </w:rPr>
        <w:t xml:space="preserve"> </w:t>
      </w:r>
      <w:r w:rsidRPr="00446A3E">
        <w:rPr>
          <w:w w:val="105"/>
        </w:rPr>
        <w:t>di</w:t>
      </w:r>
      <w:r w:rsidRPr="00446A3E">
        <w:rPr>
          <w:spacing w:val="40"/>
          <w:w w:val="105"/>
        </w:rPr>
        <w:t xml:space="preserve"> </w:t>
      </w:r>
      <w:r w:rsidRPr="00446A3E">
        <w:rPr>
          <w:w w:val="105"/>
        </w:rPr>
        <w:t>interesse</w:t>
      </w:r>
      <w:r w:rsidRPr="00446A3E">
        <w:rPr>
          <w:spacing w:val="40"/>
          <w:w w:val="105"/>
        </w:rPr>
        <w:t xml:space="preserve"> </w:t>
      </w:r>
      <w:r w:rsidRPr="00446A3E">
        <w:rPr>
          <w:w w:val="105"/>
        </w:rPr>
        <w:t>generale</w:t>
      </w:r>
      <w:r w:rsidRPr="00446A3E">
        <w:rPr>
          <w:spacing w:val="40"/>
          <w:w w:val="105"/>
        </w:rPr>
        <w:t xml:space="preserve"> </w:t>
      </w:r>
      <w:r w:rsidRPr="00446A3E">
        <w:rPr>
          <w:w w:val="105"/>
        </w:rPr>
        <w:t>di</w:t>
      </w:r>
      <w:r w:rsidRPr="00446A3E">
        <w:rPr>
          <w:spacing w:val="40"/>
          <w:w w:val="105"/>
        </w:rPr>
        <w:t xml:space="preserve"> </w:t>
      </w:r>
      <w:r w:rsidRPr="00446A3E">
        <w:rPr>
          <w:w w:val="105"/>
        </w:rPr>
        <w:t>ambito comunale, ivi compresi i servizi di trasporto pubblico comunale;</w:t>
      </w:r>
    </w:p>
    <w:p w14:paraId="6F06DA30" w14:textId="7DB9FC49" w:rsidR="00E7233C" w:rsidRPr="00446A3E" w:rsidRDefault="002C569C" w:rsidP="00446A3E">
      <w:pPr>
        <w:pStyle w:val="Corpotesto"/>
        <w:numPr>
          <w:ilvl w:val="0"/>
          <w:numId w:val="22"/>
        </w:numPr>
        <w:spacing w:before="120" w:line="254" w:lineRule="auto"/>
        <w:ind w:right="279"/>
      </w:pPr>
      <w:r w:rsidRPr="00446A3E">
        <w:rPr>
          <w:w w:val="105"/>
        </w:rPr>
        <w:t>catasto,</w:t>
      </w:r>
      <w:r w:rsidRPr="00446A3E">
        <w:rPr>
          <w:spacing w:val="80"/>
          <w:w w:val="105"/>
        </w:rPr>
        <w:t xml:space="preserve"> </w:t>
      </w:r>
      <w:r w:rsidRPr="00446A3E">
        <w:rPr>
          <w:w w:val="105"/>
        </w:rPr>
        <w:t>ad</w:t>
      </w:r>
      <w:r w:rsidRPr="00446A3E">
        <w:rPr>
          <w:spacing w:val="80"/>
          <w:w w:val="105"/>
        </w:rPr>
        <w:t xml:space="preserve"> </w:t>
      </w:r>
      <w:r w:rsidRPr="00446A3E">
        <w:rPr>
          <w:w w:val="105"/>
        </w:rPr>
        <w:t>eccezione</w:t>
      </w:r>
      <w:r w:rsidRPr="00446A3E">
        <w:rPr>
          <w:spacing w:val="80"/>
          <w:w w:val="105"/>
        </w:rPr>
        <w:t xml:space="preserve"> </w:t>
      </w:r>
      <w:r w:rsidRPr="00446A3E">
        <w:rPr>
          <w:w w:val="105"/>
        </w:rPr>
        <w:t>delle</w:t>
      </w:r>
      <w:r w:rsidRPr="00446A3E">
        <w:rPr>
          <w:spacing w:val="80"/>
          <w:w w:val="105"/>
        </w:rPr>
        <w:t xml:space="preserve"> </w:t>
      </w:r>
      <w:r w:rsidRPr="00446A3E">
        <w:rPr>
          <w:w w:val="105"/>
        </w:rPr>
        <w:t>funzioni</w:t>
      </w:r>
      <w:r w:rsidRPr="00446A3E">
        <w:rPr>
          <w:spacing w:val="80"/>
          <w:w w:val="105"/>
        </w:rPr>
        <w:t xml:space="preserve"> </w:t>
      </w:r>
      <w:r w:rsidRPr="00446A3E">
        <w:rPr>
          <w:w w:val="105"/>
        </w:rPr>
        <w:t>mantenute</w:t>
      </w:r>
      <w:r w:rsidRPr="00446A3E">
        <w:rPr>
          <w:spacing w:val="80"/>
          <w:w w:val="105"/>
        </w:rPr>
        <w:t xml:space="preserve"> </w:t>
      </w:r>
      <w:r w:rsidRPr="00446A3E">
        <w:rPr>
          <w:w w:val="105"/>
        </w:rPr>
        <w:t>allo</w:t>
      </w:r>
      <w:r w:rsidRPr="00446A3E">
        <w:rPr>
          <w:spacing w:val="80"/>
          <w:w w:val="105"/>
        </w:rPr>
        <w:t xml:space="preserve"> </w:t>
      </w:r>
      <w:r w:rsidRPr="00446A3E">
        <w:rPr>
          <w:w w:val="105"/>
        </w:rPr>
        <w:t>Stato</w:t>
      </w:r>
      <w:r w:rsidRPr="00446A3E">
        <w:rPr>
          <w:spacing w:val="80"/>
          <w:w w:val="105"/>
        </w:rPr>
        <w:t xml:space="preserve"> </w:t>
      </w:r>
      <w:r w:rsidRPr="00446A3E">
        <w:rPr>
          <w:w w:val="105"/>
        </w:rPr>
        <w:t>dalla</w:t>
      </w:r>
      <w:r w:rsidRPr="00446A3E">
        <w:rPr>
          <w:spacing w:val="40"/>
          <w:w w:val="105"/>
        </w:rPr>
        <w:t xml:space="preserve"> </w:t>
      </w:r>
      <w:r w:rsidRPr="00446A3E">
        <w:rPr>
          <w:w w:val="105"/>
        </w:rPr>
        <w:t>normativa vigente;</w:t>
      </w:r>
    </w:p>
    <w:p w14:paraId="74ED4969" w14:textId="1C812EC8" w:rsidR="00E7233C" w:rsidRPr="00446A3E" w:rsidRDefault="002C569C" w:rsidP="00446A3E">
      <w:pPr>
        <w:pStyle w:val="Corpotesto"/>
        <w:numPr>
          <w:ilvl w:val="0"/>
          <w:numId w:val="22"/>
        </w:numPr>
        <w:spacing w:before="120" w:line="254" w:lineRule="auto"/>
        <w:ind w:right="279"/>
      </w:pPr>
      <w:r w:rsidRPr="00446A3E">
        <w:rPr>
          <w:w w:val="105"/>
        </w:rPr>
        <w:t>la pianificazione urbanistica ed edilizia di ambito comunale nonché la partecipazione alla pianificazione territoriale di livello sovracomunale;</w:t>
      </w:r>
    </w:p>
    <w:p w14:paraId="4E264997" w14:textId="77777777" w:rsidR="00E7233C" w:rsidRPr="00446A3E" w:rsidRDefault="002C569C" w:rsidP="00446A3E">
      <w:pPr>
        <w:pStyle w:val="Corpotesto"/>
        <w:numPr>
          <w:ilvl w:val="0"/>
          <w:numId w:val="22"/>
        </w:numPr>
        <w:spacing w:before="120" w:line="254" w:lineRule="auto"/>
        <w:ind w:right="279"/>
      </w:pPr>
      <w:r w:rsidRPr="00446A3E">
        <w:rPr>
          <w:w w:val="105"/>
        </w:rPr>
        <w:t>attività, in ambito comunale, di pianificazione di protezione civile e di coordinamento dei primi soccorsi;</w:t>
      </w:r>
    </w:p>
    <w:p w14:paraId="2DE1F6DB" w14:textId="5F2F33D3" w:rsidR="00446A3E" w:rsidRPr="00446A3E" w:rsidRDefault="00446A3E" w:rsidP="00446A3E">
      <w:pPr>
        <w:spacing w:line="254" w:lineRule="auto"/>
        <w:rPr>
          <w:sz w:val="24"/>
        </w:rPr>
        <w:sectPr w:rsidR="00446A3E" w:rsidRPr="00446A3E">
          <w:pgSz w:w="11910" w:h="16840"/>
          <w:pgMar w:top="1360" w:right="1700" w:bottom="1700" w:left="1700" w:header="0" w:footer="1503" w:gutter="0"/>
          <w:cols w:space="720"/>
        </w:sectPr>
      </w:pPr>
    </w:p>
    <w:p w14:paraId="50C7F098" w14:textId="4B6D0F20" w:rsidR="00E7233C" w:rsidRPr="00446A3E" w:rsidRDefault="002C569C" w:rsidP="00446A3E">
      <w:pPr>
        <w:pStyle w:val="Paragrafoelenco"/>
        <w:numPr>
          <w:ilvl w:val="0"/>
          <w:numId w:val="22"/>
        </w:numPr>
        <w:tabs>
          <w:tab w:val="left" w:pos="697"/>
        </w:tabs>
        <w:spacing w:before="64" w:line="254" w:lineRule="auto"/>
        <w:ind w:right="285"/>
        <w:rPr>
          <w:sz w:val="24"/>
        </w:rPr>
      </w:pPr>
      <w:r w:rsidRPr="00446A3E">
        <w:rPr>
          <w:w w:val="105"/>
          <w:sz w:val="24"/>
        </w:rPr>
        <w:lastRenderedPageBreak/>
        <w:t xml:space="preserve">l'organizzazione e la gestione dei servizi di raccolta, avvio e smaltimento e recupero dei rifiuti urbani e la riscossione dei relativi tributi; </w:t>
      </w:r>
    </w:p>
    <w:p w14:paraId="7F31C272" w14:textId="77777777" w:rsidR="00446A3E" w:rsidRPr="00446A3E" w:rsidRDefault="00446A3E" w:rsidP="00446A3E">
      <w:pPr>
        <w:pStyle w:val="Paragrafoelenco"/>
        <w:rPr>
          <w:sz w:val="24"/>
        </w:rPr>
      </w:pPr>
    </w:p>
    <w:p w14:paraId="2165EA89" w14:textId="75249EA6" w:rsidR="00E7233C" w:rsidRDefault="002C569C" w:rsidP="00446A3E">
      <w:pPr>
        <w:pStyle w:val="Paragrafoelenco"/>
        <w:numPr>
          <w:ilvl w:val="0"/>
          <w:numId w:val="22"/>
        </w:numPr>
        <w:tabs>
          <w:tab w:val="left" w:pos="697"/>
        </w:tabs>
        <w:spacing w:before="64" w:line="254" w:lineRule="auto"/>
        <w:ind w:right="285"/>
        <w:rPr>
          <w:sz w:val="24"/>
        </w:rPr>
      </w:pPr>
      <w:r w:rsidRPr="00446A3E">
        <w:rPr>
          <w:sz w:val="24"/>
        </w:rPr>
        <w:t>progettazione e gestione del sistema locale dei servizi sociali ed erogazione delle relative prestazioni ai cittadini, secondo quanto previsto dall'articolo 118, quarto comma, della Costituzione;</w:t>
      </w:r>
    </w:p>
    <w:p w14:paraId="7C85AF97" w14:textId="77777777" w:rsidR="00446A3E" w:rsidRPr="00446A3E" w:rsidRDefault="00446A3E" w:rsidP="00446A3E">
      <w:pPr>
        <w:pStyle w:val="Paragrafoelenco"/>
        <w:rPr>
          <w:sz w:val="24"/>
        </w:rPr>
      </w:pPr>
    </w:p>
    <w:p w14:paraId="5DE35226" w14:textId="4CD6A72B" w:rsidR="00E7233C" w:rsidRPr="00446A3E" w:rsidRDefault="002C569C" w:rsidP="00446A3E">
      <w:pPr>
        <w:pStyle w:val="Paragrafoelenco"/>
        <w:numPr>
          <w:ilvl w:val="0"/>
          <w:numId w:val="22"/>
        </w:numPr>
        <w:tabs>
          <w:tab w:val="left" w:pos="697"/>
        </w:tabs>
        <w:spacing w:before="64" w:line="254" w:lineRule="auto"/>
        <w:ind w:right="285"/>
        <w:rPr>
          <w:sz w:val="24"/>
        </w:rPr>
      </w:pPr>
      <w:r w:rsidRPr="00446A3E">
        <w:rPr>
          <w:w w:val="105"/>
          <w:sz w:val="24"/>
        </w:rPr>
        <w:t>edilizia scolastica per la parte non attribuita alla competenza delle province, organizzazione e gestione dei servizi scolastici;</w:t>
      </w:r>
    </w:p>
    <w:p w14:paraId="35561BB2" w14:textId="77777777" w:rsidR="00446A3E" w:rsidRPr="00446A3E" w:rsidRDefault="00446A3E" w:rsidP="00446A3E">
      <w:pPr>
        <w:pStyle w:val="Paragrafoelenco"/>
        <w:rPr>
          <w:sz w:val="24"/>
        </w:rPr>
      </w:pPr>
    </w:p>
    <w:p w14:paraId="74D36779" w14:textId="2547A6B8" w:rsidR="00E7233C" w:rsidRPr="00446A3E" w:rsidRDefault="002C569C" w:rsidP="00446A3E">
      <w:pPr>
        <w:pStyle w:val="Paragrafoelenco"/>
        <w:numPr>
          <w:ilvl w:val="0"/>
          <w:numId w:val="22"/>
        </w:numPr>
        <w:tabs>
          <w:tab w:val="left" w:pos="697"/>
        </w:tabs>
        <w:spacing w:before="64" w:line="254" w:lineRule="auto"/>
        <w:ind w:right="285"/>
        <w:rPr>
          <w:sz w:val="24"/>
        </w:rPr>
      </w:pPr>
      <w:r w:rsidRPr="00446A3E">
        <w:rPr>
          <w:w w:val="105"/>
          <w:sz w:val="24"/>
        </w:rPr>
        <w:t>polizia</w:t>
      </w:r>
      <w:r w:rsidRPr="00446A3E">
        <w:rPr>
          <w:spacing w:val="-8"/>
          <w:w w:val="105"/>
          <w:sz w:val="24"/>
        </w:rPr>
        <w:t xml:space="preserve"> </w:t>
      </w:r>
      <w:r w:rsidRPr="00446A3E">
        <w:rPr>
          <w:w w:val="105"/>
          <w:sz w:val="24"/>
        </w:rPr>
        <w:t>municipale</w:t>
      </w:r>
      <w:r w:rsidRPr="00446A3E">
        <w:rPr>
          <w:spacing w:val="-7"/>
          <w:w w:val="105"/>
          <w:sz w:val="24"/>
        </w:rPr>
        <w:t xml:space="preserve"> </w:t>
      </w:r>
      <w:r w:rsidRPr="00446A3E">
        <w:rPr>
          <w:w w:val="105"/>
          <w:sz w:val="24"/>
        </w:rPr>
        <w:t>e</w:t>
      </w:r>
      <w:r w:rsidRPr="00446A3E">
        <w:rPr>
          <w:spacing w:val="-6"/>
          <w:w w:val="105"/>
          <w:sz w:val="24"/>
        </w:rPr>
        <w:t xml:space="preserve"> </w:t>
      </w:r>
      <w:r w:rsidRPr="00446A3E">
        <w:rPr>
          <w:w w:val="105"/>
          <w:sz w:val="24"/>
        </w:rPr>
        <w:t>polizia</w:t>
      </w:r>
      <w:r w:rsidRPr="00446A3E">
        <w:rPr>
          <w:spacing w:val="-8"/>
          <w:w w:val="105"/>
          <w:sz w:val="24"/>
        </w:rPr>
        <w:t xml:space="preserve"> </w:t>
      </w:r>
      <w:r w:rsidRPr="00446A3E">
        <w:rPr>
          <w:w w:val="105"/>
          <w:sz w:val="24"/>
        </w:rPr>
        <w:t>amministrativa</w:t>
      </w:r>
      <w:r w:rsidRPr="00446A3E">
        <w:rPr>
          <w:spacing w:val="-7"/>
          <w:w w:val="105"/>
          <w:sz w:val="24"/>
        </w:rPr>
        <w:t xml:space="preserve"> </w:t>
      </w:r>
      <w:r w:rsidRPr="00446A3E">
        <w:rPr>
          <w:spacing w:val="-2"/>
          <w:w w:val="105"/>
          <w:sz w:val="24"/>
        </w:rPr>
        <w:t>locale;</w:t>
      </w:r>
    </w:p>
    <w:p w14:paraId="7B66177F" w14:textId="77777777" w:rsidR="00446A3E" w:rsidRPr="00446A3E" w:rsidRDefault="00446A3E" w:rsidP="00446A3E">
      <w:pPr>
        <w:pStyle w:val="Paragrafoelenco"/>
        <w:rPr>
          <w:sz w:val="24"/>
        </w:rPr>
      </w:pPr>
    </w:p>
    <w:p w14:paraId="6D358DD5" w14:textId="77777777" w:rsidR="00E7233C" w:rsidRPr="00446A3E" w:rsidRDefault="002C569C" w:rsidP="00446A3E">
      <w:pPr>
        <w:pStyle w:val="Paragrafoelenco"/>
        <w:numPr>
          <w:ilvl w:val="0"/>
          <w:numId w:val="22"/>
        </w:numPr>
        <w:tabs>
          <w:tab w:val="left" w:pos="697"/>
        </w:tabs>
        <w:spacing w:before="64" w:line="254" w:lineRule="auto"/>
        <w:ind w:right="285"/>
        <w:rPr>
          <w:sz w:val="24"/>
        </w:rPr>
      </w:pPr>
      <w:r w:rsidRPr="00446A3E">
        <w:rPr>
          <w:sz w:val="24"/>
        </w:rPr>
        <w:t>tenuta dei registri di stato civile e di popolazione e compiti in materia di servizi anagrafici nonché in materia di servizi elettorali, nell'esercizio delle funzioni di competenza statale;</w:t>
      </w:r>
    </w:p>
    <w:p w14:paraId="3A8F0E67" w14:textId="77777777" w:rsidR="00E7233C" w:rsidRPr="00446A3E" w:rsidRDefault="002C569C">
      <w:pPr>
        <w:pStyle w:val="Corpotesto"/>
      </w:pPr>
      <w:r w:rsidRPr="00446A3E">
        <w:t>l-bis)</w:t>
      </w:r>
      <w:r w:rsidRPr="00446A3E">
        <w:rPr>
          <w:spacing w:val="11"/>
        </w:rPr>
        <w:t xml:space="preserve"> </w:t>
      </w:r>
      <w:r w:rsidRPr="00446A3E">
        <w:t>i</w:t>
      </w:r>
      <w:r w:rsidRPr="00446A3E">
        <w:rPr>
          <w:spacing w:val="12"/>
        </w:rPr>
        <w:t xml:space="preserve"> </w:t>
      </w:r>
      <w:r w:rsidRPr="00446A3E">
        <w:t>servizi</w:t>
      </w:r>
      <w:r w:rsidRPr="00446A3E">
        <w:rPr>
          <w:spacing w:val="13"/>
        </w:rPr>
        <w:t xml:space="preserve"> </w:t>
      </w:r>
      <w:r w:rsidRPr="00446A3E">
        <w:t>in</w:t>
      </w:r>
      <w:r w:rsidRPr="00446A3E">
        <w:rPr>
          <w:spacing w:val="12"/>
        </w:rPr>
        <w:t xml:space="preserve"> </w:t>
      </w:r>
      <w:r w:rsidRPr="00446A3E">
        <w:t>materia</w:t>
      </w:r>
      <w:r w:rsidRPr="00446A3E">
        <w:rPr>
          <w:spacing w:val="12"/>
        </w:rPr>
        <w:t xml:space="preserve"> </w:t>
      </w:r>
      <w:r w:rsidRPr="00446A3E">
        <w:rPr>
          <w:spacing w:val="-2"/>
        </w:rPr>
        <w:t>statistica.</w:t>
      </w:r>
    </w:p>
    <w:p w14:paraId="1D286029" w14:textId="77777777" w:rsidR="00E7233C" w:rsidRDefault="00E7233C">
      <w:pPr>
        <w:pStyle w:val="Corpotesto"/>
        <w:spacing w:before="267"/>
        <w:ind w:left="0"/>
        <w:jc w:val="left"/>
      </w:pPr>
    </w:p>
    <w:p w14:paraId="30FDB719" w14:textId="77777777" w:rsidR="00E7233C" w:rsidRDefault="002C569C">
      <w:pPr>
        <w:pStyle w:val="Titolo3"/>
        <w:numPr>
          <w:ilvl w:val="2"/>
          <w:numId w:val="13"/>
        </w:numPr>
        <w:tabs>
          <w:tab w:val="left" w:pos="1364"/>
        </w:tabs>
        <w:spacing w:before="1"/>
        <w:ind w:left="1364" w:hanging="719"/>
      </w:pPr>
      <w:bookmarkStart w:id="15" w:name="_bookmark14"/>
      <w:bookmarkEnd w:id="15"/>
      <w:r>
        <w:t>La</w:t>
      </w:r>
      <w:r>
        <w:rPr>
          <w:spacing w:val="-8"/>
        </w:rPr>
        <w:t xml:space="preserve"> </w:t>
      </w:r>
      <w:r>
        <w:t>valutazione</w:t>
      </w:r>
      <w:r>
        <w:rPr>
          <w:spacing w:val="-7"/>
        </w:rPr>
        <w:t xml:space="preserve"> </w:t>
      </w:r>
      <w:r>
        <w:t>di</w:t>
      </w:r>
      <w:r>
        <w:rPr>
          <w:spacing w:val="-9"/>
        </w:rPr>
        <w:t xml:space="preserve"> </w:t>
      </w:r>
      <w:r>
        <w:t>impatto</w:t>
      </w:r>
      <w:r>
        <w:rPr>
          <w:spacing w:val="-7"/>
        </w:rPr>
        <w:t xml:space="preserve"> </w:t>
      </w:r>
      <w:r>
        <w:t>del</w:t>
      </w:r>
      <w:r>
        <w:rPr>
          <w:spacing w:val="-8"/>
        </w:rPr>
        <w:t xml:space="preserve"> </w:t>
      </w:r>
      <w:r>
        <w:t>contesto</w:t>
      </w:r>
      <w:r>
        <w:rPr>
          <w:spacing w:val="-8"/>
        </w:rPr>
        <w:t xml:space="preserve"> </w:t>
      </w:r>
      <w:r>
        <w:t>interno</w:t>
      </w:r>
      <w:r>
        <w:rPr>
          <w:spacing w:val="-7"/>
        </w:rPr>
        <w:t xml:space="preserve"> </w:t>
      </w:r>
      <w:r>
        <w:t>ed</w:t>
      </w:r>
      <w:r>
        <w:rPr>
          <w:spacing w:val="-7"/>
        </w:rPr>
        <w:t xml:space="preserve"> </w:t>
      </w:r>
      <w:r>
        <w:rPr>
          <w:spacing w:val="-2"/>
        </w:rPr>
        <w:t>esterno</w:t>
      </w:r>
    </w:p>
    <w:p w14:paraId="31C9A9EB" w14:textId="54B5BCB9" w:rsidR="0005518E" w:rsidRDefault="002C569C" w:rsidP="0005518E">
      <w:pPr>
        <w:pStyle w:val="Corpotesto"/>
        <w:spacing w:before="133" w:line="254" w:lineRule="auto"/>
        <w:ind w:right="287"/>
      </w:pPr>
      <w:r>
        <w:t>Dai risultati dell’analisi del contesto, sia esterno che interno, è possibile sviluppare</w:t>
      </w:r>
      <w:r>
        <w:rPr>
          <w:spacing w:val="36"/>
        </w:rPr>
        <w:t xml:space="preserve"> </w:t>
      </w:r>
      <w:r>
        <w:t>le</w:t>
      </w:r>
      <w:r>
        <w:rPr>
          <w:spacing w:val="36"/>
        </w:rPr>
        <w:t xml:space="preserve"> </w:t>
      </w:r>
      <w:r>
        <w:t>considerazioni</w:t>
      </w:r>
      <w:r>
        <w:rPr>
          <w:spacing w:val="36"/>
        </w:rPr>
        <w:t xml:space="preserve"> </w:t>
      </w:r>
      <w:r>
        <w:t>seguenti</w:t>
      </w:r>
      <w:r>
        <w:rPr>
          <w:spacing w:val="35"/>
        </w:rPr>
        <w:t xml:space="preserve"> </w:t>
      </w:r>
      <w:r>
        <w:t>in</w:t>
      </w:r>
      <w:r>
        <w:rPr>
          <w:spacing w:val="35"/>
        </w:rPr>
        <w:t xml:space="preserve"> </w:t>
      </w:r>
      <w:r>
        <w:t>merito</w:t>
      </w:r>
      <w:r>
        <w:rPr>
          <w:spacing w:val="36"/>
        </w:rPr>
        <w:t xml:space="preserve"> </w:t>
      </w:r>
      <w:r>
        <w:t>alle</w:t>
      </w:r>
      <w:r>
        <w:rPr>
          <w:spacing w:val="35"/>
        </w:rPr>
        <w:t xml:space="preserve"> </w:t>
      </w:r>
      <w:r>
        <w:t>misure</w:t>
      </w:r>
      <w:r>
        <w:rPr>
          <w:spacing w:val="36"/>
        </w:rPr>
        <w:t xml:space="preserve"> </w:t>
      </w:r>
      <w:r>
        <w:t>di</w:t>
      </w:r>
      <w:r>
        <w:rPr>
          <w:spacing w:val="35"/>
        </w:rPr>
        <w:t xml:space="preserve"> </w:t>
      </w:r>
      <w:r>
        <w:t>prevenzione e contrasto della corruzione:</w:t>
      </w:r>
      <w:r w:rsidR="0005518E">
        <w:t xml:space="preserve"> l’ente non ha finora conosciuto episodi di corruzione, di malaffare o di mal administration; anche dal punto di vista disciplinare non si è reso necessario assumere atti espulsivi. Va migliorata la modalità e la tempistica di pubblicazione dei dati della sezione “Amministrazione trasparente” del sito e occorre realizzare forme concrete di monitoraggio in itinere.</w:t>
      </w:r>
    </w:p>
    <w:p w14:paraId="5B15E364" w14:textId="77777777" w:rsidR="00957D93" w:rsidRDefault="00957D93" w:rsidP="0005518E">
      <w:pPr>
        <w:pStyle w:val="Corpotesto"/>
        <w:spacing w:before="133" w:line="254" w:lineRule="auto"/>
        <w:ind w:right="287"/>
      </w:pPr>
    </w:p>
    <w:p w14:paraId="72D003EB" w14:textId="7CCE77E1" w:rsidR="00957D93" w:rsidRDefault="00957D93" w:rsidP="00957D93">
      <w:pPr>
        <w:pStyle w:val="Titolo3"/>
        <w:numPr>
          <w:ilvl w:val="2"/>
          <w:numId w:val="13"/>
        </w:numPr>
        <w:tabs>
          <w:tab w:val="left" w:pos="1364"/>
        </w:tabs>
        <w:spacing w:before="1"/>
      </w:pPr>
      <w:r>
        <w:t>La s</w:t>
      </w:r>
      <w:r w:rsidRPr="00957D93">
        <w:rPr>
          <w:rFonts w:ascii="Book Antiqua" w:eastAsia="Times New Roman" w:hAnsi="Book Antiqua" w:cs="Arial"/>
          <w:lang w:eastAsia="it-IT"/>
        </w:rPr>
        <w:t>oddisfazione dell’utenza</w:t>
      </w:r>
    </w:p>
    <w:p w14:paraId="31333F4A" w14:textId="77777777" w:rsidR="00957D93" w:rsidRDefault="00957D93" w:rsidP="00957D93">
      <w:pPr>
        <w:widowControl/>
        <w:autoSpaceDE/>
        <w:spacing w:line="276" w:lineRule="auto"/>
        <w:ind w:firstLine="360"/>
        <w:jc w:val="both"/>
        <w:rPr>
          <w:rFonts w:ascii="Verdana" w:eastAsia="Calibri" w:hAnsi="Verdana" w:cstheme="majorHAnsi"/>
          <w:sz w:val="24"/>
          <w:szCs w:val="24"/>
          <w:shd w:val="clear" w:color="auto" w:fill="FFFFFF"/>
        </w:rPr>
      </w:pPr>
    </w:p>
    <w:p w14:paraId="160FC989" w14:textId="77777777" w:rsidR="00957D93" w:rsidRDefault="00957D93" w:rsidP="00957D93">
      <w:pPr>
        <w:widowControl/>
        <w:autoSpaceDE/>
        <w:spacing w:line="276" w:lineRule="auto"/>
        <w:ind w:firstLine="360"/>
        <w:jc w:val="both"/>
        <w:rPr>
          <w:rFonts w:ascii="Book Antiqua" w:eastAsia="Calibri" w:hAnsi="Book Antiqua" w:cs="Tahoma"/>
          <w:bCs/>
          <w:sz w:val="24"/>
          <w:szCs w:val="24"/>
        </w:rPr>
      </w:pPr>
      <w:r>
        <w:rPr>
          <w:rFonts w:ascii="Book Antiqua" w:eastAsia="Calibri" w:hAnsi="Book Antiqua" w:cstheme="majorHAnsi"/>
          <w:sz w:val="24"/>
          <w:szCs w:val="24"/>
          <w:shd w:val="clear" w:color="auto" w:fill="FFFFFF"/>
        </w:rPr>
        <w:t xml:space="preserve">L’ANAC, per permettere di </w:t>
      </w:r>
      <w:r>
        <w:rPr>
          <w:rFonts w:ascii="Book Antiqua" w:eastAsia="Calibri" w:hAnsi="Book Antiqua" w:cs="Tahoma"/>
          <w:bCs/>
          <w:sz w:val="24"/>
          <w:szCs w:val="24"/>
        </w:rPr>
        <w:t xml:space="preserve">esprimere un giudizio motivato sugli indicatori di rischio nell’ambito della mappatura dei processi ai fini anti corruzione chiede che ogni ente tenga conto anche dei cd. “dati oggettivi” tra i quali fa rientrare anche le risultanze derivanti dalle indagini di “Customer satisfaction”. </w:t>
      </w:r>
    </w:p>
    <w:p w14:paraId="76B34377" w14:textId="77777777" w:rsidR="00957D93" w:rsidRDefault="00957D93" w:rsidP="00957D93">
      <w:pPr>
        <w:widowControl/>
        <w:autoSpaceDE/>
        <w:spacing w:line="276" w:lineRule="auto"/>
        <w:ind w:firstLine="360"/>
        <w:jc w:val="both"/>
        <w:rPr>
          <w:rFonts w:ascii="Book Antiqua" w:eastAsia="Calibri" w:hAnsi="Book Antiqua" w:cs="Tahoma"/>
          <w:bCs/>
          <w:sz w:val="24"/>
          <w:szCs w:val="24"/>
        </w:rPr>
      </w:pPr>
    </w:p>
    <w:p w14:paraId="56301CFF" w14:textId="77777777" w:rsidR="00957D93" w:rsidRDefault="00957D93" w:rsidP="00957D93">
      <w:pPr>
        <w:widowControl/>
        <w:autoSpaceDE/>
        <w:spacing w:line="276" w:lineRule="auto"/>
        <w:ind w:firstLine="360"/>
        <w:jc w:val="both"/>
        <w:rPr>
          <w:rFonts w:ascii="Book Antiqua" w:eastAsia="Calibri" w:hAnsi="Book Antiqua" w:cs="Tahoma"/>
          <w:bCs/>
          <w:sz w:val="24"/>
          <w:szCs w:val="24"/>
        </w:rPr>
      </w:pPr>
      <w:r>
        <w:rPr>
          <w:rFonts w:ascii="Book Antiqua" w:eastAsia="Calibri" w:hAnsi="Book Antiqua" w:cs="Tahoma"/>
          <w:bCs/>
          <w:sz w:val="24"/>
          <w:szCs w:val="24"/>
        </w:rPr>
        <w:t>L’Amministrazione comunale ha approvato il Sistema di Valutazione della Performance – S.Mi.Va.P. nel cui seno è stata anche disciplinata la modalità di raccolta della soddisfazione dell’utenza dei servizi comunali.</w:t>
      </w:r>
    </w:p>
    <w:p w14:paraId="0ED54AB7" w14:textId="77777777" w:rsidR="00957D93" w:rsidRDefault="00957D93" w:rsidP="00957D93">
      <w:pPr>
        <w:widowControl/>
        <w:autoSpaceDE/>
        <w:spacing w:line="276" w:lineRule="auto"/>
        <w:ind w:firstLine="360"/>
        <w:jc w:val="both"/>
        <w:rPr>
          <w:rFonts w:ascii="Book Antiqua" w:eastAsia="Calibri" w:hAnsi="Book Antiqua" w:cs="Tahoma"/>
          <w:bCs/>
          <w:sz w:val="24"/>
          <w:szCs w:val="24"/>
        </w:rPr>
      </w:pPr>
    </w:p>
    <w:p w14:paraId="27A00D6C" w14:textId="77777777" w:rsidR="00957D93" w:rsidRDefault="00957D93" w:rsidP="00957D93">
      <w:pPr>
        <w:widowControl/>
        <w:autoSpaceDE/>
        <w:spacing w:line="276" w:lineRule="auto"/>
        <w:ind w:firstLine="360"/>
        <w:jc w:val="both"/>
        <w:rPr>
          <w:rFonts w:ascii="Book Antiqua" w:eastAsia="Calibri" w:hAnsi="Book Antiqua" w:cs="Tahoma"/>
          <w:bCs/>
          <w:sz w:val="24"/>
          <w:szCs w:val="24"/>
        </w:rPr>
      </w:pPr>
      <w:r>
        <w:rPr>
          <w:rFonts w:ascii="Book Antiqua" w:eastAsia="Calibri" w:hAnsi="Book Antiqua" w:cs="Tahoma"/>
          <w:bCs/>
          <w:sz w:val="24"/>
          <w:szCs w:val="24"/>
        </w:rPr>
        <w:t>Il Comune di Osnago, nell’anno 2020 e il Comune di Lomagna dal 2019, hanno avviato la raccolta dei dati di soddisfazione dell’utenza.</w:t>
      </w:r>
    </w:p>
    <w:p w14:paraId="422FB1E4" w14:textId="77777777" w:rsidR="00957D93" w:rsidRDefault="00957D93" w:rsidP="00957D93">
      <w:pPr>
        <w:widowControl/>
        <w:autoSpaceDE/>
        <w:spacing w:line="276" w:lineRule="auto"/>
        <w:ind w:firstLine="360"/>
        <w:jc w:val="both"/>
        <w:rPr>
          <w:rFonts w:ascii="Book Antiqua" w:eastAsia="Calibri" w:hAnsi="Book Antiqua" w:cs="Tahoma"/>
          <w:bCs/>
          <w:sz w:val="24"/>
          <w:szCs w:val="24"/>
        </w:rPr>
      </w:pPr>
    </w:p>
    <w:p w14:paraId="3AC84082" w14:textId="77777777" w:rsidR="00957D93" w:rsidRDefault="00957D93" w:rsidP="00957D93">
      <w:pPr>
        <w:pStyle w:val="Titolo3"/>
        <w:ind w:left="0" w:firstLine="0"/>
        <w:rPr>
          <w:rFonts w:ascii="Book Antiqua" w:hAnsi="Book Antiqua" w:cs="Arial"/>
          <w:b w:val="0"/>
        </w:rPr>
      </w:pPr>
      <w:r>
        <w:rPr>
          <w:rFonts w:ascii="Book Antiqua" w:eastAsia="Calibri" w:hAnsi="Book Antiqua" w:cstheme="majorHAnsi"/>
          <w:b w:val="0"/>
          <w:shd w:val="clear" w:color="auto" w:fill="FFFFFF"/>
        </w:rPr>
        <w:t xml:space="preserve">Al fine di agevolare i cittadini a </w:t>
      </w:r>
      <w:r>
        <w:rPr>
          <w:rFonts w:ascii="Book Antiqua" w:hAnsi="Book Antiqua" w:cs="Arial"/>
          <w:b w:val="0"/>
          <w:bCs w:val="0"/>
        </w:rPr>
        <w:t>segnalare eventuali disservizi subiti dall’Amministrazione comunale è stata attivata apposita sezione del sito web istituzionale che rinvii al c</w:t>
      </w:r>
      <w:r>
        <w:rPr>
          <w:rFonts w:ascii="Book Antiqua" w:hAnsi="Book Antiqua" w:cs="Arial"/>
          <w:b w:val="0"/>
          <w:iCs/>
        </w:rPr>
        <w:t>anale di comunicazione digitale, a disposizione dei cittadini, gestito dalla Funzione Pubblica con il n</w:t>
      </w:r>
      <w:r>
        <w:rPr>
          <w:rFonts w:ascii="Book Antiqua" w:hAnsi="Book Antiqua" w:cs="Arial"/>
          <w:b w:val="0"/>
        </w:rPr>
        <w:t>uovo portale “</w:t>
      </w:r>
      <w:r>
        <w:rPr>
          <w:rStyle w:val="Enfasigrassetto"/>
          <w:rFonts w:ascii="Book Antiqua" w:hAnsi="Book Antiqua" w:cs="Arial"/>
        </w:rPr>
        <w:t>LaTuaPA</w:t>
      </w:r>
      <w:r>
        <w:rPr>
          <w:rFonts w:ascii="Book Antiqua" w:hAnsi="Book Antiqua" w:cs="Arial"/>
          <w:b w:val="0"/>
        </w:rPr>
        <w:t>”.</w:t>
      </w:r>
    </w:p>
    <w:p w14:paraId="2F5F9C69" w14:textId="77777777" w:rsidR="00957D93" w:rsidRDefault="00957D93" w:rsidP="00957D93">
      <w:pPr>
        <w:pStyle w:val="Titolo3"/>
        <w:ind w:left="0" w:firstLine="0"/>
        <w:rPr>
          <w:rFonts w:ascii="Book Antiqua" w:hAnsi="Book Antiqua" w:cs="Arial"/>
          <w:b w:val="0"/>
          <w:iCs/>
        </w:rPr>
      </w:pPr>
    </w:p>
    <w:p w14:paraId="0200322E" w14:textId="77777777" w:rsidR="00957D93" w:rsidRDefault="00957D93" w:rsidP="00957D93">
      <w:pPr>
        <w:pStyle w:val="Titolo3"/>
        <w:ind w:left="0" w:firstLine="0"/>
        <w:rPr>
          <w:rFonts w:ascii="Book Antiqua" w:hAnsi="Book Antiqua" w:cs="Arial"/>
          <w:b w:val="0"/>
          <w:iCs/>
        </w:rPr>
      </w:pPr>
      <w:r>
        <w:rPr>
          <w:rFonts w:ascii="Book Antiqua" w:hAnsi="Book Antiqua" w:cs="Arial"/>
          <w:b w:val="0"/>
          <w:iCs/>
        </w:rPr>
        <w:t>Accedendo a esso chiunque potrà segnalare “quello che non va” nelle PA, allo scopo di promuoverne, attraverso l’intervento dell’Ispettorato per la funzione pubblica, l’azione autocorrettiva e risolvere le criticità riscontrate.</w:t>
      </w:r>
    </w:p>
    <w:p w14:paraId="5C91AD81" w14:textId="77777777" w:rsidR="00957D93" w:rsidRDefault="00957D93" w:rsidP="00957D93">
      <w:pPr>
        <w:pStyle w:val="NormaleWeb"/>
        <w:spacing w:before="0" w:beforeAutospacing="0" w:after="0" w:afterAutospacing="0"/>
        <w:jc w:val="both"/>
        <w:rPr>
          <w:rFonts w:ascii="Book Antiqua" w:hAnsi="Book Antiqua" w:cs="Arial"/>
        </w:rPr>
      </w:pPr>
    </w:p>
    <w:p w14:paraId="5BBA20CE" w14:textId="77777777" w:rsidR="00957D93" w:rsidRDefault="00957D93" w:rsidP="00957D93">
      <w:pPr>
        <w:pStyle w:val="NormaleWeb"/>
        <w:spacing w:before="0" w:beforeAutospacing="0" w:after="0" w:afterAutospacing="0"/>
        <w:jc w:val="both"/>
        <w:rPr>
          <w:rFonts w:ascii="Book Antiqua" w:hAnsi="Book Antiqua" w:cs="Arial"/>
        </w:rPr>
      </w:pPr>
      <w:r>
        <w:rPr>
          <w:rFonts w:ascii="Book Antiqua" w:hAnsi="Book Antiqua" w:cs="Arial"/>
        </w:rPr>
        <w:t>Grazie al nuovo portale, oltre a inviare una segnalazione, sarà possibile consultare il suo stato di trattazione, e verrà gestito </w:t>
      </w:r>
      <w:r>
        <w:rPr>
          <w:rStyle w:val="Enfasigrassetto"/>
          <w:rFonts w:ascii="Book Antiqua" w:hAnsi="Book Antiqua" w:cs="Arial"/>
        </w:rPr>
        <w:t>in modo digitalizzato</w:t>
      </w:r>
      <w:r>
        <w:rPr>
          <w:rFonts w:ascii="Book Antiqua" w:hAnsi="Book Antiqua" w:cs="Arial"/>
        </w:rPr>
        <w:t> il flusso di lavoro delle segnalazioni e il relativo monitoraggio.</w:t>
      </w:r>
    </w:p>
    <w:p w14:paraId="0E8961BF" w14:textId="77777777" w:rsidR="00957D93" w:rsidRDefault="00957D93" w:rsidP="00957D93">
      <w:pPr>
        <w:pStyle w:val="NormaleWeb"/>
        <w:spacing w:before="0" w:beforeAutospacing="0" w:after="0" w:afterAutospacing="0"/>
        <w:jc w:val="both"/>
        <w:rPr>
          <w:rFonts w:ascii="Book Antiqua" w:hAnsi="Book Antiqua" w:cs="Arial"/>
        </w:rPr>
      </w:pPr>
    </w:p>
    <w:p w14:paraId="477786DF" w14:textId="77777777" w:rsidR="00957D93" w:rsidRDefault="00957D93" w:rsidP="00957D93">
      <w:pPr>
        <w:pStyle w:val="NormaleWeb"/>
        <w:spacing w:before="0" w:beforeAutospacing="0" w:after="0" w:afterAutospacing="0"/>
        <w:jc w:val="both"/>
        <w:rPr>
          <w:rFonts w:ascii="Book Antiqua" w:hAnsi="Book Antiqua" w:cs="Arial"/>
        </w:rPr>
      </w:pPr>
      <w:r>
        <w:rPr>
          <w:rFonts w:ascii="Book Antiqua" w:hAnsi="Book Antiqua" w:cs="Arial"/>
        </w:rPr>
        <w:t>L’ Ispettorato, previa le conseguenti verifiche di competenza solleciterà le amministrazioni a correggere le disfunzioni eventualmente rilevate.</w:t>
      </w:r>
    </w:p>
    <w:p w14:paraId="4F7DF27A" w14:textId="77777777" w:rsidR="00957D93" w:rsidRDefault="00957D93" w:rsidP="00957D93">
      <w:pPr>
        <w:pStyle w:val="NormaleWeb"/>
        <w:spacing w:before="0" w:beforeAutospacing="0" w:after="0" w:afterAutospacing="0"/>
        <w:jc w:val="both"/>
        <w:rPr>
          <w:rFonts w:ascii="Book Antiqua" w:hAnsi="Book Antiqua" w:cs="Arial"/>
        </w:rPr>
      </w:pPr>
    </w:p>
    <w:p w14:paraId="2DCC0784" w14:textId="77777777" w:rsidR="00957D93" w:rsidRDefault="00957D93" w:rsidP="00957D93">
      <w:pPr>
        <w:pStyle w:val="NormaleWeb"/>
        <w:spacing w:before="0" w:beforeAutospacing="0" w:after="0" w:afterAutospacing="0"/>
        <w:jc w:val="both"/>
        <w:rPr>
          <w:rFonts w:ascii="Book Antiqua" w:hAnsi="Book Antiqua" w:cs="Arial"/>
        </w:rPr>
      </w:pPr>
      <w:r>
        <w:rPr>
          <w:rFonts w:ascii="Book Antiqua" w:hAnsi="Book Antiqua" w:cs="Arial"/>
        </w:rPr>
        <w:t>Attraverso il nuovo portale “LaTuaPA”, il cittadino potrà segnalare comportamenti non corretti della pubblica amministrazione che pregiudichino un suo interesse particolare (come ad esempio nei casi di </w:t>
      </w:r>
      <w:r>
        <w:rPr>
          <w:rStyle w:val="Enfasigrassetto"/>
          <w:rFonts w:ascii="Book Antiqua" w:hAnsi="Book Antiqua" w:cs="Arial"/>
        </w:rPr>
        <w:t>inadempienze </w:t>
      </w:r>
      <w:r>
        <w:rPr>
          <w:rFonts w:ascii="Book Antiqua" w:hAnsi="Book Antiqua" w:cs="Arial"/>
        </w:rPr>
        <w:t>per mancata adozione nel termine del provvedimento richiesto, o per violazione di norme nel procedimento amministrativo che lo riguarda) oppure un interesse di portata generale (come ad esempio nei casi di </w:t>
      </w:r>
      <w:r>
        <w:rPr>
          <w:rStyle w:val="Enfasigrassetto"/>
          <w:rFonts w:ascii="Book Antiqua" w:hAnsi="Book Antiqua" w:cs="Arial"/>
        </w:rPr>
        <w:t>irregolarità </w:t>
      </w:r>
      <w:r>
        <w:rPr>
          <w:rFonts w:ascii="Book Antiqua" w:hAnsi="Book Antiqua" w:cs="Arial"/>
        </w:rPr>
        <w:t>nei concorsi pubblici o nel conferimento di incarichi).</w:t>
      </w:r>
    </w:p>
    <w:p w14:paraId="07491A97" w14:textId="77777777" w:rsidR="00957D93" w:rsidRDefault="00957D93" w:rsidP="00957D93">
      <w:pPr>
        <w:widowControl/>
        <w:autoSpaceDE/>
        <w:ind w:firstLine="360"/>
        <w:jc w:val="both"/>
        <w:rPr>
          <w:rFonts w:ascii="Book Antiqua" w:eastAsia="Calibri" w:hAnsi="Book Antiqua" w:cs="Tahoma"/>
          <w:bCs/>
          <w:sz w:val="24"/>
          <w:szCs w:val="24"/>
        </w:rPr>
      </w:pPr>
    </w:p>
    <w:p w14:paraId="1A8DB8D9" w14:textId="77777777" w:rsidR="00957D93" w:rsidRDefault="00957D93" w:rsidP="00957D93">
      <w:pPr>
        <w:widowControl/>
        <w:autoSpaceDE/>
        <w:spacing w:line="276" w:lineRule="auto"/>
        <w:ind w:firstLine="360"/>
        <w:jc w:val="both"/>
        <w:rPr>
          <w:rFonts w:ascii="Book Antiqua" w:eastAsia="Calibri" w:hAnsi="Book Antiqua" w:cs="Tahoma"/>
          <w:bCs/>
          <w:sz w:val="24"/>
          <w:szCs w:val="24"/>
        </w:rPr>
      </w:pPr>
    </w:p>
    <w:p w14:paraId="49F913D4" w14:textId="77777777" w:rsidR="00957D93" w:rsidRDefault="00957D93" w:rsidP="00957D93">
      <w:pPr>
        <w:widowControl/>
        <w:autoSpaceDE/>
        <w:spacing w:line="276" w:lineRule="auto"/>
        <w:jc w:val="both"/>
        <w:rPr>
          <w:rFonts w:ascii="Book Antiqua" w:eastAsia="Calibri" w:hAnsi="Book Antiqua" w:cs="Tahoma"/>
          <w:bCs/>
          <w:sz w:val="24"/>
          <w:szCs w:val="24"/>
        </w:rPr>
      </w:pPr>
      <w:r>
        <w:rPr>
          <w:rFonts w:ascii="Book Antiqua" w:eastAsia="Calibri" w:hAnsi="Book Antiqua" w:cs="Tahoma"/>
          <w:bCs/>
          <w:sz w:val="24"/>
          <w:szCs w:val="24"/>
        </w:rPr>
        <w:t>I dati vengono raccolti e elaborati dall’Organismo di Valutazione e sono utili:</w:t>
      </w:r>
    </w:p>
    <w:p w14:paraId="737A924A" w14:textId="77777777" w:rsidR="00957D93" w:rsidRDefault="00957D93" w:rsidP="00957D93">
      <w:pPr>
        <w:pStyle w:val="Paragrafoelenco"/>
        <w:widowControl/>
        <w:numPr>
          <w:ilvl w:val="0"/>
          <w:numId w:val="29"/>
        </w:numPr>
        <w:autoSpaceDE/>
        <w:spacing w:before="125" w:line="276" w:lineRule="auto"/>
        <w:ind w:firstLine="0"/>
        <w:rPr>
          <w:rFonts w:ascii="Book Antiqua" w:eastAsia="Calibri" w:hAnsi="Book Antiqua" w:cs="Tahoma"/>
          <w:bCs/>
          <w:sz w:val="24"/>
          <w:szCs w:val="24"/>
        </w:rPr>
      </w:pPr>
      <w:r>
        <w:rPr>
          <w:rFonts w:ascii="Book Antiqua" w:eastAsia="Calibri" w:hAnsi="Book Antiqua" w:cs="Tahoma"/>
          <w:bCs/>
          <w:sz w:val="24"/>
          <w:szCs w:val="24"/>
        </w:rPr>
        <w:t>per fornire informazioni su segnalazioni di episodi di mala administration;</w:t>
      </w:r>
    </w:p>
    <w:p w14:paraId="404B1EC3" w14:textId="77777777" w:rsidR="00957D93" w:rsidRDefault="00957D93" w:rsidP="00957D93">
      <w:pPr>
        <w:pStyle w:val="Paragrafoelenco"/>
        <w:widowControl/>
        <w:numPr>
          <w:ilvl w:val="0"/>
          <w:numId w:val="29"/>
        </w:numPr>
        <w:autoSpaceDE/>
        <w:spacing w:before="125" w:line="276" w:lineRule="auto"/>
        <w:ind w:firstLine="0"/>
        <w:rPr>
          <w:rFonts w:ascii="Book Antiqua" w:eastAsia="Calibri" w:hAnsi="Book Antiqua" w:cs="Tahoma"/>
          <w:bCs/>
          <w:sz w:val="24"/>
          <w:szCs w:val="24"/>
        </w:rPr>
      </w:pPr>
      <w:r>
        <w:rPr>
          <w:rFonts w:ascii="Book Antiqua" w:eastAsia="Calibri" w:hAnsi="Book Antiqua" w:cs="Tahoma"/>
          <w:bCs/>
          <w:sz w:val="24"/>
          <w:szCs w:val="24"/>
        </w:rPr>
        <w:t>per integrare gli elementi di valutazione ai fini dell’erogazione del salario accessorio dei dipendenti;</w:t>
      </w:r>
    </w:p>
    <w:p w14:paraId="1CE7FEAD" w14:textId="77777777" w:rsidR="00957D93" w:rsidRDefault="00957D93" w:rsidP="00957D93">
      <w:pPr>
        <w:pStyle w:val="Paragrafoelenco"/>
        <w:widowControl/>
        <w:numPr>
          <w:ilvl w:val="0"/>
          <w:numId w:val="29"/>
        </w:numPr>
        <w:autoSpaceDE/>
        <w:spacing w:before="125" w:line="276" w:lineRule="auto"/>
        <w:ind w:firstLine="0"/>
        <w:rPr>
          <w:rFonts w:ascii="Book Antiqua" w:eastAsia="Calibri" w:hAnsi="Book Antiqua" w:cs="Tahoma"/>
          <w:bCs/>
          <w:sz w:val="24"/>
          <w:szCs w:val="24"/>
        </w:rPr>
      </w:pPr>
      <w:r>
        <w:rPr>
          <w:rFonts w:ascii="Book Antiqua" w:eastAsia="Calibri" w:hAnsi="Book Antiqua" w:cs="Tahoma"/>
          <w:bCs/>
          <w:sz w:val="24"/>
          <w:szCs w:val="24"/>
        </w:rPr>
        <w:t>per pubblicare i dati di soddisfazione dell’utenza;</w:t>
      </w:r>
    </w:p>
    <w:p w14:paraId="0B21F28A" w14:textId="77777777" w:rsidR="00957D93" w:rsidRDefault="00957D93" w:rsidP="00957D93">
      <w:pPr>
        <w:pStyle w:val="Paragrafoelenco"/>
        <w:widowControl/>
        <w:numPr>
          <w:ilvl w:val="0"/>
          <w:numId w:val="29"/>
        </w:numPr>
        <w:autoSpaceDE/>
        <w:spacing w:before="125" w:line="276" w:lineRule="auto"/>
        <w:ind w:firstLine="0"/>
        <w:rPr>
          <w:rFonts w:ascii="Book Antiqua" w:eastAsia="Calibri" w:hAnsi="Book Antiqua" w:cs="Tahoma"/>
          <w:bCs/>
          <w:sz w:val="24"/>
          <w:szCs w:val="24"/>
        </w:rPr>
      </w:pPr>
      <w:r>
        <w:rPr>
          <w:rFonts w:ascii="Book Antiqua" w:eastAsia="Calibri" w:hAnsi="Book Antiqua" w:cs="Tahoma"/>
          <w:bCs/>
          <w:sz w:val="24"/>
          <w:szCs w:val="24"/>
        </w:rPr>
        <w:t>per creare serie storiche e monitorare le capacità dell’ente di rispondere con standard adeguati alle richieste dei cittadini.</w:t>
      </w:r>
    </w:p>
    <w:p w14:paraId="30625ABF" w14:textId="77777777" w:rsidR="00957D93" w:rsidRDefault="00957D93" w:rsidP="00957D93">
      <w:pPr>
        <w:pStyle w:val="Corpotesto"/>
        <w:spacing w:before="133" w:line="252" w:lineRule="auto"/>
        <w:ind w:right="287"/>
      </w:pPr>
      <w:r>
        <w:t>Infine, per la raccolta dei questionari di soddisfazione dell’utenza alla tradizionale modalità di consegna cartacea è stata affiancata anche la modalità telematica accessibile tramite apposita sezione in home page del sito istituzionale del Comune.</w:t>
      </w:r>
    </w:p>
    <w:p w14:paraId="48401738" w14:textId="77777777" w:rsidR="00957D93" w:rsidRDefault="00957D93" w:rsidP="00957D93">
      <w:pPr>
        <w:pStyle w:val="Corpotesto"/>
        <w:spacing w:before="133" w:line="252" w:lineRule="auto"/>
        <w:ind w:right="287"/>
      </w:pPr>
    </w:p>
    <w:p w14:paraId="2A0D0898" w14:textId="510F7760" w:rsidR="00957D93" w:rsidRDefault="00957D93" w:rsidP="0005518E">
      <w:pPr>
        <w:pStyle w:val="Corpotesto"/>
        <w:spacing w:before="133" w:line="254" w:lineRule="auto"/>
        <w:ind w:right="287"/>
      </w:pPr>
    </w:p>
    <w:p w14:paraId="596374A4" w14:textId="77777777" w:rsidR="00957D93" w:rsidRDefault="00957D93" w:rsidP="0005518E">
      <w:pPr>
        <w:pStyle w:val="Corpotesto"/>
        <w:spacing w:before="133" w:line="254" w:lineRule="auto"/>
        <w:ind w:right="287"/>
      </w:pPr>
    </w:p>
    <w:p w14:paraId="42E48D5B" w14:textId="77777777" w:rsidR="0005518E" w:rsidRDefault="0005518E" w:rsidP="0005518E">
      <w:pPr>
        <w:pStyle w:val="Corpotesto"/>
        <w:spacing w:before="133" w:line="254" w:lineRule="auto"/>
        <w:ind w:right="287"/>
      </w:pPr>
    </w:p>
    <w:p w14:paraId="6757BFFB" w14:textId="77777777" w:rsidR="00E7233C" w:rsidRDefault="002C569C" w:rsidP="00957D93">
      <w:pPr>
        <w:pStyle w:val="Titolo3"/>
        <w:numPr>
          <w:ilvl w:val="1"/>
          <w:numId w:val="13"/>
        </w:numPr>
        <w:tabs>
          <w:tab w:val="left" w:pos="1364"/>
        </w:tabs>
        <w:ind w:left="1364" w:hanging="719"/>
      </w:pPr>
      <w:bookmarkStart w:id="16" w:name="_bookmark15"/>
      <w:bookmarkEnd w:id="16"/>
      <w:r>
        <w:t>La</w:t>
      </w:r>
      <w:r>
        <w:rPr>
          <w:spacing w:val="-9"/>
        </w:rPr>
        <w:t xml:space="preserve"> </w:t>
      </w:r>
      <w:r>
        <w:t>mappatura</w:t>
      </w:r>
      <w:r>
        <w:rPr>
          <w:spacing w:val="-8"/>
        </w:rPr>
        <w:t xml:space="preserve"> </w:t>
      </w:r>
      <w:r>
        <w:t>dei</w:t>
      </w:r>
      <w:r>
        <w:rPr>
          <w:spacing w:val="-9"/>
        </w:rPr>
        <w:t xml:space="preserve"> </w:t>
      </w:r>
      <w:r>
        <w:rPr>
          <w:spacing w:val="-2"/>
        </w:rPr>
        <w:t>processi</w:t>
      </w:r>
    </w:p>
    <w:p w14:paraId="2C6CF78C" w14:textId="77777777" w:rsidR="00E7233C" w:rsidRDefault="002C569C">
      <w:pPr>
        <w:pStyle w:val="Corpotesto"/>
        <w:spacing w:before="134" w:line="254" w:lineRule="auto"/>
        <w:ind w:right="283"/>
      </w:pPr>
      <w:r>
        <w:rPr>
          <w:w w:val="105"/>
        </w:rPr>
        <w:t>La mappatura dei processi è un requisito indispensabile per la formulazione di adeguate misure e incide sulla qualità complessiva della gestione del rischio. Una compiuta analisi dei processi consente di identificare i punti più vulnerabili e, dunque, i rischi di corruzione che si generano attraverso le attività svolte.</w:t>
      </w:r>
    </w:p>
    <w:p w14:paraId="1B24C703" w14:textId="3C541E03" w:rsidR="003F140F" w:rsidRDefault="002C569C" w:rsidP="003F140F">
      <w:pPr>
        <w:spacing w:before="119" w:line="242" w:lineRule="auto"/>
        <w:ind w:left="285" w:right="280"/>
        <w:jc w:val="both"/>
        <w:rPr>
          <w:sz w:val="24"/>
        </w:rPr>
      </w:pPr>
      <w:r>
        <w:rPr>
          <w:sz w:val="24"/>
        </w:rPr>
        <w:t xml:space="preserve">Per la mappatura è </w:t>
      </w:r>
      <w:r>
        <w:rPr>
          <w:b/>
          <w:sz w:val="24"/>
        </w:rPr>
        <w:t>fondamentale il coinvolgimento dei responsabili</w:t>
      </w:r>
      <w:r>
        <w:rPr>
          <w:b/>
          <w:spacing w:val="80"/>
          <w:sz w:val="24"/>
        </w:rPr>
        <w:t xml:space="preserve"> </w:t>
      </w:r>
      <w:r>
        <w:rPr>
          <w:b/>
          <w:sz w:val="24"/>
        </w:rPr>
        <w:t>delle strutture organizzative principali</w:t>
      </w:r>
      <w:r>
        <w:rPr>
          <w:sz w:val="24"/>
        </w:rPr>
        <w:t xml:space="preserve">. </w:t>
      </w:r>
      <w:r w:rsidR="003F140F">
        <w:rPr>
          <w:sz w:val="24"/>
        </w:rPr>
        <w:t xml:space="preserve"> </w:t>
      </w:r>
    </w:p>
    <w:p w14:paraId="151B2282" w14:textId="77777777" w:rsidR="00E7233C" w:rsidRDefault="002C569C">
      <w:pPr>
        <w:pStyle w:val="Corpotesto"/>
        <w:spacing w:before="134" w:line="254" w:lineRule="auto"/>
        <w:ind w:right="284"/>
      </w:pPr>
      <w:r>
        <w:t>Soprattutto</w:t>
      </w:r>
      <w:r>
        <w:rPr>
          <w:spacing w:val="40"/>
        </w:rPr>
        <w:t xml:space="preserve"> </w:t>
      </w:r>
      <w:r>
        <w:t>in</w:t>
      </w:r>
      <w:r>
        <w:rPr>
          <w:spacing w:val="40"/>
        </w:rPr>
        <w:t xml:space="preserve"> </w:t>
      </w:r>
      <w:r>
        <w:t>questa</w:t>
      </w:r>
      <w:r>
        <w:rPr>
          <w:spacing w:val="40"/>
        </w:rPr>
        <w:t xml:space="preserve"> </w:t>
      </w:r>
      <w:r>
        <w:t>fase,</w:t>
      </w:r>
      <w:r>
        <w:rPr>
          <w:spacing w:val="40"/>
        </w:rPr>
        <w:t xml:space="preserve"> </w:t>
      </w:r>
      <w:r>
        <w:t>il</w:t>
      </w:r>
      <w:r>
        <w:rPr>
          <w:spacing w:val="40"/>
        </w:rPr>
        <w:t xml:space="preserve"> </w:t>
      </w:r>
      <w:r>
        <w:t>RPCT,</w:t>
      </w:r>
      <w:r>
        <w:rPr>
          <w:spacing w:val="40"/>
        </w:rPr>
        <w:t xml:space="preserve"> </w:t>
      </w:r>
      <w:r>
        <w:t>che</w:t>
      </w:r>
      <w:r>
        <w:rPr>
          <w:spacing w:val="40"/>
        </w:rPr>
        <w:t xml:space="preserve"> </w:t>
      </w:r>
      <w:r>
        <w:t>coordina</w:t>
      </w:r>
      <w:r>
        <w:rPr>
          <w:spacing w:val="40"/>
        </w:rPr>
        <w:t xml:space="preserve"> </w:t>
      </w:r>
      <w:r>
        <w:t>la</w:t>
      </w:r>
      <w:r>
        <w:rPr>
          <w:spacing w:val="40"/>
        </w:rPr>
        <w:t xml:space="preserve"> </w:t>
      </w:r>
      <w:r>
        <w:t>mappatura</w:t>
      </w:r>
      <w:r>
        <w:rPr>
          <w:spacing w:val="40"/>
        </w:rPr>
        <w:t xml:space="preserve"> </w:t>
      </w:r>
      <w:r>
        <w:t>dei processi, deve poter disporre delle risorse necessarie e della collaborazione dell’intera struttura organizzativa.</w:t>
      </w:r>
    </w:p>
    <w:p w14:paraId="4D079DAF" w14:textId="094FAA8E" w:rsidR="00E7233C" w:rsidRDefault="002C569C">
      <w:pPr>
        <w:pStyle w:val="Corpotesto"/>
        <w:spacing w:line="254" w:lineRule="auto"/>
        <w:ind w:right="281"/>
      </w:pPr>
      <w:r>
        <w:rPr>
          <w:w w:val="105"/>
        </w:rPr>
        <w:t>I</w:t>
      </w:r>
      <w:r w:rsidR="003A5601">
        <w:rPr>
          <w:w w:val="105"/>
        </w:rPr>
        <w:t xml:space="preserve"> </w:t>
      </w:r>
      <w:r>
        <w:rPr>
          <w:spacing w:val="-11"/>
          <w:w w:val="105"/>
        </w:rPr>
        <w:t xml:space="preserve"> </w:t>
      </w:r>
      <w:r w:rsidR="003A5601">
        <w:rPr>
          <w:spacing w:val="-11"/>
          <w:w w:val="105"/>
        </w:rPr>
        <w:t>Funzionari</w:t>
      </w:r>
      <w:r>
        <w:rPr>
          <w:w w:val="105"/>
        </w:rPr>
        <w:t>,</w:t>
      </w:r>
      <w:r>
        <w:rPr>
          <w:spacing w:val="-11"/>
          <w:w w:val="105"/>
        </w:rPr>
        <w:t xml:space="preserve"> </w:t>
      </w:r>
      <w:r>
        <w:rPr>
          <w:w w:val="105"/>
        </w:rPr>
        <w:t>ai</w:t>
      </w:r>
      <w:r>
        <w:rPr>
          <w:spacing w:val="-11"/>
          <w:w w:val="105"/>
        </w:rPr>
        <w:t xml:space="preserve"> </w:t>
      </w:r>
      <w:r>
        <w:rPr>
          <w:w w:val="105"/>
        </w:rPr>
        <w:t>sensi</w:t>
      </w:r>
      <w:r>
        <w:rPr>
          <w:spacing w:val="-11"/>
          <w:w w:val="105"/>
        </w:rPr>
        <w:t xml:space="preserve"> </w:t>
      </w:r>
      <w:r>
        <w:rPr>
          <w:w w:val="105"/>
        </w:rPr>
        <w:t>dell’art.</w:t>
      </w:r>
      <w:r>
        <w:rPr>
          <w:spacing w:val="-11"/>
          <w:w w:val="105"/>
        </w:rPr>
        <w:t xml:space="preserve"> </w:t>
      </w:r>
      <w:r>
        <w:rPr>
          <w:w w:val="105"/>
        </w:rPr>
        <w:t>16,</w:t>
      </w:r>
      <w:r>
        <w:rPr>
          <w:spacing w:val="-11"/>
          <w:w w:val="105"/>
        </w:rPr>
        <w:t xml:space="preserve"> </w:t>
      </w:r>
      <w:r>
        <w:rPr>
          <w:w w:val="105"/>
        </w:rPr>
        <w:t>co.</w:t>
      </w:r>
      <w:r>
        <w:rPr>
          <w:spacing w:val="-13"/>
          <w:w w:val="105"/>
        </w:rPr>
        <w:t xml:space="preserve"> </w:t>
      </w:r>
      <w:r>
        <w:rPr>
          <w:w w:val="105"/>
        </w:rPr>
        <w:t>1</w:t>
      </w:r>
      <w:r>
        <w:rPr>
          <w:spacing w:val="-11"/>
          <w:w w:val="105"/>
        </w:rPr>
        <w:t xml:space="preserve"> </w:t>
      </w:r>
      <w:r>
        <w:rPr>
          <w:w w:val="105"/>
        </w:rPr>
        <w:t>lett.</w:t>
      </w:r>
      <w:r>
        <w:rPr>
          <w:spacing w:val="-11"/>
          <w:w w:val="105"/>
        </w:rPr>
        <w:t xml:space="preserve"> </w:t>
      </w:r>
      <w:r>
        <w:rPr>
          <w:w w:val="105"/>
        </w:rPr>
        <w:t>l-ter),</w:t>
      </w:r>
      <w:r>
        <w:rPr>
          <w:spacing w:val="-11"/>
          <w:w w:val="105"/>
        </w:rPr>
        <w:t xml:space="preserve"> </w:t>
      </w:r>
      <w:r>
        <w:rPr>
          <w:w w:val="105"/>
        </w:rPr>
        <w:t>d.lgs.</w:t>
      </w:r>
      <w:r>
        <w:rPr>
          <w:spacing w:val="-11"/>
          <w:w w:val="105"/>
        </w:rPr>
        <w:t xml:space="preserve"> </w:t>
      </w:r>
      <w:r>
        <w:rPr>
          <w:w w:val="105"/>
        </w:rPr>
        <w:t>165/2001:</w:t>
      </w:r>
      <w:r>
        <w:rPr>
          <w:spacing w:val="-11"/>
          <w:w w:val="105"/>
        </w:rPr>
        <w:t xml:space="preserve"> </w:t>
      </w:r>
      <w:r>
        <w:rPr>
          <w:w w:val="105"/>
        </w:rPr>
        <w:t>forniscono informazioni per l'individuazione delle attività nell'ambito delle quali è più elevato il rischio corruzione; formulano specifiche proposte volte alla prevenzione del rischio medesimo.</w:t>
      </w:r>
    </w:p>
    <w:p w14:paraId="7FFB9796" w14:textId="77777777" w:rsidR="00E7233C" w:rsidRDefault="002C569C">
      <w:pPr>
        <w:pStyle w:val="Corpotesto"/>
        <w:spacing w:before="64" w:line="254" w:lineRule="auto"/>
        <w:ind w:right="282"/>
      </w:pPr>
      <w:r>
        <w:rPr>
          <w:b/>
        </w:rPr>
        <w:t>Tutti</w:t>
      </w:r>
      <w:r>
        <w:rPr>
          <w:b/>
          <w:spacing w:val="40"/>
        </w:rPr>
        <w:t xml:space="preserve"> </w:t>
      </w:r>
      <w:r>
        <w:rPr>
          <w:b/>
        </w:rPr>
        <w:t>i</w:t>
      </w:r>
      <w:r>
        <w:rPr>
          <w:b/>
          <w:spacing w:val="40"/>
        </w:rPr>
        <w:t xml:space="preserve"> </w:t>
      </w:r>
      <w:r>
        <w:rPr>
          <w:b/>
        </w:rPr>
        <w:t>dipendenti</w:t>
      </w:r>
      <w:r>
        <w:t>,</w:t>
      </w:r>
      <w:r>
        <w:rPr>
          <w:spacing w:val="40"/>
        </w:rPr>
        <w:t xml:space="preserve"> </w:t>
      </w:r>
      <w:r>
        <w:t>ai</w:t>
      </w:r>
      <w:r>
        <w:rPr>
          <w:spacing w:val="40"/>
        </w:rPr>
        <w:t xml:space="preserve"> </w:t>
      </w:r>
      <w:r>
        <w:t>sensi</w:t>
      </w:r>
      <w:r>
        <w:rPr>
          <w:spacing w:val="40"/>
        </w:rPr>
        <w:t xml:space="preserve"> </w:t>
      </w:r>
      <w:r>
        <w:t>dell’art.</w:t>
      </w:r>
      <w:r>
        <w:rPr>
          <w:spacing w:val="40"/>
        </w:rPr>
        <w:t xml:space="preserve"> </w:t>
      </w:r>
      <w:r>
        <w:t>8</w:t>
      </w:r>
      <w:r>
        <w:rPr>
          <w:spacing w:val="40"/>
        </w:rPr>
        <w:t xml:space="preserve"> </w:t>
      </w:r>
      <w:r>
        <w:t>DPR</w:t>
      </w:r>
      <w:r>
        <w:rPr>
          <w:spacing w:val="40"/>
        </w:rPr>
        <w:t xml:space="preserve"> </w:t>
      </w:r>
      <w:r>
        <w:t>62/2013,</w:t>
      </w:r>
      <w:r>
        <w:rPr>
          <w:spacing w:val="40"/>
        </w:rPr>
        <w:t xml:space="preserve"> </w:t>
      </w:r>
      <w:r>
        <w:t>prestano collaborazione</w:t>
      </w:r>
      <w:r>
        <w:rPr>
          <w:spacing w:val="40"/>
        </w:rPr>
        <w:t xml:space="preserve"> </w:t>
      </w:r>
      <w:r>
        <w:t>al</w:t>
      </w:r>
      <w:r>
        <w:rPr>
          <w:spacing w:val="40"/>
        </w:rPr>
        <w:t xml:space="preserve"> </w:t>
      </w:r>
      <w:r>
        <w:t>responsabile</w:t>
      </w:r>
      <w:r>
        <w:rPr>
          <w:spacing w:val="40"/>
        </w:rPr>
        <w:t xml:space="preserve"> </w:t>
      </w:r>
      <w:r>
        <w:t>della</w:t>
      </w:r>
      <w:r>
        <w:rPr>
          <w:spacing w:val="40"/>
        </w:rPr>
        <w:t xml:space="preserve"> </w:t>
      </w:r>
      <w:r>
        <w:t>prevenzione</w:t>
      </w:r>
      <w:r>
        <w:rPr>
          <w:spacing w:val="40"/>
        </w:rPr>
        <w:t xml:space="preserve"> </w:t>
      </w:r>
      <w:r>
        <w:t>della</w:t>
      </w:r>
      <w:r>
        <w:rPr>
          <w:spacing w:val="40"/>
        </w:rPr>
        <w:t xml:space="preserve"> </w:t>
      </w:r>
      <w:r>
        <w:t>corruzione.</w:t>
      </w:r>
    </w:p>
    <w:p w14:paraId="71F33FE3" w14:textId="77777777" w:rsidR="00E7233C" w:rsidRDefault="002C569C">
      <w:pPr>
        <w:pStyle w:val="Corpotesto"/>
        <w:spacing w:line="254" w:lineRule="auto"/>
        <w:ind w:right="281"/>
      </w:pPr>
      <w:r>
        <w:rPr>
          <w:w w:val="105"/>
        </w:rPr>
        <w:t xml:space="preserve">I processi identificati, poi, vengono aggregati nelle </w:t>
      </w:r>
      <w:r>
        <w:rPr>
          <w:b/>
          <w:w w:val="105"/>
        </w:rPr>
        <w:t>aree di rischio</w:t>
      </w:r>
      <w:r>
        <w:rPr>
          <w:w w:val="105"/>
        </w:rPr>
        <w:t>, intese come raggruppamenti omogenei di processi. Le aree di rischio possono essere distinte in generali e specifiche:</w:t>
      </w:r>
    </w:p>
    <w:p w14:paraId="1BE6E4F9" w14:textId="77777777" w:rsidR="00E7233C" w:rsidRDefault="002C569C">
      <w:pPr>
        <w:pStyle w:val="Paragrafoelenco"/>
        <w:numPr>
          <w:ilvl w:val="1"/>
          <w:numId w:val="6"/>
        </w:numPr>
        <w:tabs>
          <w:tab w:val="left" w:pos="645"/>
        </w:tabs>
        <w:spacing w:before="117" w:line="254" w:lineRule="auto"/>
        <w:ind w:right="284"/>
        <w:rPr>
          <w:rFonts w:ascii="Symbol" w:hAnsi="Symbol"/>
          <w:sz w:val="24"/>
        </w:rPr>
      </w:pPr>
      <w:r>
        <w:rPr>
          <w:b/>
          <w:sz w:val="24"/>
        </w:rPr>
        <w:t>Generali:</w:t>
      </w:r>
      <w:r>
        <w:rPr>
          <w:b/>
          <w:spacing w:val="40"/>
          <w:sz w:val="24"/>
        </w:rPr>
        <w:t xml:space="preserve"> </w:t>
      </w:r>
      <w:r>
        <w:rPr>
          <w:sz w:val="24"/>
        </w:rPr>
        <w:t>sono</w:t>
      </w:r>
      <w:r>
        <w:rPr>
          <w:spacing w:val="40"/>
          <w:sz w:val="24"/>
        </w:rPr>
        <w:t xml:space="preserve"> </w:t>
      </w:r>
      <w:r>
        <w:rPr>
          <w:sz w:val="24"/>
        </w:rPr>
        <w:t>comuni</w:t>
      </w:r>
      <w:r>
        <w:rPr>
          <w:spacing w:val="40"/>
          <w:sz w:val="24"/>
        </w:rPr>
        <w:t xml:space="preserve"> </w:t>
      </w:r>
      <w:r>
        <w:rPr>
          <w:sz w:val="24"/>
        </w:rPr>
        <w:t>a</w:t>
      </w:r>
      <w:r>
        <w:rPr>
          <w:spacing w:val="40"/>
          <w:sz w:val="24"/>
        </w:rPr>
        <w:t xml:space="preserve"> </w:t>
      </w:r>
      <w:r>
        <w:rPr>
          <w:sz w:val="24"/>
        </w:rPr>
        <w:t>tutte</w:t>
      </w:r>
      <w:r>
        <w:rPr>
          <w:spacing w:val="40"/>
          <w:sz w:val="24"/>
        </w:rPr>
        <w:t xml:space="preserve"> </w:t>
      </w:r>
      <w:r>
        <w:rPr>
          <w:sz w:val="24"/>
        </w:rPr>
        <w:t>le</w:t>
      </w:r>
      <w:r>
        <w:rPr>
          <w:spacing w:val="40"/>
          <w:sz w:val="24"/>
        </w:rPr>
        <w:t xml:space="preserve"> </w:t>
      </w:r>
      <w:r>
        <w:rPr>
          <w:sz w:val="24"/>
        </w:rPr>
        <w:t>amministrazioni</w:t>
      </w:r>
      <w:r>
        <w:rPr>
          <w:spacing w:val="40"/>
          <w:sz w:val="24"/>
        </w:rPr>
        <w:t xml:space="preserve"> </w:t>
      </w:r>
      <w:r>
        <w:rPr>
          <w:sz w:val="24"/>
        </w:rPr>
        <w:t>(es.</w:t>
      </w:r>
      <w:r>
        <w:rPr>
          <w:spacing w:val="40"/>
          <w:sz w:val="24"/>
        </w:rPr>
        <w:t xml:space="preserve"> </w:t>
      </w:r>
      <w:r>
        <w:rPr>
          <w:sz w:val="24"/>
        </w:rPr>
        <w:t>contratti pubblici, acquisizione e gestione del personale).</w:t>
      </w:r>
    </w:p>
    <w:p w14:paraId="03EAE187" w14:textId="77777777" w:rsidR="00E7233C" w:rsidRDefault="002C569C">
      <w:pPr>
        <w:pStyle w:val="Paragrafoelenco"/>
        <w:numPr>
          <w:ilvl w:val="1"/>
          <w:numId w:val="6"/>
        </w:numPr>
        <w:tabs>
          <w:tab w:val="left" w:pos="645"/>
        </w:tabs>
        <w:spacing w:before="117" w:line="254" w:lineRule="auto"/>
        <w:ind w:right="285"/>
        <w:rPr>
          <w:rFonts w:ascii="Symbol" w:hAnsi="Symbol"/>
          <w:sz w:val="24"/>
        </w:rPr>
      </w:pPr>
      <w:r>
        <w:rPr>
          <w:b/>
          <w:sz w:val="24"/>
        </w:rPr>
        <w:t xml:space="preserve">Specifiche: </w:t>
      </w:r>
      <w:r>
        <w:rPr>
          <w:sz w:val="24"/>
        </w:rPr>
        <w:t>riguardano la singola amministrazione e dipendono dalle caratteristiche peculiari delle attività svolte dalla stessa.</w:t>
      </w:r>
    </w:p>
    <w:p w14:paraId="64DAACF1" w14:textId="77777777" w:rsidR="00E7233C" w:rsidRDefault="002C569C">
      <w:pPr>
        <w:pStyle w:val="Corpotesto"/>
        <w:spacing w:before="118" w:line="254" w:lineRule="auto"/>
        <w:ind w:right="278"/>
      </w:pPr>
      <w:r>
        <w:rPr>
          <w:w w:val="105"/>
        </w:rPr>
        <w:t>L’Allegato</w:t>
      </w:r>
      <w:r>
        <w:rPr>
          <w:spacing w:val="-9"/>
          <w:w w:val="105"/>
        </w:rPr>
        <w:t xml:space="preserve"> </w:t>
      </w:r>
      <w:r>
        <w:rPr>
          <w:w w:val="105"/>
        </w:rPr>
        <w:t>n.</w:t>
      </w:r>
      <w:r>
        <w:rPr>
          <w:spacing w:val="-9"/>
          <w:w w:val="105"/>
        </w:rPr>
        <w:t xml:space="preserve"> </w:t>
      </w:r>
      <w:r>
        <w:rPr>
          <w:w w:val="105"/>
        </w:rPr>
        <w:t>1</w:t>
      </w:r>
      <w:r>
        <w:rPr>
          <w:spacing w:val="-9"/>
          <w:w w:val="105"/>
        </w:rPr>
        <w:t xml:space="preserve"> </w:t>
      </w:r>
      <w:r>
        <w:rPr>
          <w:w w:val="105"/>
        </w:rPr>
        <w:t>del</w:t>
      </w:r>
      <w:r>
        <w:rPr>
          <w:spacing w:val="-7"/>
          <w:w w:val="105"/>
        </w:rPr>
        <w:t xml:space="preserve"> </w:t>
      </w:r>
      <w:r>
        <w:rPr>
          <w:w w:val="105"/>
        </w:rPr>
        <w:t>PNA</w:t>
      </w:r>
      <w:r>
        <w:rPr>
          <w:spacing w:val="-9"/>
          <w:w w:val="105"/>
        </w:rPr>
        <w:t xml:space="preserve"> </w:t>
      </w:r>
      <w:r>
        <w:rPr>
          <w:w w:val="105"/>
        </w:rPr>
        <w:t>2019</w:t>
      </w:r>
      <w:r>
        <w:rPr>
          <w:spacing w:val="-9"/>
          <w:w w:val="105"/>
        </w:rPr>
        <w:t xml:space="preserve"> </w:t>
      </w:r>
      <w:r>
        <w:rPr>
          <w:w w:val="105"/>
        </w:rPr>
        <w:t>ha</w:t>
      </w:r>
      <w:r>
        <w:rPr>
          <w:spacing w:val="-9"/>
          <w:w w:val="105"/>
        </w:rPr>
        <w:t xml:space="preserve"> </w:t>
      </w:r>
      <w:r>
        <w:rPr>
          <w:w w:val="105"/>
        </w:rPr>
        <w:t>individuato</w:t>
      </w:r>
      <w:r>
        <w:rPr>
          <w:spacing w:val="-6"/>
          <w:w w:val="105"/>
        </w:rPr>
        <w:t xml:space="preserve"> </w:t>
      </w:r>
      <w:r>
        <w:rPr>
          <w:b/>
          <w:w w:val="105"/>
        </w:rPr>
        <w:t>8</w:t>
      </w:r>
      <w:r>
        <w:rPr>
          <w:b/>
          <w:spacing w:val="-9"/>
          <w:w w:val="105"/>
        </w:rPr>
        <w:t xml:space="preserve"> </w:t>
      </w:r>
      <w:r>
        <w:rPr>
          <w:b/>
          <w:w w:val="105"/>
        </w:rPr>
        <w:t>aree</w:t>
      </w:r>
      <w:r>
        <w:rPr>
          <w:b/>
          <w:spacing w:val="-9"/>
          <w:w w:val="105"/>
        </w:rPr>
        <w:t xml:space="preserve"> </w:t>
      </w:r>
      <w:r>
        <w:rPr>
          <w:b/>
          <w:w w:val="105"/>
        </w:rPr>
        <w:t>di</w:t>
      </w:r>
      <w:r>
        <w:rPr>
          <w:b/>
          <w:spacing w:val="-10"/>
          <w:w w:val="105"/>
        </w:rPr>
        <w:t xml:space="preserve"> </w:t>
      </w:r>
      <w:r>
        <w:rPr>
          <w:b/>
          <w:w w:val="105"/>
        </w:rPr>
        <w:t>rischio</w:t>
      </w:r>
      <w:r>
        <w:rPr>
          <w:b/>
          <w:spacing w:val="-9"/>
          <w:w w:val="105"/>
        </w:rPr>
        <w:t xml:space="preserve"> </w:t>
      </w:r>
      <w:r>
        <w:rPr>
          <w:b/>
          <w:w w:val="105"/>
        </w:rPr>
        <w:t>generali</w:t>
      </w:r>
      <w:r>
        <w:rPr>
          <w:b/>
          <w:spacing w:val="-8"/>
          <w:w w:val="105"/>
        </w:rPr>
        <w:t xml:space="preserve"> </w:t>
      </w:r>
      <w:r>
        <w:rPr>
          <w:w w:val="105"/>
        </w:rPr>
        <w:t>per gli enti locali: provvedimenti ampliativi della sfera giuridica dei destinatari privi di effetto economico diretto e immediato; provvedimenti ampliativi della sfera giuridica dei destinatari con effetto economico diretto e immediato; contratti pubblici; acquisizione e gestione del personale; gestione delle entrate, delle spese e del patrimonio; controlli, verifiche, ispezioni e sanzioni; incarichi e nomine; affari legali e contenzioso.</w:t>
      </w:r>
      <w:r>
        <w:rPr>
          <w:spacing w:val="-14"/>
          <w:w w:val="105"/>
        </w:rPr>
        <w:t xml:space="preserve"> </w:t>
      </w:r>
      <w:r>
        <w:rPr>
          <w:w w:val="105"/>
        </w:rPr>
        <w:t>Inoltre,</w:t>
      </w:r>
      <w:r>
        <w:rPr>
          <w:spacing w:val="-14"/>
          <w:w w:val="105"/>
        </w:rPr>
        <w:t xml:space="preserve"> </w:t>
      </w:r>
      <w:r>
        <w:rPr>
          <w:w w:val="105"/>
        </w:rPr>
        <w:t>sempre</w:t>
      </w:r>
      <w:r>
        <w:rPr>
          <w:spacing w:val="-14"/>
          <w:w w:val="105"/>
        </w:rPr>
        <w:t xml:space="preserve"> </w:t>
      </w:r>
      <w:r>
        <w:rPr>
          <w:w w:val="105"/>
        </w:rPr>
        <w:t>per</w:t>
      </w:r>
      <w:r>
        <w:rPr>
          <w:spacing w:val="-14"/>
          <w:w w:val="105"/>
        </w:rPr>
        <w:t xml:space="preserve"> </w:t>
      </w:r>
      <w:r>
        <w:rPr>
          <w:w w:val="105"/>
        </w:rPr>
        <w:t>gli</w:t>
      </w:r>
      <w:r>
        <w:rPr>
          <w:spacing w:val="-14"/>
          <w:w w:val="105"/>
        </w:rPr>
        <w:t xml:space="preserve"> </w:t>
      </w:r>
      <w:r>
        <w:rPr>
          <w:w w:val="105"/>
        </w:rPr>
        <w:t>enti</w:t>
      </w:r>
      <w:r>
        <w:rPr>
          <w:spacing w:val="-14"/>
          <w:w w:val="105"/>
        </w:rPr>
        <w:t xml:space="preserve"> </w:t>
      </w:r>
      <w:r>
        <w:rPr>
          <w:w w:val="105"/>
        </w:rPr>
        <w:t>locali,</w:t>
      </w:r>
      <w:r>
        <w:rPr>
          <w:spacing w:val="-14"/>
          <w:w w:val="105"/>
        </w:rPr>
        <w:t xml:space="preserve"> </w:t>
      </w:r>
      <w:r>
        <w:rPr>
          <w:w w:val="105"/>
        </w:rPr>
        <w:t>sono</w:t>
      </w:r>
      <w:r>
        <w:rPr>
          <w:spacing w:val="-13"/>
          <w:w w:val="105"/>
        </w:rPr>
        <w:t xml:space="preserve"> </w:t>
      </w:r>
      <w:r>
        <w:rPr>
          <w:w w:val="105"/>
        </w:rPr>
        <w:t>previste</w:t>
      </w:r>
      <w:r>
        <w:rPr>
          <w:spacing w:val="-14"/>
          <w:w w:val="105"/>
        </w:rPr>
        <w:t xml:space="preserve"> </w:t>
      </w:r>
      <w:r>
        <w:rPr>
          <w:w w:val="105"/>
        </w:rPr>
        <w:t>altre</w:t>
      </w:r>
      <w:r>
        <w:rPr>
          <w:spacing w:val="-14"/>
          <w:w w:val="105"/>
        </w:rPr>
        <w:t xml:space="preserve"> </w:t>
      </w:r>
      <w:r>
        <w:rPr>
          <w:b/>
          <w:w w:val="105"/>
        </w:rPr>
        <w:t>3</w:t>
      </w:r>
      <w:r>
        <w:rPr>
          <w:b/>
          <w:spacing w:val="-14"/>
          <w:w w:val="105"/>
        </w:rPr>
        <w:t xml:space="preserve"> </w:t>
      </w:r>
      <w:r>
        <w:rPr>
          <w:b/>
          <w:w w:val="105"/>
        </w:rPr>
        <w:t>aree</w:t>
      </w:r>
      <w:r>
        <w:rPr>
          <w:b/>
          <w:spacing w:val="-14"/>
          <w:w w:val="105"/>
        </w:rPr>
        <w:t xml:space="preserve"> </w:t>
      </w:r>
      <w:r>
        <w:rPr>
          <w:b/>
          <w:w w:val="105"/>
        </w:rPr>
        <w:t>di rischio specifiche</w:t>
      </w:r>
      <w:r>
        <w:rPr>
          <w:w w:val="105"/>
        </w:rPr>
        <w:t>: governo del territorio, gestione dei rifiuti, pianificazione urbanistica.</w:t>
      </w:r>
    </w:p>
    <w:p w14:paraId="34297C88" w14:textId="77777777" w:rsidR="00E7233C" w:rsidRPr="001C2CE5" w:rsidRDefault="002C569C">
      <w:pPr>
        <w:pStyle w:val="Corpotesto"/>
        <w:spacing w:line="254" w:lineRule="auto"/>
        <w:ind w:right="282"/>
      </w:pPr>
      <w:r w:rsidRPr="001C2CE5">
        <w:rPr>
          <w:w w:val="105"/>
        </w:rPr>
        <w:t>Questa</w:t>
      </w:r>
      <w:r w:rsidRPr="001C2CE5">
        <w:rPr>
          <w:spacing w:val="-8"/>
          <w:w w:val="105"/>
        </w:rPr>
        <w:t xml:space="preserve"> </w:t>
      </w:r>
      <w:r w:rsidRPr="001C2CE5">
        <w:rPr>
          <w:w w:val="105"/>
        </w:rPr>
        <w:t>sottosezione</w:t>
      </w:r>
      <w:r w:rsidRPr="001C2CE5">
        <w:rPr>
          <w:spacing w:val="-7"/>
          <w:w w:val="105"/>
        </w:rPr>
        <w:t xml:space="preserve"> </w:t>
      </w:r>
      <w:r w:rsidRPr="001C2CE5">
        <w:rPr>
          <w:w w:val="105"/>
        </w:rPr>
        <w:t>ne</w:t>
      </w:r>
      <w:r w:rsidRPr="001C2CE5">
        <w:rPr>
          <w:spacing w:val="-10"/>
          <w:w w:val="105"/>
        </w:rPr>
        <w:t xml:space="preserve"> </w:t>
      </w:r>
      <w:r w:rsidRPr="001C2CE5">
        <w:rPr>
          <w:w w:val="105"/>
        </w:rPr>
        <w:t>contempla,</w:t>
      </w:r>
      <w:r w:rsidRPr="001C2CE5">
        <w:rPr>
          <w:spacing w:val="-8"/>
          <w:w w:val="105"/>
        </w:rPr>
        <w:t xml:space="preserve"> </w:t>
      </w:r>
      <w:r w:rsidRPr="001C2CE5">
        <w:rPr>
          <w:w w:val="105"/>
        </w:rPr>
        <w:t>oltre</w:t>
      </w:r>
      <w:r w:rsidRPr="001C2CE5">
        <w:rPr>
          <w:spacing w:val="-8"/>
          <w:w w:val="105"/>
        </w:rPr>
        <w:t xml:space="preserve"> </w:t>
      </w:r>
      <w:r w:rsidRPr="001C2CE5">
        <w:rPr>
          <w:w w:val="105"/>
        </w:rPr>
        <w:t>alle</w:t>
      </w:r>
      <w:r w:rsidRPr="001C2CE5">
        <w:rPr>
          <w:spacing w:val="-8"/>
          <w:w w:val="105"/>
        </w:rPr>
        <w:t xml:space="preserve"> </w:t>
      </w:r>
      <w:r w:rsidRPr="001C2CE5">
        <w:rPr>
          <w:w w:val="105"/>
        </w:rPr>
        <w:t>11</w:t>
      </w:r>
      <w:r w:rsidRPr="001C2CE5">
        <w:rPr>
          <w:spacing w:val="-8"/>
          <w:w w:val="105"/>
        </w:rPr>
        <w:t xml:space="preserve"> </w:t>
      </w:r>
      <w:r w:rsidRPr="001C2CE5">
        <w:rPr>
          <w:w w:val="105"/>
        </w:rPr>
        <w:t>aree</w:t>
      </w:r>
      <w:r w:rsidRPr="001C2CE5">
        <w:rPr>
          <w:spacing w:val="-8"/>
          <w:w w:val="105"/>
        </w:rPr>
        <w:t xml:space="preserve"> </w:t>
      </w:r>
      <w:r w:rsidRPr="001C2CE5">
        <w:rPr>
          <w:w w:val="105"/>
        </w:rPr>
        <w:t>di</w:t>
      </w:r>
      <w:r w:rsidRPr="001C2CE5">
        <w:rPr>
          <w:spacing w:val="-8"/>
          <w:w w:val="105"/>
        </w:rPr>
        <w:t xml:space="preserve"> </w:t>
      </w:r>
      <w:r w:rsidRPr="001C2CE5">
        <w:rPr>
          <w:w w:val="105"/>
        </w:rPr>
        <w:t>rischio</w:t>
      </w:r>
      <w:r w:rsidRPr="001C2CE5">
        <w:rPr>
          <w:spacing w:val="-8"/>
          <w:w w:val="105"/>
        </w:rPr>
        <w:t xml:space="preserve"> </w:t>
      </w:r>
      <w:r w:rsidRPr="001C2CE5">
        <w:rPr>
          <w:w w:val="105"/>
        </w:rPr>
        <w:t>elencate</w:t>
      </w:r>
      <w:r w:rsidRPr="001C2CE5">
        <w:rPr>
          <w:spacing w:val="-8"/>
          <w:w w:val="105"/>
        </w:rPr>
        <w:t xml:space="preserve"> </w:t>
      </w:r>
      <w:r w:rsidRPr="001C2CE5">
        <w:rPr>
          <w:w w:val="105"/>
        </w:rPr>
        <w:t xml:space="preserve">dal PNA, una ulteriore denominata </w:t>
      </w:r>
      <w:r w:rsidRPr="001C2CE5">
        <w:rPr>
          <w:b/>
          <w:w w:val="105"/>
        </w:rPr>
        <w:t>Altri servizi</w:t>
      </w:r>
      <w:r w:rsidRPr="001C2CE5">
        <w:rPr>
          <w:w w:val="105"/>
        </w:rPr>
        <w:t xml:space="preserve">. </w:t>
      </w:r>
      <w:r w:rsidRPr="001C2CE5">
        <w:rPr>
          <w:b/>
          <w:w w:val="105"/>
        </w:rPr>
        <w:t xml:space="preserve">Altri servizi </w:t>
      </w:r>
      <w:r w:rsidRPr="001C2CE5">
        <w:rPr>
          <w:w w:val="105"/>
        </w:rPr>
        <w:t>è un sottoinsieme che riunisce processi tipici degli enti territoriali, in genere privi</w:t>
      </w:r>
      <w:r w:rsidRPr="001C2CE5">
        <w:rPr>
          <w:spacing w:val="-4"/>
          <w:w w:val="105"/>
        </w:rPr>
        <w:t xml:space="preserve"> </w:t>
      </w:r>
      <w:r w:rsidRPr="001C2CE5">
        <w:rPr>
          <w:w w:val="105"/>
        </w:rPr>
        <w:t>di</w:t>
      </w:r>
      <w:r w:rsidRPr="001C2CE5">
        <w:rPr>
          <w:spacing w:val="-6"/>
          <w:w w:val="105"/>
        </w:rPr>
        <w:t xml:space="preserve"> </w:t>
      </w:r>
      <w:r w:rsidRPr="001C2CE5">
        <w:rPr>
          <w:w w:val="105"/>
        </w:rPr>
        <w:t>rilevanza</w:t>
      </w:r>
      <w:r w:rsidRPr="001C2CE5">
        <w:rPr>
          <w:spacing w:val="-4"/>
          <w:w w:val="105"/>
        </w:rPr>
        <w:t xml:space="preserve"> </w:t>
      </w:r>
      <w:r w:rsidRPr="001C2CE5">
        <w:rPr>
          <w:w w:val="105"/>
        </w:rPr>
        <w:t>economica</w:t>
      </w:r>
      <w:r w:rsidRPr="001C2CE5">
        <w:rPr>
          <w:spacing w:val="-4"/>
          <w:w w:val="105"/>
        </w:rPr>
        <w:t xml:space="preserve"> </w:t>
      </w:r>
      <w:r w:rsidRPr="001C2CE5">
        <w:rPr>
          <w:w w:val="105"/>
        </w:rPr>
        <w:t>e</w:t>
      </w:r>
      <w:r w:rsidRPr="001C2CE5">
        <w:rPr>
          <w:spacing w:val="-4"/>
          <w:w w:val="105"/>
        </w:rPr>
        <w:t xml:space="preserve"> </w:t>
      </w:r>
      <w:r w:rsidRPr="001C2CE5">
        <w:rPr>
          <w:w w:val="105"/>
        </w:rPr>
        <w:t>difficilmente</w:t>
      </w:r>
      <w:r w:rsidRPr="001C2CE5">
        <w:rPr>
          <w:spacing w:val="-4"/>
          <w:w w:val="105"/>
        </w:rPr>
        <w:t xml:space="preserve"> </w:t>
      </w:r>
      <w:r w:rsidRPr="001C2CE5">
        <w:rPr>
          <w:w w:val="105"/>
        </w:rPr>
        <w:t>riconducibili</w:t>
      </w:r>
      <w:r w:rsidRPr="001C2CE5">
        <w:rPr>
          <w:spacing w:val="-4"/>
          <w:w w:val="105"/>
        </w:rPr>
        <w:t xml:space="preserve"> </w:t>
      </w:r>
      <w:r w:rsidRPr="001C2CE5">
        <w:rPr>
          <w:w w:val="105"/>
        </w:rPr>
        <w:t>ad</w:t>
      </w:r>
      <w:r w:rsidRPr="001C2CE5">
        <w:rPr>
          <w:spacing w:val="-4"/>
          <w:w w:val="105"/>
        </w:rPr>
        <w:t xml:space="preserve"> </w:t>
      </w:r>
      <w:r w:rsidRPr="001C2CE5">
        <w:rPr>
          <w:w w:val="105"/>
        </w:rPr>
        <w:t>una</w:t>
      </w:r>
      <w:r w:rsidRPr="001C2CE5">
        <w:rPr>
          <w:spacing w:val="-4"/>
          <w:w w:val="105"/>
        </w:rPr>
        <w:t xml:space="preserve"> </w:t>
      </w:r>
      <w:r w:rsidRPr="001C2CE5">
        <w:rPr>
          <w:w w:val="105"/>
        </w:rPr>
        <w:t>delle</w:t>
      </w:r>
      <w:r w:rsidRPr="001C2CE5">
        <w:rPr>
          <w:spacing w:val="-4"/>
          <w:w w:val="105"/>
        </w:rPr>
        <w:t xml:space="preserve"> </w:t>
      </w:r>
      <w:r w:rsidRPr="001C2CE5">
        <w:rPr>
          <w:w w:val="105"/>
        </w:rPr>
        <w:t>aree proposte dal PNA, quali ad esempio: gestione del protocollo, funzionamento degli organi di governo, delle commissioni, istruttoria delle deliberazioni e delle determinazioni, ecc.</w:t>
      </w:r>
    </w:p>
    <w:p w14:paraId="7DBB710C" w14:textId="736C486F" w:rsidR="00E7233C" w:rsidRPr="005D0F15" w:rsidRDefault="002C569C">
      <w:pPr>
        <w:pStyle w:val="Corpotesto"/>
        <w:spacing w:before="118" w:line="254" w:lineRule="auto"/>
        <w:ind w:right="281"/>
      </w:pPr>
      <w:r w:rsidRPr="005D0F15">
        <w:rPr>
          <w:w w:val="105"/>
        </w:rPr>
        <w:t>Secondo gli indirizzi del PNA</w:t>
      </w:r>
      <w:r w:rsidR="005D0F15" w:rsidRPr="005D0F15">
        <w:rPr>
          <w:w w:val="105"/>
        </w:rPr>
        <w:t xml:space="preserve"> e della Giunta comunale</w:t>
      </w:r>
      <w:r w:rsidRPr="005D0F15">
        <w:rPr>
          <w:w w:val="105"/>
        </w:rPr>
        <w:t xml:space="preserve">, il RPCT ha costituito </w:t>
      </w:r>
      <w:r w:rsidRPr="005D0F15">
        <w:rPr>
          <w:w w:val="105"/>
        </w:rPr>
        <w:lastRenderedPageBreak/>
        <w:t>e coordinato un “</w:t>
      </w:r>
      <w:r w:rsidRPr="005D0F15">
        <w:rPr>
          <w:b/>
          <w:w w:val="105"/>
          <w:u w:val="single" w:color="00AF50"/>
        </w:rPr>
        <w:t>Gruppo di lavoro</w:t>
      </w:r>
      <w:r w:rsidRPr="005D0F15">
        <w:rPr>
          <w:w w:val="105"/>
        </w:rPr>
        <w:t>” composto da</w:t>
      </w:r>
      <w:r w:rsidR="005D0F15" w:rsidRPr="005D0F15">
        <w:rPr>
          <w:w w:val="105"/>
        </w:rPr>
        <w:t>ll’O.I.V. e dai F</w:t>
      </w:r>
      <w:r w:rsidRPr="005D0F15">
        <w:rPr>
          <w:w w:val="105"/>
        </w:rPr>
        <w:t>unzionari responsabili delle principali ripartizioni organizzative.</w:t>
      </w:r>
    </w:p>
    <w:p w14:paraId="1AECD54B" w14:textId="20061ACA" w:rsidR="00E7233C" w:rsidRPr="005D0F15" w:rsidRDefault="002C569C">
      <w:pPr>
        <w:pStyle w:val="Titolo3"/>
        <w:spacing w:before="116" w:line="249" w:lineRule="auto"/>
        <w:ind w:left="285" w:right="280" w:firstLine="0"/>
        <w:rPr>
          <w:b w:val="0"/>
        </w:rPr>
      </w:pPr>
      <w:r w:rsidRPr="005D0F15">
        <w:t xml:space="preserve">Data l’approfondita conoscenza da parte di ciascun </w:t>
      </w:r>
      <w:r w:rsidR="005D0F15" w:rsidRPr="005D0F15">
        <w:t>F</w:t>
      </w:r>
      <w:r w:rsidRPr="005D0F15">
        <w:t>unzionario dei procedimenti, dei processi e delle attività svolte dal proprio ufficio, il Gruppo di lavoro ha potuto individuare i processi elencati nelle schede allegate</w:t>
      </w:r>
      <w:r w:rsidRPr="005D0F15">
        <w:rPr>
          <w:b w:val="0"/>
        </w:rPr>
        <w:t>, denominate “</w:t>
      </w:r>
      <w:r w:rsidRPr="005D0F15">
        <w:t>A- Mappatura dei processi a catalogo dei rischi</w:t>
      </w:r>
      <w:r w:rsidRPr="005D0F15">
        <w:rPr>
          <w:b w:val="0"/>
        </w:rPr>
        <w:t>”.</w:t>
      </w:r>
    </w:p>
    <w:p w14:paraId="0ABF6282" w14:textId="5CE0196C" w:rsidR="00E7233C" w:rsidRPr="005D0F15" w:rsidRDefault="002C569C">
      <w:pPr>
        <w:spacing w:before="128" w:line="254" w:lineRule="auto"/>
        <w:ind w:left="285" w:right="282"/>
        <w:jc w:val="both"/>
        <w:rPr>
          <w:sz w:val="24"/>
        </w:rPr>
      </w:pPr>
      <w:r w:rsidRPr="005D0F15">
        <w:rPr>
          <w:sz w:val="24"/>
        </w:rPr>
        <w:t xml:space="preserve">I processi sono stati </w:t>
      </w:r>
      <w:r w:rsidRPr="005D0F15">
        <w:rPr>
          <w:b/>
          <w:sz w:val="24"/>
        </w:rPr>
        <w:t xml:space="preserve">descritti </w:t>
      </w:r>
      <w:r w:rsidRPr="005D0F15">
        <w:rPr>
          <w:sz w:val="24"/>
        </w:rPr>
        <w:t xml:space="preserve">con l’indicazione dell’input, delle attività costitutive il processo e dell’output finale. E’ stata registrata </w:t>
      </w:r>
      <w:r w:rsidRPr="005D0F15">
        <w:rPr>
          <w:b/>
          <w:sz w:val="24"/>
        </w:rPr>
        <w:t xml:space="preserve">l’unità organizzativa responsabile </w:t>
      </w:r>
      <w:r w:rsidRPr="005D0F15">
        <w:rPr>
          <w:sz w:val="24"/>
        </w:rPr>
        <w:t xml:space="preserve">del singolo </w:t>
      </w:r>
      <w:r w:rsidR="005D0F15" w:rsidRPr="005D0F15">
        <w:rPr>
          <w:sz w:val="24"/>
        </w:rPr>
        <w:t>processo</w:t>
      </w:r>
      <w:r w:rsidRPr="005D0F15">
        <w:rPr>
          <w:sz w:val="24"/>
        </w:rPr>
        <w:t>.</w:t>
      </w:r>
    </w:p>
    <w:p w14:paraId="18C6C843" w14:textId="74003754" w:rsidR="00E7233C" w:rsidRPr="005D0F15" w:rsidRDefault="002C569C" w:rsidP="001D693C">
      <w:pPr>
        <w:pStyle w:val="Corpotesto"/>
        <w:spacing w:before="118" w:line="254" w:lineRule="auto"/>
        <w:ind w:right="283"/>
        <w:rPr>
          <w:b/>
        </w:rPr>
      </w:pPr>
      <w:r w:rsidRPr="005D0F15">
        <w:rPr>
          <w:w w:val="105"/>
        </w:rPr>
        <w:t xml:space="preserve">In attuazione del principio della gradualità (PNA 2019), rispetto a quanto programmato negli esercizi passati, il Gruppo di lavoro ha ulteriormente approfondito il livello di </w:t>
      </w:r>
      <w:r w:rsidR="001D693C">
        <w:rPr>
          <w:w w:val="105"/>
        </w:rPr>
        <w:t>analisi.</w:t>
      </w:r>
    </w:p>
    <w:p w14:paraId="1CFD6E36" w14:textId="77777777" w:rsidR="00E7233C" w:rsidRDefault="00E7233C">
      <w:pPr>
        <w:rPr>
          <w:b/>
          <w:sz w:val="24"/>
        </w:rPr>
        <w:sectPr w:rsidR="00E7233C">
          <w:pgSz w:w="11910" w:h="16840"/>
          <w:pgMar w:top="1360" w:right="1700" w:bottom="1700" w:left="1700" w:header="0" w:footer="1503" w:gutter="0"/>
          <w:cols w:space="720"/>
        </w:sectPr>
      </w:pPr>
    </w:p>
    <w:p w14:paraId="4179C61D" w14:textId="77777777" w:rsidR="00E7233C" w:rsidRDefault="002C569C" w:rsidP="00957D93">
      <w:pPr>
        <w:pStyle w:val="Titolo1"/>
        <w:numPr>
          <w:ilvl w:val="0"/>
          <w:numId w:val="13"/>
        </w:numPr>
        <w:tabs>
          <w:tab w:val="left" w:pos="996"/>
        </w:tabs>
        <w:ind w:left="996" w:hanging="354"/>
      </w:pPr>
      <w:bookmarkStart w:id="17" w:name="_bookmark16"/>
      <w:bookmarkEnd w:id="17"/>
      <w:r>
        <w:lastRenderedPageBreak/>
        <w:t>Valutazione</w:t>
      </w:r>
      <w:r>
        <w:rPr>
          <w:spacing w:val="19"/>
        </w:rPr>
        <w:t xml:space="preserve"> </w:t>
      </w:r>
      <w:r>
        <w:t>del</w:t>
      </w:r>
      <w:r>
        <w:rPr>
          <w:spacing w:val="20"/>
        </w:rPr>
        <w:t xml:space="preserve"> </w:t>
      </w:r>
      <w:r>
        <w:rPr>
          <w:spacing w:val="-2"/>
        </w:rPr>
        <w:t>rischio</w:t>
      </w:r>
    </w:p>
    <w:p w14:paraId="77B21EB9" w14:textId="77777777" w:rsidR="00E7233C" w:rsidRDefault="00E7233C">
      <w:pPr>
        <w:pStyle w:val="Corpotesto"/>
        <w:spacing w:before="30"/>
        <w:ind w:left="0"/>
        <w:jc w:val="left"/>
        <w:rPr>
          <w:b/>
          <w:sz w:val="40"/>
        </w:rPr>
      </w:pPr>
    </w:p>
    <w:p w14:paraId="07519765" w14:textId="77777777" w:rsidR="00E7233C" w:rsidRDefault="002C569C">
      <w:pPr>
        <w:pStyle w:val="Corpotesto"/>
        <w:spacing w:before="1" w:line="254" w:lineRule="auto"/>
        <w:ind w:right="287"/>
      </w:pPr>
      <w:r>
        <w:rPr>
          <w:w w:val="105"/>
        </w:rPr>
        <w:t>La valutazione del rischio è la macro-fase del processo di gestione in cui il rischio</w:t>
      </w:r>
      <w:r>
        <w:rPr>
          <w:spacing w:val="-9"/>
          <w:w w:val="105"/>
        </w:rPr>
        <w:t xml:space="preserve"> </w:t>
      </w:r>
      <w:r>
        <w:rPr>
          <w:w w:val="105"/>
        </w:rPr>
        <w:t>stesso</w:t>
      </w:r>
      <w:r>
        <w:rPr>
          <w:spacing w:val="-9"/>
          <w:w w:val="105"/>
        </w:rPr>
        <w:t xml:space="preserve"> </w:t>
      </w:r>
      <w:r>
        <w:rPr>
          <w:w w:val="105"/>
        </w:rPr>
        <w:t>è</w:t>
      </w:r>
      <w:r>
        <w:rPr>
          <w:spacing w:val="-9"/>
          <w:w w:val="105"/>
        </w:rPr>
        <w:t xml:space="preserve"> </w:t>
      </w:r>
      <w:r>
        <w:rPr>
          <w:w w:val="105"/>
        </w:rPr>
        <w:t>identificato,</w:t>
      </w:r>
      <w:r>
        <w:rPr>
          <w:spacing w:val="-9"/>
          <w:w w:val="105"/>
        </w:rPr>
        <w:t xml:space="preserve"> </w:t>
      </w:r>
      <w:r>
        <w:rPr>
          <w:w w:val="105"/>
        </w:rPr>
        <w:t>analizzato</w:t>
      </w:r>
      <w:r>
        <w:rPr>
          <w:spacing w:val="-8"/>
          <w:w w:val="105"/>
        </w:rPr>
        <w:t xml:space="preserve"> </w:t>
      </w:r>
      <w:r>
        <w:rPr>
          <w:w w:val="105"/>
        </w:rPr>
        <w:t>e</w:t>
      </w:r>
      <w:r>
        <w:rPr>
          <w:spacing w:val="-11"/>
          <w:w w:val="105"/>
        </w:rPr>
        <w:t xml:space="preserve"> </w:t>
      </w:r>
      <w:r>
        <w:rPr>
          <w:w w:val="105"/>
        </w:rPr>
        <w:t>confrontato</w:t>
      </w:r>
      <w:r>
        <w:rPr>
          <w:spacing w:val="-10"/>
          <w:w w:val="105"/>
        </w:rPr>
        <w:t xml:space="preserve"> </w:t>
      </w:r>
      <w:r>
        <w:rPr>
          <w:w w:val="105"/>
        </w:rPr>
        <w:t>con</w:t>
      </w:r>
      <w:r>
        <w:rPr>
          <w:spacing w:val="-10"/>
          <w:w w:val="105"/>
        </w:rPr>
        <w:t xml:space="preserve"> </w:t>
      </w:r>
      <w:r>
        <w:rPr>
          <w:w w:val="105"/>
        </w:rPr>
        <w:t>altri</w:t>
      </w:r>
      <w:r>
        <w:rPr>
          <w:spacing w:val="-11"/>
          <w:w w:val="105"/>
        </w:rPr>
        <w:t xml:space="preserve"> </w:t>
      </w:r>
      <w:r>
        <w:rPr>
          <w:w w:val="105"/>
        </w:rPr>
        <w:t>rischi,</w:t>
      </w:r>
      <w:r>
        <w:rPr>
          <w:spacing w:val="-9"/>
          <w:w w:val="105"/>
        </w:rPr>
        <w:t xml:space="preserve"> </w:t>
      </w:r>
      <w:r>
        <w:rPr>
          <w:w w:val="105"/>
        </w:rPr>
        <w:t>al</w:t>
      </w:r>
      <w:r>
        <w:rPr>
          <w:spacing w:val="-10"/>
          <w:w w:val="105"/>
        </w:rPr>
        <w:t xml:space="preserve"> </w:t>
      </w:r>
      <w:r>
        <w:rPr>
          <w:w w:val="105"/>
        </w:rPr>
        <w:t>fine di individuare le priorità di intervento e le possibili misure organizzative. Si articola in tre fasi: identificazione, analisi e ponderazione.</w:t>
      </w:r>
    </w:p>
    <w:p w14:paraId="6029BEA7" w14:textId="77777777" w:rsidR="00E7233C" w:rsidRDefault="00E7233C">
      <w:pPr>
        <w:pStyle w:val="Corpotesto"/>
        <w:spacing w:before="251"/>
        <w:ind w:left="0"/>
        <w:jc w:val="left"/>
      </w:pPr>
    </w:p>
    <w:p w14:paraId="3C83F904" w14:textId="77777777" w:rsidR="00E7233C" w:rsidRDefault="002C569C" w:rsidP="00957D93">
      <w:pPr>
        <w:pStyle w:val="Titolo3"/>
        <w:numPr>
          <w:ilvl w:val="1"/>
          <w:numId w:val="13"/>
        </w:numPr>
        <w:tabs>
          <w:tab w:val="left" w:pos="1364"/>
        </w:tabs>
        <w:ind w:left="1364" w:hanging="719"/>
      </w:pPr>
      <w:bookmarkStart w:id="18" w:name="_bookmark17"/>
      <w:bookmarkEnd w:id="18"/>
      <w:r>
        <w:t>Identificazione</w:t>
      </w:r>
      <w:r>
        <w:rPr>
          <w:spacing w:val="7"/>
        </w:rPr>
        <w:t xml:space="preserve"> </w:t>
      </w:r>
      <w:r>
        <w:t>del</w:t>
      </w:r>
      <w:r>
        <w:rPr>
          <w:spacing w:val="5"/>
        </w:rPr>
        <w:t xml:space="preserve"> </w:t>
      </w:r>
      <w:r>
        <w:rPr>
          <w:spacing w:val="-2"/>
        </w:rPr>
        <w:t>rischio</w:t>
      </w:r>
    </w:p>
    <w:p w14:paraId="2DF4DAF5" w14:textId="77777777" w:rsidR="00E7233C" w:rsidRPr="006953F9" w:rsidRDefault="002C569C">
      <w:pPr>
        <w:pStyle w:val="Corpotesto"/>
        <w:spacing w:before="134" w:line="254" w:lineRule="auto"/>
        <w:ind w:right="281"/>
      </w:pPr>
      <w:r>
        <w:rPr>
          <w:w w:val="105"/>
        </w:rPr>
        <w:t xml:space="preserve">L’identificazione individua comportamenti e fatti che possono verificarsi in relazione ai processi mappati, tramite i quali si concretizza il fenomeno </w:t>
      </w:r>
      <w:r w:rsidRPr="006953F9">
        <w:rPr>
          <w:w w:val="105"/>
        </w:rPr>
        <w:t>corruttivo.</w:t>
      </w:r>
      <w:r w:rsidRPr="006953F9">
        <w:rPr>
          <w:spacing w:val="40"/>
          <w:w w:val="105"/>
        </w:rPr>
        <w:t xml:space="preserve"> </w:t>
      </w:r>
      <w:r w:rsidRPr="006953F9">
        <w:rPr>
          <w:w w:val="105"/>
        </w:rPr>
        <w:t xml:space="preserve">Deve portare, con gradualità, alla creazione di un </w:t>
      </w:r>
      <w:r w:rsidRPr="006953F9">
        <w:rPr>
          <w:b/>
          <w:w w:val="105"/>
        </w:rPr>
        <w:t xml:space="preserve">Registro degli eventi rischiosi </w:t>
      </w:r>
      <w:r w:rsidRPr="006953F9">
        <w:rPr>
          <w:w w:val="105"/>
        </w:rPr>
        <w:t>nel quale sono riportati tutti gli eventi rischiosi relativi ai processi dell’amministrazione.</w:t>
      </w:r>
    </w:p>
    <w:p w14:paraId="2580ADF1" w14:textId="77777777" w:rsidR="00E7233C" w:rsidRPr="006953F9" w:rsidRDefault="002C569C">
      <w:pPr>
        <w:pStyle w:val="Titolo3"/>
        <w:spacing w:before="115" w:line="247" w:lineRule="auto"/>
        <w:ind w:left="285" w:right="288" w:firstLine="0"/>
      </w:pPr>
      <w:r w:rsidRPr="006953F9">
        <w:t>Il Registro degli eventi rischiosi, o Catalogo dei rischi principali, è riportato nelle schede allegate denominate:</w:t>
      </w:r>
    </w:p>
    <w:p w14:paraId="549DAE39" w14:textId="77777777" w:rsidR="00E7233C" w:rsidRPr="006953F9" w:rsidRDefault="002C569C">
      <w:pPr>
        <w:spacing w:before="122" w:line="216" w:lineRule="auto"/>
        <w:ind w:left="285" w:right="280"/>
        <w:jc w:val="both"/>
        <w:rPr>
          <w:b/>
          <w:sz w:val="24"/>
        </w:rPr>
      </w:pPr>
      <w:r w:rsidRPr="006953F9">
        <w:rPr>
          <w:b/>
          <w:sz w:val="24"/>
        </w:rPr>
        <w:t xml:space="preserve">A- Mappatura dei processi e catalogo dei rischi (cfr. colonna G, </w:t>
      </w:r>
      <w:r w:rsidRPr="006953F9">
        <w:rPr>
          <w:rFonts w:ascii="Palatino Linotype"/>
          <w:b/>
          <w:i/>
          <w:sz w:val="24"/>
        </w:rPr>
        <w:t>Catalogo dei rischi principali</w:t>
      </w:r>
      <w:r w:rsidRPr="006953F9">
        <w:rPr>
          <w:b/>
          <w:sz w:val="24"/>
        </w:rPr>
        <w:t>);</w:t>
      </w:r>
    </w:p>
    <w:p w14:paraId="403198F9" w14:textId="77777777" w:rsidR="00E7233C" w:rsidRPr="006953F9" w:rsidRDefault="002C569C">
      <w:pPr>
        <w:spacing w:before="98"/>
        <w:ind w:left="285"/>
        <w:jc w:val="both"/>
        <w:rPr>
          <w:b/>
          <w:sz w:val="24"/>
        </w:rPr>
      </w:pPr>
      <w:r w:rsidRPr="006953F9">
        <w:rPr>
          <w:b/>
          <w:sz w:val="24"/>
        </w:rPr>
        <w:t>B-</w:t>
      </w:r>
      <w:r w:rsidRPr="006953F9">
        <w:rPr>
          <w:b/>
          <w:spacing w:val="1"/>
          <w:sz w:val="24"/>
        </w:rPr>
        <w:t xml:space="preserve"> </w:t>
      </w:r>
      <w:r w:rsidRPr="006953F9">
        <w:rPr>
          <w:b/>
          <w:sz w:val="24"/>
        </w:rPr>
        <w:t>Analisi</w:t>
      </w:r>
      <w:r w:rsidRPr="006953F9">
        <w:rPr>
          <w:b/>
          <w:spacing w:val="3"/>
          <w:sz w:val="24"/>
        </w:rPr>
        <w:t xml:space="preserve"> </w:t>
      </w:r>
      <w:r w:rsidRPr="006953F9">
        <w:rPr>
          <w:b/>
          <w:sz w:val="24"/>
        </w:rPr>
        <w:t>dei</w:t>
      </w:r>
      <w:r w:rsidRPr="006953F9">
        <w:rPr>
          <w:b/>
          <w:spacing w:val="3"/>
          <w:sz w:val="24"/>
        </w:rPr>
        <w:t xml:space="preserve"> </w:t>
      </w:r>
      <w:r w:rsidRPr="006953F9">
        <w:rPr>
          <w:b/>
          <w:sz w:val="24"/>
        </w:rPr>
        <w:t>rischi</w:t>
      </w:r>
      <w:r w:rsidRPr="006953F9">
        <w:rPr>
          <w:b/>
          <w:spacing w:val="2"/>
          <w:sz w:val="24"/>
        </w:rPr>
        <w:t xml:space="preserve"> </w:t>
      </w:r>
      <w:r w:rsidRPr="006953F9">
        <w:rPr>
          <w:b/>
          <w:sz w:val="24"/>
        </w:rPr>
        <w:t>(cfr.</w:t>
      </w:r>
      <w:r w:rsidRPr="006953F9">
        <w:rPr>
          <w:b/>
          <w:spacing w:val="3"/>
          <w:sz w:val="24"/>
        </w:rPr>
        <w:t xml:space="preserve"> </w:t>
      </w:r>
      <w:r w:rsidRPr="006953F9">
        <w:rPr>
          <w:b/>
          <w:sz w:val="24"/>
        </w:rPr>
        <w:t>colonna</w:t>
      </w:r>
      <w:r w:rsidRPr="006953F9">
        <w:rPr>
          <w:b/>
          <w:spacing w:val="3"/>
          <w:sz w:val="24"/>
        </w:rPr>
        <w:t xml:space="preserve"> </w:t>
      </w:r>
      <w:r w:rsidRPr="006953F9">
        <w:rPr>
          <w:b/>
          <w:sz w:val="24"/>
        </w:rPr>
        <w:t>B,</w:t>
      </w:r>
      <w:r w:rsidRPr="006953F9">
        <w:rPr>
          <w:b/>
          <w:spacing w:val="5"/>
          <w:sz w:val="24"/>
        </w:rPr>
        <w:t xml:space="preserve"> </w:t>
      </w:r>
      <w:r w:rsidRPr="006953F9">
        <w:rPr>
          <w:rFonts w:ascii="Palatino Linotype"/>
          <w:b/>
          <w:i/>
          <w:sz w:val="24"/>
        </w:rPr>
        <w:t>Catalogo</w:t>
      </w:r>
      <w:r w:rsidRPr="006953F9">
        <w:rPr>
          <w:rFonts w:ascii="Palatino Linotype"/>
          <w:b/>
          <w:i/>
          <w:spacing w:val="-5"/>
          <w:sz w:val="24"/>
        </w:rPr>
        <w:t xml:space="preserve"> </w:t>
      </w:r>
      <w:r w:rsidRPr="006953F9">
        <w:rPr>
          <w:rFonts w:ascii="Palatino Linotype"/>
          <w:b/>
          <w:i/>
          <w:sz w:val="24"/>
        </w:rPr>
        <w:t>dei</w:t>
      </w:r>
      <w:r w:rsidRPr="006953F9">
        <w:rPr>
          <w:rFonts w:ascii="Palatino Linotype"/>
          <w:b/>
          <w:i/>
          <w:spacing w:val="-4"/>
          <w:sz w:val="24"/>
        </w:rPr>
        <w:t xml:space="preserve"> </w:t>
      </w:r>
      <w:r w:rsidRPr="006953F9">
        <w:rPr>
          <w:rFonts w:ascii="Palatino Linotype"/>
          <w:b/>
          <w:i/>
          <w:sz w:val="24"/>
        </w:rPr>
        <w:t>rischi</w:t>
      </w:r>
      <w:r w:rsidRPr="006953F9">
        <w:rPr>
          <w:rFonts w:ascii="Palatino Linotype"/>
          <w:b/>
          <w:i/>
          <w:spacing w:val="-4"/>
          <w:sz w:val="24"/>
        </w:rPr>
        <w:t xml:space="preserve"> </w:t>
      </w:r>
      <w:r w:rsidRPr="006953F9">
        <w:rPr>
          <w:rFonts w:ascii="Palatino Linotype"/>
          <w:b/>
          <w:i/>
          <w:spacing w:val="-2"/>
          <w:sz w:val="24"/>
        </w:rPr>
        <w:t>principali</w:t>
      </w:r>
      <w:r w:rsidRPr="006953F9">
        <w:rPr>
          <w:b/>
          <w:spacing w:val="-2"/>
          <w:sz w:val="24"/>
        </w:rPr>
        <w:t>).</w:t>
      </w:r>
    </w:p>
    <w:p w14:paraId="49C6613F" w14:textId="77777777" w:rsidR="00E7233C" w:rsidRDefault="002C569C">
      <w:pPr>
        <w:pStyle w:val="Corpotesto"/>
        <w:spacing w:before="118" w:line="254" w:lineRule="auto"/>
        <w:ind w:right="285"/>
      </w:pPr>
      <w:r w:rsidRPr="006953F9">
        <w:rPr>
          <w:w w:val="105"/>
        </w:rPr>
        <w:t xml:space="preserve">Per individuare eventi rischiosi è necessario: definire l’oggetto </w:t>
      </w:r>
      <w:r>
        <w:rPr>
          <w:w w:val="105"/>
        </w:rPr>
        <w:t>di analisi; utilizzare tecniche di identificazione e una pluralità di fonti informative; individuare i rischi.</w:t>
      </w:r>
    </w:p>
    <w:p w14:paraId="5A8D9117" w14:textId="77777777" w:rsidR="00E7233C" w:rsidRPr="006953F9" w:rsidRDefault="002C569C">
      <w:pPr>
        <w:pStyle w:val="Paragrafoelenco"/>
        <w:numPr>
          <w:ilvl w:val="0"/>
          <w:numId w:val="1"/>
        </w:numPr>
        <w:tabs>
          <w:tab w:val="left" w:pos="642"/>
        </w:tabs>
        <w:spacing w:before="120" w:line="254" w:lineRule="auto"/>
        <w:ind w:right="283" w:firstLine="0"/>
        <w:rPr>
          <w:sz w:val="24"/>
        </w:rPr>
      </w:pPr>
      <w:r>
        <w:rPr>
          <w:b/>
          <w:w w:val="105"/>
          <w:sz w:val="24"/>
        </w:rPr>
        <w:t xml:space="preserve">L’oggetto dell’analisi: </w:t>
      </w:r>
      <w:r>
        <w:rPr>
          <w:w w:val="105"/>
          <w:sz w:val="24"/>
        </w:rPr>
        <w:t xml:space="preserve">è l’unità di riferimento rispetto alla quale individuare gli eventi rischiosi. L’oggetto di analisi può essere: l’intero </w:t>
      </w:r>
      <w:r w:rsidRPr="006953F9">
        <w:rPr>
          <w:w w:val="105"/>
          <w:sz w:val="24"/>
        </w:rPr>
        <w:t>processo, le singole attività che compongono ciascun processo.</w:t>
      </w:r>
    </w:p>
    <w:p w14:paraId="2A50243F" w14:textId="1D018281" w:rsidR="00E7233C" w:rsidRPr="006953F9" w:rsidRDefault="002C569C">
      <w:pPr>
        <w:pStyle w:val="Corpotesto"/>
        <w:spacing w:before="118" w:line="254" w:lineRule="auto"/>
        <w:ind w:right="281"/>
      </w:pPr>
      <w:r w:rsidRPr="006953F9">
        <w:rPr>
          <w:w w:val="105"/>
        </w:rPr>
        <w:t xml:space="preserve">Come già precisato, secondo gli indirizzi del PNA, il RPCT ha costituito e coordinato un </w:t>
      </w:r>
      <w:r w:rsidRPr="006953F9">
        <w:rPr>
          <w:b/>
          <w:w w:val="105"/>
        </w:rPr>
        <w:t xml:space="preserve">Gruppo di lavoro </w:t>
      </w:r>
      <w:r w:rsidRPr="006953F9">
        <w:rPr>
          <w:w w:val="105"/>
        </w:rPr>
        <w:t>composto da</w:t>
      </w:r>
      <w:r w:rsidR="006953F9" w:rsidRPr="006953F9">
        <w:rPr>
          <w:w w:val="105"/>
        </w:rPr>
        <w:t xml:space="preserve"> F</w:t>
      </w:r>
      <w:r w:rsidRPr="006953F9">
        <w:rPr>
          <w:w w:val="105"/>
        </w:rPr>
        <w:t>unzionari responsabili delle principali ripartizioni organizzative.</w:t>
      </w:r>
    </w:p>
    <w:p w14:paraId="5F8B5B94" w14:textId="77777777" w:rsidR="00E7233C" w:rsidRPr="006953F9" w:rsidRDefault="002C569C">
      <w:pPr>
        <w:pStyle w:val="Corpotesto"/>
        <w:spacing w:before="107" w:line="230" w:lineRule="auto"/>
        <w:ind w:right="279"/>
      </w:pPr>
      <w:r w:rsidRPr="006953F9">
        <w:rPr>
          <w:w w:val="105"/>
        </w:rPr>
        <w:t>Il</w:t>
      </w:r>
      <w:r w:rsidRPr="006953F9">
        <w:rPr>
          <w:spacing w:val="-7"/>
          <w:w w:val="105"/>
        </w:rPr>
        <w:t xml:space="preserve"> </w:t>
      </w:r>
      <w:r w:rsidRPr="006953F9">
        <w:rPr>
          <w:w w:val="105"/>
        </w:rPr>
        <w:t>Gruppo</w:t>
      </w:r>
      <w:r w:rsidRPr="006953F9">
        <w:rPr>
          <w:spacing w:val="-7"/>
          <w:w w:val="105"/>
        </w:rPr>
        <w:t xml:space="preserve"> </w:t>
      </w:r>
      <w:r w:rsidRPr="006953F9">
        <w:rPr>
          <w:w w:val="105"/>
        </w:rPr>
        <w:t>di</w:t>
      </w:r>
      <w:r w:rsidRPr="006953F9">
        <w:rPr>
          <w:spacing w:val="-7"/>
          <w:w w:val="105"/>
        </w:rPr>
        <w:t xml:space="preserve"> </w:t>
      </w:r>
      <w:r w:rsidRPr="006953F9">
        <w:rPr>
          <w:w w:val="105"/>
        </w:rPr>
        <w:t>lavoro</w:t>
      </w:r>
      <w:r w:rsidRPr="006953F9">
        <w:rPr>
          <w:spacing w:val="-7"/>
          <w:w w:val="105"/>
        </w:rPr>
        <w:t xml:space="preserve"> </w:t>
      </w:r>
      <w:r w:rsidRPr="006953F9">
        <w:rPr>
          <w:w w:val="105"/>
        </w:rPr>
        <w:t>ha</w:t>
      </w:r>
      <w:r w:rsidRPr="006953F9">
        <w:rPr>
          <w:spacing w:val="-7"/>
          <w:w w:val="105"/>
        </w:rPr>
        <w:t xml:space="preserve"> </w:t>
      </w:r>
      <w:r w:rsidRPr="006953F9">
        <w:rPr>
          <w:w w:val="105"/>
        </w:rPr>
        <w:t>svolto</w:t>
      </w:r>
      <w:r w:rsidRPr="006953F9">
        <w:rPr>
          <w:spacing w:val="-7"/>
          <w:w w:val="105"/>
        </w:rPr>
        <w:t xml:space="preserve"> </w:t>
      </w:r>
      <w:r w:rsidRPr="006953F9">
        <w:rPr>
          <w:w w:val="105"/>
        </w:rPr>
        <w:t>l’analisi</w:t>
      </w:r>
      <w:r w:rsidRPr="006953F9">
        <w:rPr>
          <w:spacing w:val="-7"/>
          <w:w w:val="105"/>
        </w:rPr>
        <w:t xml:space="preserve"> </w:t>
      </w:r>
      <w:r w:rsidRPr="006953F9">
        <w:rPr>
          <w:w w:val="105"/>
        </w:rPr>
        <w:t>per</w:t>
      </w:r>
      <w:r w:rsidRPr="006953F9">
        <w:rPr>
          <w:spacing w:val="-7"/>
          <w:w w:val="105"/>
        </w:rPr>
        <w:t xml:space="preserve"> </w:t>
      </w:r>
      <w:r w:rsidRPr="006953F9">
        <w:rPr>
          <w:w w:val="105"/>
        </w:rPr>
        <w:t>singoli</w:t>
      </w:r>
      <w:r w:rsidRPr="006953F9">
        <w:rPr>
          <w:spacing w:val="-5"/>
          <w:w w:val="105"/>
        </w:rPr>
        <w:t xml:space="preserve"> </w:t>
      </w:r>
      <w:r w:rsidRPr="006953F9">
        <w:rPr>
          <w:rFonts w:ascii="Palatino Linotype" w:hAnsi="Palatino Linotype"/>
          <w:i/>
          <w:w w:val="105"/>
        </w:rPr>
        <w:t>processi</w:t>
      </w:r>
      <w:r w:rsidRPr="006953F9">
        <w:rPr>
          <w:rFonts w:ascii="Palatino Linotype" w:hAnsi="Palatino Linotype"/>
          <w:i/>
          <w:spacing w:val="-15"/>
          <w:w w:val="105"/>
        </w:rPr>
        <w:t xml:space="preserve"> </w:t>
      </w:r>
      <w:r w:rsidRPr="006953F9">
        <w:rPr>
          <w:w w:val="105"/>
        </w:rPr>
        <w:t>(senza</w:t>
      </w:r>
      <w:r w:rsidRPr="006953F9">
        <w:rPr>
          <w:spacing w:val="-6"/>
          <w:w w:val="105"/>
        </w:rPr>
        <w:t xml:space="preserve"> </w:t>
      </w:r>
      <w:r w:rsidRPr="006953F9">
        <w:rPr>
          <w:w w:val="105"/>
        </w:rPr>
        <w:t>scomporre gli</w:t>
      </w:r>
      <w:r w:rsidRPr="006953F9">
        <w:rPr>
          <w:spacing w:val="-10"/>
          <w:w w:val="105"/>
        </w:rPr>
        <w:t xml:space="preserve"> </w:t>
      </w:r>
      <w:r w:rsidRPr="006953F9">
        <w:rPr>
          <w:w w:val="105"/>
        </w:rPr>
        <w:t>stessi</w:t>
      </w:r>
      <w:r w:rsidRPr="006953F9">
        <w:rPr>
          <w:spacing w:val="-10"/>
          <w:w w:val="105"/>
        </w:rPr>
        <w:t xml:space="preserve"> </w:t>
      </w:r>
      <w:r w:rsidRPr="006953F9">
        <w:rPr>
          <w:w w:val="105"/>
        </w:rPr>
        <w:t>in</w:t>
      </w:r>
      <w:r w:rsidRPr="006953F9">
        <w:rPr>
          <w:spacing w:val="-9"/>
          <w:w w:val="105"/>
        </w:rPr>
        <w:t xml:space="preserve"> </w:t>
      </w:r>
      <w:r w:rsidRPr="006953F9">
        <w:rPr>
          <w:rFonts w:ascii="Palatino Linotype" w:hAnsi="Palatino Linotype"/>
          <w:i/>
          <w:w w:val="105"/>
        </w:rPr>
        <w:t>attività</w:t>
      </w:r>
      <w:r w:rsidRPr="006953F9">
        <w:rPr>
          <w:w w:val="105"/>
        </w:rPr>
        <w:t>,</w:t>
      </w:r>
      <w:r w:rsidRPr="006953F9">
        <w:rPr>
          <w:spacing w:val="-10"/>
          <w:w w:val="105"/>
        </w:rPr>
        <w:t xml:space="preserve"> </w:t>
      </w:r>
      <w:r w:rsidRPr="006953F9">
        <w:rPr>
          <w:w w:val="105"/>
        </w:rPr>
        <w:t>fatta</w:t>
      </w:r>
      <w:r w:rsidRPr="006953F9">
        <w:rPr>
          <w:spacing w:val="-10"/>
          <w:w w:val="105"/>
        </w:rPr>
        <w:t xml:space="preserve"> </w:t>
      </w:r>
      <w:r w:rsidRPr="006953F9">
        <w:rPr>
          <w:w w:val="105"/>
        </w:rPr>
        <w:t>eccezione</w:t>
      </w:r>
      <w:r w:rsidRPr="006953F9">
        <w:rPr>
          <w:spacing w:val="-10"/>
          <w:w w:val="105"/>
        </w:rPr>
        <w:t xml:space="preserve"> </w:t>
      </w:r>
      <w:r w:rsidRPr="006953F9">
        <w:rPr>
          <w:w w:val="105"/>
        </w:rPr>
        <w:t>per</w:t>
      </w:r>
      <w:r w:rsidRPr="006953F9">
        <w:rPr>
          <w:spacing w:val="-10"/>
          <w:w w:val="105"/>
        </w:rPr>
        <w:t xml:space="preserve"> </w:t>
      </w:r>
      <w:r w:rsidRPr="006953F9">
        <w:rPr>
          <w:w w:val="105"/>
        </w:rPr>
        <w:t>i</w:t>
      </w:r>
      <w:r w:rsidRPr="006953F9">
        <w:rPr>
          <w:spacing w:val="-10"/>
          <w:w w:val="105"/>
        </w:rPr>
        <w:t xml:space="preserve"> </w:t>
      </w:r>
      <w:r w:rsidRPr="006953F9">
        <w:rPr>
          <w:w w:val="105"/>
        </w:rPr>
        <w:t>processi</w:t>
      </w:r>
      <w:r w:rsidRPr="006953F9">
        <w:rPr>
          <w:spacing w:val="-10"/>
          <w:w w:val="105"/>
        </w:rPr>
        <w:t xml:space="preserve"> </w:t>
      </w:r>
      <w:r w:rsidRPr="006953F9">
        <w:rPr>
          <w:w w:val="105"/>
        </w:rPr>
        <w:t>relativi</w:t>
      </w:r>
      <w:r w:rsidRPr="006953F9">
        <w:rPr>
          <w:spacing w:val="-10"/>
          <w:w w:val="105"/>
        </w:rPr>
        <w:t xml:space="preserve"> </w:t>
      </w:r>
      <w:r w:rsidRPr="006953F9">
        <w:rPr>
          <w:w w:val="105"/>
        </w:rPr>
        <w:t>agli</w:t>
      </w:r>
      <w:r w:rsidRPr="006953F9">
        <w:rPr>
          <w:spacing w:val="-8"/>
          <w:w w:val="105"/>
        </w:rPr>
        <w:t xml:space="preserve"> </w:t>
      </w:r>
      <w:r w:rsidRPr="006953F9">
        <w:rPr>
          <w:w w:val="105"/>
        </w:rPr>
        <w:t>appalti</w:t>
      </w:r>
      <w:r w:rsidRPr="006953F9">
        <w:rPr>
          <w:spacing w:val="-8"/>
          <w:w w:val="105"/>
        </w:rPr>
        <w:t xml:space="preserve"> </w:t>
      </w:r>
      <w:r w:rsidRPr="006953F9">
        <w:rPr>
          <w:w w:val="105"/>
        </w:rPr>
        <w:t>ed</w:t>
      </w:r>
      <w:r w:rsidRPr="006953F9">
        <w:rPr>
          <w:spacing w:val="-10"/>
          <w:w w:val="105"/>
        </w:rPr>
        <w:t xml:space="preserve"> </w:t>
      </w:r>
      <w:r w:rsidRPr="006953F9">
        <w:rPr>
          <w:w w:val="105"/>
        </w:rPr>
        <w:t>agli affidamenti di lavori, servizi e forniture).</w:t>
      </w:r>
    </w:p>
    <w:p w14:paraId="00451CAE" w14:textId="77777777" w:rsidR="00E7233C" w:rsidRPr="006953F9" w:rsidRDefault="002C569C">
      <w:pPr>
        <w:pStyle w:val="Titolo3"/>
        <w:spacing w:before="109"/>
        <w:ind w:left="285" w:right="281" w:firstLine="0"/>
      </w:pPr>
      <w:r w:rsidRPr="006953F9">
        <w:t xml:space="preserve">In attuazione del principio della </w:t>
      </w:r>
      <w:r w:rsidRPr="006953F9">
        <w:rPr>
          <w:rFonts w:ascii="Palatino Linotype" w:hAnsi="Palatino Linotype"/>
          <w:i/>
        </w:rPr>
        <w:t xml:space="preserve">gradualità </w:t>
      </w:r>
      <w:r w:rsidRPr="006953F9">
        <w:t xml:space="preserve">(PNA 2019), il Gruppo di lavoro ha ulteriormente approfondito l’analisi di dettaglio dei processi </w:t>
      </w:r>
      <w:r w:rsidRPr="006953F9">
        <w:rPr>
          <w:spacing w:val="-2"/>
        </w:rPr>
        <w:t>amministrativi.</w:t>
      </w:r>
    </w:p>
    <w:p w14:paraId="7669DF81" w14:textId="4DD0A083" w:rsidR="00E7233C" w:rsidRPr="006953F9" w:rsidRDefault="002C569C">
      <w:pPr>
        <w:spacing w:before="128" w:line="252" w:lineRule="auto"/>
        <w:ind w:left="285" w:right="278"/>
        <w:jc w:val="both"/>
        <w:rPr>
          <w:sz w:val="24"/>
        </w:rPr>
      </w:pPr>
      <w:r w:rsidRPr="006953F9">
        <w:rPr>
          <w:sz w:val="24"/>
        </w:rPr>
        <w:t>Le schede allegate denominate:</w:t>
      </w:r>
    </w:p>
    <w:p w14:paraId="56B03CB8" w14:textId="77777777" w:rsidR="00E7233C" w:rsidRPr="006953F9" w:rsidRDefault="002C569C">
      <w:pPr>
        <w:pStyle w:val="Corpotesto"/>
        <w:spacing w:before="125"/>
      </w:pPr>
      <w:r w:rsidRPr="006953F9">
        <w:rPr>
          <w:w w:val="105"/>
        </w:rPr>
        <w:t>A-</w:t>
      </w:r>
      <w:r w:rsidRPr="006953F9">
        <w:rPr>
          <w:spacing w:val="-5"/>
          <w:w w:val="105"/>
        </w:rPr>
        <w:t xml:space="preserve"> </w:t>
      </w:r>
      <w:r w:rsidRPr="006953F9">
        <w:rPr>
          <w:w w:val="105"/>
        </w:rPr>
        <w:t>Mappatura</w:t>
      </w:r>
      <w:r w:rsidRPr="006953F9">
        <w:rPr>
          <w:spacing w:val="-4"/>
          <w:w w:val="105"/>
        </w:rPr>
        <w:t xml:space="preserve"> </w:t>
      </w:r>
      <w:r w:rsidRPr="006953F9">
        <w:rPr>
          <w:w w:val="105"/>
        </w:rPr>
        <w:t>dei</w:t>
      </w:r>
      <w:r w:rsidRPr="006953F9">
        <w:rPr>
          <w:spacing w:val="-4"/>
          <w:w w:val="105"/>
        </w:rPr>
        <w:t xml:space="preserve"> </w:t>
      </w:r>
      <w:r w:rsidRPr="006953F9">
        <w:rPr>
          <w:w w:val="105"/>
        </w:rPr>
        <w:t>processi</w:t>
      </w:r>
      <w:r w:rsidRPr="006953F9">
        <w:rPr>
          <w:spacing w:val="-3"/>
          <w:w w:val="105"/>
        </w:rPr>
        <w:t xml:space="preserve"> </w:t>
      </w:r>
      <w:r w:rsidRPr="006953F9">
        <w:rPr>
          <w:w w:val="105"/>
        </w:rPr>
        <w:t>e</w:t>
      </w:r>
      <w:r w:rsidRPr="006953F9">
        <w:rPr>
          <w:spacing w:val="-4"/>
          <w:w w:val="105"/>
        </w:rPr>
        <w:t xml:space="preserve"> </w:t>
      </w:r>
      <w:r w:rsidRPr="006953F9">
        <w:rPr>
          <w:w w:val="105"/>
        </w:rPr>
        <w:t>catalogo</w:t>
      </w:r>
      <w:r w:rsidRPr="006953F9">
        <w:rPr>
          <w:spacing w:val="-4"/>
          <w:w w:val="105"/>
        </w:rPr>
        <w:t xml:space="preserve"> </w:t>
      </w:r>
      <w:r w:rsidRPr="006953F9">
        <w:rPr>
          <w:w w:val="105"/>
        </w:rPr>
        <w:t>dei</w:t>
      </w:r>
      <w:r w:rsidRPr="006953F9">
        <w:rPr>
          <w:spacing w:val="-3"/>
          <w:w w:val="105"/>
        </w:rPr>
        <w:t xml:space="preserve"> </w:t>
      </w:r>
      <w:r w:rsidRPr="006953F9">
        <w:rPr>
          <w:spacing w:val="-2"/>
          <w:w w:val="105"/>
        </w:rPr>
        <w:t>rischi,</w:t>
      </w:r>
    </w:p>
    <w:p w14:paraId="42163370" w14:textId="77777777" w:rsidR="00E7233C" w:rsidRPr="006953F9" w:rsidRDefault="00E7233C">
      <w:pPr>
        <w:pStyle w:val="Corpotesto"/>
        <w:sectPr w:rsidR="00E7233C" w:rsidRPr="006953F9">
          <w:pgSz w:w="11910" w:h="16840"/>
          <w:pgMar w:top="1340" w:right="1700" w:bottom="1700" w:left="1700" w:header="0" w:footer="1503" w:gutter="0"/>
          <w:cols w:space="720"/>
        </w:sectPr>
      </w:pPr>
    </w:p>
    <w:p w14:paraId="68C02C4C" w14:textId="77777777" w:rsidR="00E7233C" w:rsidRPr="006953F9" w:rsidRDefault="002C569C">
      <w:pPr>
        <w:pStyle w:val="Corpotesto"/>
        <w:spacing w:before="64"/>
        <w:jc w:val="left"/>
      </w:pPr>
      <w:r w:rsidRPr="006953F9">
        <w:rPr>
          <w:w w:val="105"/>
        </w:rPr>
        <w:lastRenderedPageBreak/>
        <w:t>B-</w:t>
      </w:r>
      <w:r w:rsidRPr="006953F9">
        <w:rPr>
          <w:spacing w:val="3"/>
          <w:w w:val="105"/>
        </w:rPr>
        <w:t xml:space="preserve"> </w:t>
      </w:r>
      <w:r w:rsidRPr="006953F9">
        <w:rPr>
          <w:w w:val="105"/>
        </w:rPr>
        <w:t>Analisi</w:t>
      </w:r>
      <w:r w:rsidRPr="006953F9">
        <w:rPr>
          <w:spacing w:val="4"/>
          <w:w w:val="105"/>
        </w:rPr>
        <w:t xml:space="preserve"> </w:t>
      </w:r>
      <w:r w:rsidRPr="006953F9">
        <w:rPr>
          <w:w w:val="105"/>
        </w:rPr>
        <w:t>dei</w:t>
      </w:r>
      <w:r w:rsidRPr="006953F9">
        <w:rPr>
          <w:spacing w:val="4"/>
          <w:w w:val="105"/>
        </w:rPr>
        <w:t xml:space="preserve"> </w:t>
      </w:r>
      <w:r w:rsidRPr="006953F9">
        <w:rPr>
          <w:spacing w:val="-2"/>
          <w:w w:val="105"/>
        </w:rPr>
        <w:t>rischi,</w:t>
      </w:r>
    </w:p>
    <w:p w14:paraId="2F704CEE" w14:textId="77777777" w:rsidR="00E7233C" w:rsidRPr="006953F9" w:rsidRDefault="002C569C">
      <w:pPr>
        <w:pStyle w:val="Corpotesto"/>
        <w:spacing w:before="136" w:line="256" w:lineRule="auto"/>
        <w:jc w:val="left"/>
      </w:pPr>
      <w:r w:rsidRPr="006953F9">
        <w:rPr>
          <w:w w:val="105"/>
        </w:rPr>
        <w:t>C-</w:t>
      </w:r>
      <w:r w:rsidRPr="006953F9">
        <w:rPr>
          <w:spacing w:val="80"/>
          <w:w w:val="105"/>
        </w:rPr>
        <w:t xml:space="preserve"> </w:t>
      </w:r>
      <w:r w:rsidRPr="006953F9">
        <w:rPr>
          <w:w w:val="105"/>
        </w:rPr>
        <w:t>Graduazione</w:t>
      </w:r>
      <w:r w:rsidRPr="006953F9">
        <w:rPr>
          <w:spacing w:val="80"/>
          <w:w w:val="105"/>
        </w:rPr>
        <w:t xml:space="preserve"> </w:t>
      </w:r>
      <w:r w:rsidRPr="006953F9">
        <w:rPr>
          <w:w w:val="105"/>
        </w:rPr>
        <w:t>dei</w:t>
      </w:r>
      <w:r w:rsidRPr="006953F9">
        <w:rPr>
          <w:spacing w:val="80"/>
          <w:w w:val="105"/>
        </w:rPr>
        <w:t xml:space="preserve"> </w:t>
      </w:r>
      <w:r w:rsidRPr="006953F9">
        <w:rPr>
          <w:w w:val="105"/>
        </w:rPr>
        <w:t>rischi,</w:t>
      </w:r>
      <w:r w:rsidRPr="006953F9">
        <w:rPr>
          <w:spacing w:val="80"/>
          <w:w w:val="105"/>
        </w:rPr>
        <w:t xml:space="preserve"> </w:t>
      </w:r>
      <w:r w:rsidRPr="006953F9">
        <w:rPr>
          <w:w w:val="105"/>
        </w:rPr>
        <w:t>individuazione</w:t>
      </w:r>
      <w:r w:rsidRPr="006953F9">
        <w:rPr>
          <w:spacing w:val="80"/>
          <w:w w:val="105"/>
        </w:rPr>
        <w:t xml:space="preserve"> </w:t>
      </w:r>
      <w:r w:rsidRPr="006953F9">
        <w:rPr>
          <w:w w:val="105"/>
        </w:rPr>
        <w:t>e</w:t>
      </w:r>
      <w:r w:rsidRPr="006953F9">
        <w:rPr>
          <w:spacing w:val="80"/>
          <w:w w:val="105"/>
        </w:rPr>
        <w:t xml:space="preserve"> </w:t>
      </w:r>
      <w:r w:rsidRPr="006953F9">
        <w:rPr>
          <w:w w:val="105"/>
        </w:rPr>
        <w:t>programmazione</w:t>
      </w:r>
      <w:r w:rsidRPr="006953F9">
        <w:rPr>
          <w:spacing w:val="80"/>
          <w:w w:val="105"/>
        </w:rPr>
        <w:t xml:space="preserve"> </w:t>
      </w:r>
      <w:r w:rsidRPr="006953F9">
        <w:rPr>
          <w:w w:val="105"/>
        </w:rPr>
        <w:t>delle</w:t>
      </w:r>
      <w:r w:rsidRPr="006953F9">
        <w:rPr>
          <w:spacing w:val="80"/>
          <w:w w:val="150"/>
        </w:rPr>
        <w:t xml:space="preserve"> </w:t>
      </w:r>
      <w:r w:rsidRPr="006953F9">
        <w:rPr>
          <w:spacing w:val="-2"/>
          <w:w w:val="105"/>
        </w:rPr>
        <w:t>misure,</w:t>
      </w:r>
    </w:p>
    <w:p w14:paraId="024420D4" w14:textId="77777777" w:rsidR="00E7233C" w:rsidRDefault="002C569C">
      <w:pPr>
        <w:spacing w:before="109"/>
        <w:ind w:left="285"/>
        <w:rPr>
          <w:b/>
          <w:sz w:val="24"/>
        </w:rPr>
      </w:pPr>
      <w:r w:rsidRPr="006953F9">
        <w:rPr>
          <w:b/>
          <w:spacing w:val="-4"/>
          <w:sz w:val="24"/>
          <w:u w:val="single" w:color="00AF50"/>
        </w:rPr>
        <w:t>recano</w:t>
      </w:r>
      <w:r w:rsidRPr="006953F9">
        <w:rPr>
          <w:b/>
          <w:spacing w:val="-7"/>
          <w:sz w:val="24"/>
          <w:u w:val="single" w:color="00AF50"/>
        </w:rPr>
        <w:t xml:space="preserve"> </w:t>
      </w:r>
      <w:r w:rsidRPr="006953F9">
        <w:rPr>
          <w:b/>
          <w:spacing w:val="-4"/>
          <w:sz w:val="24"/>
          <w:u w:val="single" w:color="00AF50"/>
        </w:rPr>
        <w:t>mappatura,</w:t>
      </w:r>
      <w:r w:rsidRPr="006953F9">
        <w:rPr>
          <w:b/>
          <w:spacing w:val="-6"/>
          <w:sz w:val="24"/>
          <w:u w:val="single" w:color="00AF50"/>
        </w:rPr>
        <w:t xml:space="preserve"> </w:t>
      </w:r>
      <w:r w:rsidRPr="006953F9">
        <w:rPr>
          <w:b/>
          <w:spacing w:val="-4"/>
          <w:sz w:val="24"/>
          <w:u w:val="single" w:color="00AF50"/>
        </w:rPr>
        <w:t>analisi</w:t>
      </w:r>
      <w:r w:rsidRPr="006953F9">
        <w:rPr>
          <w:b/>
          <w:spacing w:val="-7"/>
          <w:sz w:val="24"/>
          <w:u w:val="single" w:color="00AF50"/>
        </w:rPr>
        <w:t xml:space="preserve"> </w:t>
      </w:r>
      <w:r w:rsidRPr="006953F9">
        <w:rPr>
          <w:b/>
          <w:spacing w:val="-4"/>
          <w:sz w:val="24"/>
          <w:u w:val="single" w:color="00AF50"/>
        </w:rPr>
        <w:t>e</w:t>
      </w:r>
      <w:r w:rsidRPr="006953F9">
        <w:rPr>
          <w:b/>
          <w:spacing w:val="-5"/>
          <w:sz w:val="24"/>
          <w:u w:val="single" w:color="00AF50"/>
        </w:rPr>
        <w:t xml:space="preserve"> </w:t>
      </w:r>
      <w:r w:rsidRPr="006953F9">
        <w:rPr>
          <w:b/>
          <w:spacing w:val="-4"/>
          <w:sz w:val="24"/>
          <w:u w:val="single" w:color="00AF50"/>
        </w:rPr>
        <w:t>trattamento</w:t>
      </w:r>
      <w:r w:rsidRPr="006953F9">
        <w:rPr>
          <w:b/>
          <w:spacing w:val="-6"/>
          <w:sz w:val="24"/>
          <w:u w:val="single" w:color="00AF50"/>
        </w:rPr>
        <w:t xml:space="preserve"> </w:t>
      </w:r>
      <w:r w:rsidRPr="006953F9">
        <w:rPr>
          <w:b/>
          <w:spacing w:val="-4"/>
          <w:sz w:val="24"/>
          <w:u w:val="single" w:color="00AF50"/>
        </w:rPr>
        <w:t>di</w:t>
      </w:r>
      <w:r w:rsidRPr="006953F9">
        <w:rPr>
          <w:b/>
          <w:spacing w:val="-7"/>
          <w:sz w:val="24"/>
          <w:u w:val="single" w:color="00AF50"/>
        </w:rPr>
        <w:t xml:space="preserve"> </w:t>
      </w:r>
      <w:r w:rsidRPr="006953F9">
        <w:rPr>
          <w:b/>
          <w:spacing w:val="-4"/>
          <w:sz w:val="24"/>
          <w:u w:val="single" w:color="00AF50"/>
        </w:rPr>
        <w:t>210</w:t>
      </w:r>
      <w:r w:rsidRPr="006953F9">
        <w:rPr>
          <w:b/>
          <w:spacing w:val="-7"/>
          <w:sz w:val="24"/>
          <w:u w:val="single" w:color="00AF50"/>
        </w:rPr>
        <w:t xml:space="preserve"> </w:t>
      </w:r>
      <w:r w:rsidRPr="006953F9">
        <w:rPr>
          <w:b/>
          <w:spacing w:val="-4"/>
          <w:sz w:val="24"/>
          <w:u w:val="single" w:color="00AF50"/>
        </w:rPr>
        <w:t>processi</w:t>
      </w:r>
      <w:r w:rsidRPr="006953F9">
        <w:rPr>
          <w:b/>
          <w:spacing w:val="-6"/>
          <w:sz w:val="24"/>
          <w:u w:val="single" w:color="00AF50"/>
        </w:rPr>
        <w:t xml:space="preserve"> </w:t>
      </w:r>
      <w:r w:rsidRPr="006953F9">
        <w:rPr>
          <w:b/>
          <w:spacing w:val="-4"/>
          <w:sz w:val="24"/>
          <w:u w:val="single" w:color="00AF50"/>
        </w:rPr>
        <w:t>amministrativi</w:t>
      </w:r>
      <w:r>
        <w:rPr>
          <w:b/>
          <w:color w:val="00AF50"/>
          <w:spacing w:val="-4"/>
          <w:sz w:val="24"/>
        </w:rPr>
        <w:t>.</w:t>
      </w:r>
    </w:p>
    <w:p w14:paraId="0AAC1ABE" w14:textId="77777777" w:rsidR="00E7233C" w:rsidRDefault="00E7233C">
      <w:pPr>
        <w:pStyle w:val="Corpotesto"/>
        <w:spacing w:before="272"/>
        <w:ind w:left="0"/>
        <w:jc w:val="left"/>
        <w:rPr>
          <w:b/>
        </w:rPr>
      </w:pPr>
    </w:p>
    <w:p w14:paraId="078AA792" w14:textId="77777777" w:rsidR="00E7233C" w:rsidRPr="00966BED" w:rsidRDefault="002C569C">
      <w:pPr>
        <w:pStyle w:val="Paragrafoelenco"/>
        <w:numPr>
          <w:ilvl w:val="0"/>
          <w:numId w:val="1"/>
        </w:numPr>
        <w:tabs>
          <w:tab w:val="left" w:pos="632"/>
        </w:tabs>
        <w:spacing w:line="254" w:lineRule="auto"/>
        <w:ind w:right="280" w:firstLine="0"/>
        <w:rPr>
          <w:sz w:val="24"/>
        </w:rPr>
      </w:pPr>
      <w:r>
        <w:rPr>
          <w:b/>
          <w:w w:val="105"/>
          <w:sz w:val="24"/>
        </w:rPr>
        <w:t>Tecniche e fonti informative</w:t>
      </w:r>
      <w:r>
        <w:rPr>
          <w:w w:val="105"/>
          <w:sz w:val="24"/>
        </w:rPr>
        <w:t>: per identificare gli eventi rischiosi è opportuno utilizzare una pluralità di tecniche e prendere in considerazione il più ampio numero possibile di fonti.</w:t>
      </w:r>
      <w:r>
        <w:rPr>
          <w:spacing w:val="40"/>
          <w:w w:val="105"/>
          <w:sz w:val="24"/>
        </w:rPr>
        <w:t xml:space="preserve"> </w:t>
      </w:r>
      <w:r>
        <w:rPr>
          <w:w w:val="105"/>
          <w:sz w:val="24"/>
        </w:rPr>
        <w:t xml:space="preserve">Le tecniche sono molteplici, quali: l’analisi di documenti e di banche dati, l’esame delle segnalazioni, le </w:t>
      </w:r>
      <w:r w:rsidRPr="00966BED">
        <w:rPr>
          <w:w w:val="105"/>
          <w:sz w:val="24"/>
        </w:rPr>
        <w:t>interviste e gli incontri con il</w:t>
      </w:r>
      <w:r w:rsidRPr="00966BED">
        <w:rPr>
          <w:spacing w:val="-1"/>
          <w:w w:val="105"/>
          <w:sz w:val="24"/>
        </w:rPr>
        <w:t xml:space="preserve"> </w:t>
      </w:r>
      <w:r w:rsidRPr="00966BED">
        <w:rPr>
          <w:w w:val="105"/>
          <w:sz w:val="24"/>
        </w:rPr>
        <w:t>personale, workshop</w:t>
      </w:r>
      <w:r w:rsidRPr="00966BED">
        <w:rPr>
          <w:spacing w:val="-1"/>
          <w:w w:val="105"/>
          <w:sz w:val="24"/>
        </w:rPr>
        <w:t xml:space="preserve"> </w:t>
      </w:r>
      <w:r w:rsidRPr="00966BED">
        <w:rPr>
          <w:w w:val="105"/>
          <w:sz w:val="24"/>
        </w:rPr>
        <w:t>e focus group, confronti con amministrazioni simili (benchmarking), analisi dei casi di corruzione, ecc.</w:t>
      </w:r>
    </w:p>
    <w:p w14:paraId="7CE9A874" w14:textId="77777777" w:rsidR="00E7233C" w:rsidRPr="00966BED" w:rsidRDefault="002C569C">
      <w:pPr>
        <w:pStyle w:val="Corpotesto"/>
        <w:spacing w:before="118" w:line="254" w:lineRule="auto"/>
        <w:ind w:right="285"/>
      </w:pPr>
      <w:r w:rsidRPr="00966BED">
        <w:rPr>
          <w:w w:val="105"/>
        </w:rPr>
        <w:t>Il Gruppo di lavoro, costituito e coordinato dal RPCT, ha applicato principalmente la metodologia seguenti:</w:t>
      </w:r>
    </w:p>
    <w:p w14:paraId="2AF06BD8" w14:textId="41FB52E1" w:rsidR="00E7233C" w:rsidRPr="00966BED" w:rsidRDefault="002C569C">
      <w:pPr>
        <w:pStyle w:val="Paragrafoelenco"/>
        <w:numPr>
          <w:ilvl w:val="1"/>
          <w:numId w:val="6"/>
        </w:numPr>
        <w:tabs>
          <w:tab w:val="left" w:pos="645"/>
        </w:tabs>
        <w:spacing w:before="120" w:line="237" w:lineRule="auto"/>
        <w:ind w:right="281"/>
        <w:rPr>
          <w:rFonts w:ascii="Symbol" w:hAnsi="Symbol"/>
          <w:sz w:val="24"/>
        </w:rPr>
      </w:pPr>
      <w:r w:rsidRPr="00966BED">
        <w:rPr>
          <w:w w:val="105"/>
          <w:sz w:val="24"/>
        </w:rPr>
        <w:t xml:space="preserve">in primo luogo, è stata prevista la partecipazione di tutti i </w:t>
      </w:r>
      <w:r w:rsidR="00966BED" w:rsidRPr="00966BED">
        <w:rPr>
          <w:w w:val="105"/>
          <w:sz w:val="24"/>
        </w:rPr>
        <w:t>F</w:t>
      </w:r>
      <w:r w:rsidRPr="00966BED">
        <w:rPr>
          <w:w w:val="105"/>
          <w:sz w:val="24"/>
        </w:rPr>
        <w:t xml:space="preserve">unzionari, con </w:t>
      </w:r>
      <w:r w:rsidRPr="00966BED">
        <w:rPr>
          <w:rFonts w:ascii="Palatino Linotype" w:hAnsi="Palatino Linotype"/>
          <w:i/>
          <w:w w:val="105"/>
          <w:sz w:val="24"/>
        </w:rPr>
        <w:t>conoscenza</w:t>
      </w:r>
      <w:r w:rsidRPr="00966BED">
        <w:rPr>
          <w:rFonts w:ascii="Palatino Linotype" w:hAnsi="Palatino Linotype"/>
          <w:i/>
          <w:spacing w:val="-5"/>
          <w:w w:val="105"/>
          <w:sz w:val="24"/>
        </w:rPr>
        <w:t xml:space="preserve"> </w:t>
      </w:r>
      <w:r w:rsidRPr="00966BED">
        <w:rPr>
          <w:rFonts w:ascii="Palatino Linotype" w:hAnsi="Palatino Linotype"/>
          <w:i/>
          <w:w w:val="105"/>
          <w:sz w:val="24"/>
        </w:rPr>
        <w:t>diretta</w:t>
      </w:r>
      <w:r w:rsidRPr="00966BED">
        <w:rPr>
          <w:rFonts w:ascii="Palatino Linotype" w:hAnsi="Palatino Linotype"/>
          <w:i/>
          <w:spacing w:val="-3"/>
          <w:w w:val="105"/>
          <w:sz w:val="24"/>
        </w:rPr>
        <w:t xml:space="preserve"> </w:t>
      </w:r>
      <w:r w:rsidRPr="00966BED">
        <w:rPr>
          <w:rFonts w:ascii="Palatino Linotype" w:hAnsi="Palatino Linotype"/>
          <w:i/>
          <w:w w:val="105"/>
          <w:sz w:val="24"/>
        </w:rPr>
        <w:t>dei</w:t>
      </w:r>
      <w:r w:rsidRPr="00966BED">
        <w:rPr>
          <w:rFonts w:ascii="Palatino Linotype" w:hAnsi="Palatino Linotype"/>
          <w:i/>
          <w:spacing w:val="-4"/>
          <w:w w:val="105"/>
          <w:sz w:val="24"/>
        </w:rPr>
        <w:t xml:space="preserve"> </w:t>
      </w:r>
      <w:r w:rsidRPr="00966BED">
        <w:rPr>
          <w:rFonts w:ascii="Palatino Linotype" w:hAnsi="Palatino Linotype"/>
          <w:i/>
          <w:w w:val="105"/>
          <w:sz w:val="24"/>
        </w:rPr>
        <w:t>processi</w:t>
      </w:r>
      <w:r w:rsidRPr="00966BED">
        <w:rPr>
          <w:rFonts w:ascii="Palatino Linotype" w:hAnsi="Palatino Linotype"/>
          <w:i/>
          <w:spacing w:val="-2"/>
          <w:w w:val="105"/>
          <w:sz w:val="24"/>
        </w:rPr>
        <w:t xml:space="preserve"> </w:t>
      </w:r>
      <w:r w:rsidRPr="00966BED">
        <w:rPr>
          <w:w w:val="105"/>
          <w:sz w:val="24"/>
        </w:rPr>
        <w:t>e quindi delle relative criticità, al Gruppo di lavoro;</w:t>
      </w:r>
    </w:p>
    <w:p w14:paraId="64660121" w14:textId="77777777" w:rsidR="00E7233C" w:rsidRPr="00966BED" w:rsidRDefault="002C569C">
      <w:pPr>
        <w:pStyle w:val="Paragrafoelenco"/>
        <w:numPr>
          <w:ilvl w:val="1"/>
          <w:numId w:val="6"/>
        </w:numPr>
        <w:tabs>
          <w:tab w:val="left" w:pos="645"/>
        </w:tabs>
        <w:spacing w:before="134" w:line="254" w:lineRule="auto"/>
        <w:ind w:right="280"/>
        <w:rPr>
          <w:rFonts w:ascii="Symbol" w:hAnsi="Symbol"/>
          <w:sz w:val="24"/>
        </w:rPr>
      </w:pPr>
      <w:r w:rsidRPr="00966BED">
        <w:rPr>
          <w:w w:val="105"/>
          <w:sz w:val="24"/>
        </w:rPr>
        <w:t>quindi,</w:t>
      </w:r>
      <w:r w:rsidRPr="00966BED">
        <w:rPr>
          <w:spacing w:val="-9"/>
          <w:w w:val="105"/>
          <w:sz w:val="24"/>
        </w:rPr>
        <w:t xml:space="preserve"> </w:t>
      </w:r>
      <w:r w:rsidRPr="00966BED">
        <w:rPr>
          <w:w w:val="105"/>
          <w:sz w:val="24"/>
        </w:rPr>
        <w:t>sono</w:t>
      </w:r>
      <w:r w:rsidRPr="00966BED">
        <w:rPr>
          <w:spacing w:val="-9"/>
          <w:w w:val="105"/>
          <w:sz w:val="24"/>
        </w:rPr>
        <w:t xml:space="preserve"> </w:t>
      </w:r>
      <w:r w:rsidRPr="00966BED">
        <w:rPr>
          <w:w w:val="105"/>
          <w:sz w:val="24"/>
        </w:rPr>
        <w:t>stati</w:t>
      </w:r>
      <w:r w:rsidRPr="00966BED">
        <w:rPr>
          <w:spacing w:val="-9"/>
          <w:w w:val="105"/>
          <w:sz w:val="24"/>
        </w:rPr>
        <w:t xml:space="preserve"> </w:t>
      </w:r>
      <w:r w:rsidRPr="00966BED">
        <w:rPr>
          <w:w w:val="105"/>
          <w:sz w:val="24"/>
        </w:rPr>
        <w:t>considerati</w:t>
      </w:r>
      <w:r w:rsidRPr="00966BED">
        <w:rPr>
          <w:spacing w:val="-7"/>
          <w:w w:val="105"/>
          <w:sz w:val="24"/>
        </w:rPr>
        <w:t xml:space="preserve"> </w:t>
      </w:r>
      <w:r w:rsidRPr="00966BED">
        <w:rPr>
          <w:w w:val="105"/>
          <w:sz w:val="24"/>
        </w:rPr>
        <w:t>i</w:t>
      </w:r>
      <w:r w:rsidRPr="00966BED">
        <w:rPr>
          <w:spacing w:val="-9"/>
          <w:w w:val="105"/>
          <w:sz w:val="24"/>
        </w:rPr>
        <w:t xml:space="preserve"> </w:t>
      </w:r>
      <w:r w:rsidRPr="00966BED">
        <w:rPr>
          <w:w w:val="105"/>
          <w:sz w:val="24"/>
        </w:rPr>
        <w:t>risultati</w:t>
      </w:r>
      <w:r w:rsidRPr="00966BED">
        <w:rPr>
          <w:spacing w:val="-9"/>
          <w:w w:val="105"/>
          <w:sz w:val="24"/>
        </w:rPr>
        <w:t xml:space="preserve"> </w:t>
      </w:r>
      <w:r w:rsidRPr="00966BED">
        <w:rPr>
          <w:w w:val="105"/>
          <w:sz w:val="24"/>
        </w:rPr>
        <w:t>dell’analisi</w:t>
      </w:r>
      <w:r w:rsidRPr="00966BED">
        <w:rPr>
          <w:spacing w:val="-9"/>
          <w:w w:val="105"/>
          <w:sz w:val="24"/>
        </w:rPr>
        <w:t xml:space="preserve"> </w:t>
      </w:r>
      <w:r w:rsidRPr="00966BED">
        <w:rPr>
          <w:w w:val="105"/>
          <w:sz w:val="24"/>
        </w:rPr>
        <w:t>del</w:t>
      </w:r>
      <w:r w:rsidRPr="00966BED">
        <w:rPr>
          <w:spacing w:val="-8"/>
          <w:w w:val="105"/>
          <w:sz w:val="24"/>
        </w:rPr>
        <w:t xml:space="preserve"> </w:t>
      </w:r>
      <w:r w:rsidRPr="00966BED">
        <w:rPr>
          <w:w w:val="105"/>
          <w:sz w:val="24"/>
        </w:rPr>
        <w:t>contesto,</w:t>
      </w:r>
      <w:r w:rsidRPr="00966BED">
        <w:rPr>
          <w:spacing w:val="-9"/>
          <w:w w:val="105"/>
          <w:sz w:val="24"/>
        </w:rPr>
        <w:t xml:space="preserve"> </w:t>
      </w:r>
      <w:r w:rsidRPr="00966BED">
        <w:rPr>
          <w:w w:val="105"/>
          <w:sz w:val="24"/>
        </w:rPr>
        <w:t>nonché le risultanze della mappatura;</w:t>
      </w:r>
    </w:p>
    <w:p w14:paraId="384629A7" w14:textId="77777777" w:rsidR="00E7233C" w:rsidRPr="00966BED" w:rsidRDefault="002C569C">
      <w:pPr>
        <w:pStyle w:val="Paragrafoelenco"/>
        <w:numPr>
          <w:ilvl w:val="1"/>
          <w:numId w:val="6"/>
        </w:numPr>
        <w:tabs>
          <w:tab w:val="left" w:pos="645"/>
        </w:tabs>
        <w:spacing w:before="117" w:line="254" w:lineRule="auto"/>
        <w:ind w:right="282"/>
        <w:rPr>
          <w:rFonts w:ascii="Symbol" w:hAnsi="Symbol"/>
          <w:sz w:val="24"/>
        </w:rPr>
      </w:pPr>
      <w:r w:rsidRPr="00966BED">
        <w:rPr>
          <w:w w:val="105"/>
          <w:sz w:val="24"/>
        </w:rPr>
        <w:t>inoltre, sono stati valutati casi giudiziari ed episodi di corruzione, o di cattiva amministrazione, rilevati dai media in altre amministrazioni o enti simili, anche in passato;</w:t>
      </w:r>
    </w:p>
    <w:p w14:paraId="76B8BD43" w14:textId="77777777" w:rsidR="00E7233C" w:rsidRPr="00966BED" w:rsidRDefault="002C569C">
      <w:pPr>
        <w:pStyle w:val="Paragrafoelenco"/>
        <w:numPr>
          <w:ilvl w:val="1"/>
          <w:numId w:val="6"/>
        </w:numPr>
        <w:tabs>
          <w:tab w:val="left" w:pos="645"/>
        </w:tabs>
        <w:spacing w:before="108" w:line="237" w:lineRule="auto"/>
        <w:ind w:right="281"/>
        <w:rPr>
          <w:rFonts w:ascii="Symbol" w:hAnsi="Symbol"/>
          <w:sz w:val="24"/>
        </w:rPr>
      </w:pPr>
      <w:r w:rsidRPr="00966BED">
        <w:rPr>
          <w:sz w:val="24"/>
        </w:rPr>
        <w:t xml:space="preserve">sono state considerate le segnalazioni </w:t>
      </w:r>
      <w:r w:rsidRPr="00966BED">
        <w:rPr>
          <w:rFonts w:ascii="Palatino Linotype" w:hAnsi="Palatino Linotype"/>
          <w:i/>
          <w:sz w:val="24"/>
        </w:rPr>
        <w:t xml:space="preserve">whistleblowing </w:t>
      </w:r>
      <w:r w:rsidRPr="00966BED">
        <w:rPr>
          <w:sz w:val="24"/>
        </w:rPr>
        <w:t xml:space="preserve">e simili (anche </w:t>
      </w:r>
      <w:r w:rsidRPr="00966BED">
        <w:rPr>
          <w:spacing w:val="-2"/>
          <w:sz w:val="24"/>
        </w:rPr>
        <w:t>anonime);</w:t>
      </w:r>
    </w:p>
    <w:p w14:paraId="2841AC20" w14:textId="77777777" w:rsidR="00E7233C" w:rsidRPr="00966BED" w:rsidRDefault="002C569C">
      <w:pPr>
        <w:pStyle w:val="Paragrafoelenco"/>
        <w:numPr>
          <w:ilvl w:val="1"/>
          <w:numId w:val="6"/>
        </w:numPr>
        <w:tabs>
          <w:tab w:val="left" w:pos="645"/>
        </w:tabs>
        <w:spacing w:before="136" w:line="254" w:lineRule="auto"/>
        <w:ind w:right="289"/>
        <w:rPr>
          <w:rFonts w:ascii="Symbol" w:hAnsi="Symbol"/>
          <w:sz w:val="24"/>
        </w:rPr>
      </w:pPr>
      <w:r w:rsidRPr="00966BED">
        <w:rPr>
          <w:w w:val="105"/>
          <w:sz w:val="24"/>
        </w:rPr>
        <w:t>infine, è stata data rilevanza agli esiti del monitoraggio e del riesame delle misure svolto negli esercizi precedenti.</w:t>
      </w:r>
    </w:p>
    <w:p w14:paraId="7A7519F8" w14:textId="77777777" w:rsidR="00E7233C" w:rsidRDefault="00E7233C">
      <w:pPr>
        <w:pStyle w:val="Corpotesto"/>
        <w:spacing w:before="257"/>
        <w:ind w:left="0"/>
        <w:jc w:val="left"/>
      </w:pPr>
    </w:p>
    <w:p w14:paraId="797230D5" w14:textId="77777777" w:rsidR="00E7233C" w:rsidRDefault="002C569C">
      <w:pPr>
        <w:pStyle w:val="Paragrafoelenco"/>
        <w:numPr>
          <w:ilvl w:val="0"/>
          <w:numId w:val="1"/>
        </w:numPr>
        <w:tabs>
          <w:tab w:val="left" w:pos="530"/>
        </w:tabs>
        <w:spacing w:line="254" w:lineRule="auto"/>
        <w:ind w:right="279" w:firstLine="0"/>
        <w:rPr>
          <w:sz w:val="24"/>
        </w:rPr>
      </w:pPr>
      <w:r>
        <w:rPr>
          <w:b/>
          <w:sz w:val="24"/>
        </w:rPr>
        <w:t xml:space="preserve">L’identificazione dei rischi: </w:t>
      </w:r>
      <w:r>
        <w:rPr>
          <w:sz w:val="24"/>
        </w:rPr>
        <w:t>gli eventi rischiosi individuati sono elencati</w:t>
      </w:r>
      <w:r>
        <w:rPr>
          <w:spacing w:val="80"/>
          <w:w w:val="150"/>
          <w:sz w:val="24"/>
        </w:rPr>
        <w:t xml:space="preserve"> </w:t>
      </w:r>
      <w:r>
        <w:rPr>
          <w:sz w:val="24"/>
        </w:rPr>
        <w:t>e documentati. La formalizzazione può avvenire tramite un “registro o catalogo dei rischi” dove, per ogni oggetto di analisi, è riportata la</w:t>
      </w:r>
      <w:r>
        <w:rPr>
          <w:spacing w:val="80"/>
          <w:sz w:val="24"/>
        </w:rPr>
        <w:t xml:space="preserve"> </w:t>
      </w:r>
      <w:r>
        <w:rPr>
          <w:sz w:val="24"/>
        </w:rPr>
        <w:t>descrizione</w:t>
      </w:r>
      <w:r>
        <w:rPr>
          <w:spacing w:val="40"/>
          <w:sz w:val="24"/>
        </w:rPr>
        <w:t xml:space="preserve"> </w:t>
      </w:r>
      <w:r>
        <w:rPr>
          <w:sz w:val="24"/>
        </w:rPr>
        <w:t>di</w:t>
      </w:r>
      <w:r>
        <w:rPr>
          <w:spacing w:val="40"/>
          <w:sz w:val="24"/>
        </w:rPr>
        <w:t xml:space="preserve"> </w:t>
      </w:r>
      <w:r>
        <w:rPr>
          <w:sz w:val="24"/>
        </w:rPr>
        <w:t>tutti</w:t>
      </w:r>
      <w:r>
        <w:rPr>
          <w:spacing w:val="40"/>
          <w:sz w:val="24"/>
        </w:rPr>
        <w:t xml:space="preserve"> </w:t>
      </w:r>
      <w:r>
        <w:rPr>
          <w:sz w:val="24"/>
        </w:rPr>
        <w:t>gli eventi</w:t>
      </w:r>
      <w:r>
        <w:rPr>
          <w:spacing w:val="40"/>
          <w:sz w:val="24"/>
        </w:rPr>
        <w:t xml:space="preserve"> </w:t>
      </w:r>
      <w:r>
        <w:rPr>
          <w:sz w:val="24"/>
        </w:rPr>
        <w:t>rischiosi</w:t>
      </w:r>
      <w:r>
        <w:rPr>
          <w:spacing w:val="40"/>
          <w:sz w:val="24"/>
        </w:rPr>
        <w:t xml:space="preserve"> </w:t>
      </w:r>
      <w:r>
        <w:rPr>
          <w:sz w:val="24"/>
        </w:rPr>
        <w:t>che</w:t>
      </w:r>
      <w:r>
        <w:rPr>
          <w:spacing w:val="40"/>
          <w:sz w:val="24"/>
        </w:rPr>
        <w:t xml:space="preserve"> </w:t>
      </w:r>
      <w:r>
        <w:rPr>
          <w:sz w:val="24"/>
        </w:rPr>
        <w:t>possono</w:t>
      </w:r>
      <w:r>
        <w:rPr>
          <w:spacing w:val="40"/>
          <w:sz w:val="24"/>
        </w:rPr>
        <w:t xml:space="preserve"> </w:t>
      </w:r>
      <w:r>
        <w:rPr>
          <w:sz w:val="24"/>
        </w:rPr>
        <w:t>manifestarsi.</w:t>
      </w:r>
    </w:p>
    <w:p w14:paraId="1BE74677" w14:textId="75C9B2A5" w:rsidR="00E7233C" w:rsidRPr="00B5286A" w:rsidRDefault="002C569C">
      <w:pPr>
        <w:spacing w:before="117" w:line="254" w:lineRule="auto"/>
        <w:ind w:left="285" w:right="283"/>
        <w:jc w:val="both"/>
        <w:rPr>
          <w:b/>
          <w:sz w:val="24"/>
        </w:rPr>
      </w:pPr>
      <w:r w:rsidRPr="00B5286A">
        <w:rPr>
          <w:w w:val="105"/>
          <w:sz w:val="24"/>
        </w:rPr>
        <w:t>Il Gruppo di lavoro, costituito e coordinato dal RPCT, composto da</w:t>
      </w:r>
      <w:r w:rsidR="00DC709C" w:rsidRPr="00B5286A">
        <w:rPr>
          <w:w w:val="105"/>
          <w:sz w:val="24"/>
        </w:rPr>
        <w:t xml:space="preserve"> F</w:t>
      </w:r>
      <w:r w:rsidRPr="00B5286A">
        <w:rPr>
          <w:w w:val="105"/>
          <w:sz w:val="24"/>
        </w:rPr>
        <w:t xml:space="preserve">unzionari responsabili delle principali ripartizioni organizzative, che </w:t>
      </w:r>
      <w:r w:rsidRPr="00B5286A">
        <w:rPr>
          <w:b/>
          <w:w w:val="105"/>
          <w:sz w:val="24"/>
        </w:rPr>
        <w:t xml:space="preserve">vantano una approfondita conoscenza dei procedimenti, dei processi e delle attività </w:t>
      </w:r>
      <w:r w:rsidRPr="00B5286A">
        <w:rPr>
          <w:w w:val="105"/>
          <w:sz w:val="24"/>
        </w:rPr>
        <w:t>svolte dal proprio ufficio, ha prodotto il</w:t>
      </w:r>
      <w:r w:rsidRPr="00B5286A">
        <w:rPr>
          <w:spacing w:val="-1"/>
          <w:w w:val="105"/>
          <w:sz w:val="24"/>
        </w:rPr>
        <w:t xml:space="preserve"> </w:t>
      </w:r>
      <w:r w:rsidRPr="00B5286A">
        <w:rPr>
          <w:b/>
          <w:w w:val="105"/>
          <w:sz w:val="24"/>
        </w:rPr>
        <w:t>Catalogo dei rischi principali.</w:t>
      </w:r>
    </w:p>
    <w:p w14:paraId="1287149B" w14:textId="77777777" w:rsidR="00E7233C" w:rsidRPr="00B5286A" w:rsidRDefault="002C569C">
      <w:pPr>
        <w:pStyle w:val="Corpotesto"/>
        <w:spacing w:before="120"/>
      </w:pPr>
      <w:r w:rsidRPr="00B5286A">
        <w:t>Il</w:t>
      </w:r>
      <w:r w:rsidRPr="00B5286A">
        <w:rPr>
          <w:spacing w:val="17"/>
        </w:rPr>
        <w:t xml:space="preserve"> </w:t>
      </w:r>
      <w:r w:rsidRPr="00B5286A">
        <w:t>catalogo</w:t>
      </w:r>
      <w:r w:rsidRPr="00B5286A">
        <w:rPr>
          <w:spacing w:val="17"/>
        </w:rPr>
        <w:t xml:space="preserve"> </w:t>
      </w:r>
      <w:r w:rsidRPr="00B5286A">
        <w:t>è</w:t>
      </w:r>
      <w:r w:rsidRPr="00B5286A">
        <w:rPr>
          <w:spacing w:val="13"/>
        </w:rPr>
        <w:t xml:space="preserve"> </w:t>
      </w:r>
      <w:r w:rsidRPr="00B5286A">
        <w:t>riportato</w:t>
      </w:r>
      <w:r w:rsidRPr="00B5286A">
        <w:rPr>
          <w:spacing w:val="15"/>
        </w:rPr>
        <w:t xml:space="preserve"> </w:t>
      </w:r>
      <w:r w:rsidRPr="00B5286A">
        <w:t>nelle</w:t>
      </w:r>
      <w:r w:rsidRPr="00B5286A">
        <w:rPr>
          <w:spacing w:val="17"/>
        </w:rPr>
        <w:t xml:space="preserve"> </w:t>
      </w:r>
      <w:r w:rsidRPr="00B5286A">
        <w:t>schede</w:t>
      </w:r>
      <w:r w:rsidRPr="00B5286A">
        <w:rPr>
          <w:spacing w:val="17"/>
        </w:rPr>
        <w:t xml:space="preserve"> </w:t>
      </w:r>
      <w:r w:rsidRPr="00B5286A">
        <w:t>allegate,</w:t>
      </w:r>
      <w:r w:rsidRPr="00B5286A">
        <w:rPr>
          <w:spacing w:val="21"/>
        </w:rPr>
        <w:t xml:space="preserve"> </w:t>
      </w:r>
      <w:r w:rsidRPr="00B5286A">
        <w:rPr>
          <w:spacing w:val="-2"/>
        </w:rPr>
        <w:t>denominate:</w:t>
      </w:r>
    </w:p>
    <w:p w14:paraId="632E3BD3" w14:textId="77777777" w:rsidR="00E7233C" w:rsidRPr="00B5286A" w:rsidRDefault="00E7233C">
      <w:pPr>
        <w:pStyle w:val="Corpotesto"/>
        <w:sectPr w:rsidR="00E7233C" w:rsidRPr="00B5286A">
          <w:pgSz w:w="11910" w:h="16840"/>
          <w:pgMar w:top="1360" w:right="1700" w:bottom="1700" w:left="1700" w:header="0" w:footer="1503" w:gutter="0"/>
          <w:cols w:space="720"/>
        </w:sectPr>
      </w:pPr>
    </w:p>
    <w:p w14:paraId="7FB9EC5C" w14:textId="77777777" w:rsidR="00E7233C" w:rsidRPr="00B5286A" w:rsidRDefault="002C569C">
      <w:pPr>
        <w:spacing w:before="81" w:line="216" w:lineRule="auto"/>
        <w:ind w:left="285" w:right="280"/>
        <w:jc w:val="both"/>
        <w:rPr>
          <w:b/>
          <w:sz w:val="24"/>
        </w:rPr>
      </w:pPr>
      <w:r w:rsidRPr="00B5286A">
        <w:rPr>
          <w:b/>
          <w:sz w:val="24"/>
        </w:rPr>
        <w:lastRenderedPageBreak/>
        <w:t xml:space="preserve">A- Mappatura dei processi e catalogo dei rischi (cfr. colonna G, </w:t>
      </w:r>
      <w:r w:rsidRPr="00B5286A">
        <w:rPr>
          <w:rFonts w:ascii="Palatino Linotype"/>
          <w:b/>
          <w:i/>
          <w:sz w:val="24"/>
        </w:rPr>
        <w:t>Catalogo dei rischi principali</w:t>
      </w:r>
      <w:r w:rsidRPr="00B5286A">
        <w:rPr>
          <w:b/>
          <w:sz w:val="24"/>
        </w:rPr>
        <w:t>);</w:t>
      </w:r>
    </w:p>
    <w:p w14:paraId="1AAD760B" w14:textId="77777777" w:rsidR="00E7233C" w:rsidRPr="00B5286A" w:rsidRDefault="002C569C">
      <w:pPr>
        <w:spacing w:before="97"/>
        <w:ind w:left="285"/>
        <w:jc w:val="both"/>
        <w:rPr>
          <w:b/>
          <w:sz w:val="24"/>
        </w:rPr>
      </w:pPr>
      <w:r w:rsidRPr="00B5286A">
        <w:rPr>
          <w:b/>
          <w:sz w:val="24"/>
        </w:rPr>
        <w:t>B-</w:t>
      </w:r>
      <w:r w:rsidRPr="00B5286A">
        <w:rPr>
          <w:b/>
          <w:spacing w:val="1"/>
          <w:sz w:val="24"/>
        </w:rPr>
        <w:t xml:space="preserve"> </w:t>
      </w:r>
      <w:r w:rsidRPr="00B5286A">
        <w:rPr>
          <w:b/>
          <w:sz w:val="24"/>
        </w:rPr>
        <w:t>Analisi</w:t>
      </w:r>
      <w:r w:rsidRPr="00B5286A">
        <w:rPr>
          <w:b/>
          <w:spacing w:val="3"/>
          <w:sz w:val="24"/>
        </w:rPr>
        <w:t xml:space="preserve"> </w:t>
      </w:r>
      <w:r w:rsidRPr="00B5286A">
        <w:rPr>
          <w:b/>
          <w:sz w:val="24"/>
        </w:rPr>
        <w:t>dei</w:t>
      </w:r>
      <w:r w:rsidRPr="00B5286A">
        <w:rPr>
          <w:b/>
          <w:spacing w:val="3"/>
          <w:sz w:val="24"/>
        </w:rPr>
        <w:t xml:space="preserve"> </w:t>
      </w:r>
      <w:r w:rsidRPr="00B5286A">
        <w:rPr>
          <w:b/>
          <w:sz w:val="24"/>
        </w:rPr>
        <w:t>rischi</w:t>
      </w:r>
      <w:r w:rsidRPr="00B5286A">
        <w:rPr>
          <w:b/>
          <w:spacing w:val="2"/>
          <w:sz w:val="24"/>
        </w:rPr>
        <w:t xml:space="preserve"> </w:t>
      </w:r>
      <w:r w:rsidRPr="00B5286A">
        <w:rPr>
          <w:b/>
          <w:sz w:val="24"/>
        </w:rPr>
        <w:t>(cfr.</w:t>
      </w:r>
      <w:r w:rsidRPr="00B5286A">
        <w:rPr>
          <w:b/>
          <w:spacing w:val="3"/>
          <w:sz w:val="24"/>
        </w:rPr>
        <w:t xml:space="preserve"> </w:t>
      </w:r>
      <w:r w:rsidRPr="00B5286A">
        <w:rPr>
          <w:b/>
          <w:sz w:val="24"/>
        </w:rPr>
        <w:t>colonna</w:t>
      </w:r>
      <w:r w:rsidRPr="00B5286A">
        <w:rPr>
          <w:b/>
          <w:spacing w:val="3"/>
          <w:sz w:val="24"/>
        </w:rPr>
        <w:t xml:space="preserve"> </w:t>
      </w:r>
      <w:r w:rsidRPr="00B5286A">
        <w:rPr>
          <w:b/>
          <w:sz w:val="24"/>
        </w:rPr>
        <w:t>B,</w:t>
      </w:r>
      <w:r w:rsidRPr="00B5286A">
        <w:rPr>
          <w:b/>
          <w:spacing w:val="5"/>
          <w:sz w:val="24"/>
        </w:rPr>
        <w:t xml:space="preserve"> </w:t>
      </w:r>
      <w:r w:rsidRPr="00B5286A">
        <w:rPr>
          <w:rFonts w:ascii="Palatino Linotype"/>
          <w:b/>
          <w:i/>
          <w:sz w:val="24"/>
        </w:rPr>
        <w:t>Catalogo</w:t>
      </w:r>
      <w:r w:rsidRPr="00B5286A">
        <w:rPr>
          <w:rFonts w:ascii="Palatino Linotype"/>
          <w:b/>
          <w:i/>
          <w:spacing w:val="-5"/>
          <w:sz w:val="24"/>
        </w:rPr>
        <w:t xml:space="preserve"> </w:t>
      </w:r>
      <w:r w:rsidRPr="00B5286A">
        <w:rPr>
          <w:rFonts w:ascii="Palatino Linotype"/>
          <w:b/>
          <w:i/>
          <w:sz w:val="24"/>
        </w:rPr>
        <w:t>dei</w:t>
      </w:r>
      <w:r w:rsidRPr="00B5286A">
        <w:rPr>
          <w:rFonts w:ascii="Palatino Linotype"/>
          <w:b/>
          <w:i/>
          <w:spacing w:val="-4"/>
          <w:sz w:val="24"/>
        </w:rPr>
        <w:t xml:space="preserve"> </w:t>
      </w:r>
      <w:r w:rsidRPr="00B5286A">
        <w:rPr>
          <w:rFonts w:ascii="Palatino Linotype"/>
          <w:b/>
          <w:i/>
          <w:sz w:val="24"/>
        </w:rPr>
        <w:t>rischi</w:t>
      </w:r>
      <w:r w:rsidRPr="00B5286A">
        <w:rPr>
          <w:rFonts w:ascii="Palatino Linotype"/>
          <w:b/>
          <w:i/>
          <w:spacing w:val="-4"/>
          <w:sz w:val="24"/>
        </w:rPr>
        <w:t xml:space="preserve"> </w:t>
      </w:r>
      <w:r w:rsidRPr="00B5286A">
        <w:rPr>
          <w:rFonts w:ascii="Palatino Linotype"/>
          <w:b/>
          <w:i/>
          <w:spacing w:val="-2"/>
          <w:sz w:val="24"/>
        </w:rPr>
        <w:t>principali</w:t>
      </w:r>
      <w:r w:rsidRPr="00B5286A">
        <w:rPr>
          <w:b/>
          <w:spacing w:val="-2"/>
          <w:sz w:val="24"/>
        </w:rPr>
        <w:t>).</w:t>
      </w:r>
    </w:p>
    <w:p w14:paraId="0B9637C6" w14:textId="77777777" w:rsidR="00E7233C" w:rsidRDefault="00E7233C">
      <w:pPr>
        <w:pStyle w:val="Corpotesto"/>
        <w:spacing w:before="249"/>
        <w:ind w:left="0"/>
        <w:jc w:val="left"/>
        <w:rPr>
          <w:b/>
        </w:rPr>
      </w:pPr>
    </w:p>
    <w:p w14:paraId="1CE66E1D" w14:textId="77777777" w:rsidR="00E7233C" w:rsidRDefault="002C569C" w:rsidP="00957D93">
      <w:pPr>
        <w:pStyle w:val="Titolo3"/>
        <w:numPr>
          <w:ilvl w:val="1"/>
          <w:numId w:val="13"/>
        </w:numPr>
        <w:tabs>
          <w:tab w:val="left" w:pos="1364"/>
        </w:tabs>
        <w:ind w:left="1364" w:hanging="719"/>
      </w:pPr>
      <w:bookmarkStart w:id="19" w:name="_bookmark18"/>
      <w:bookmarkEnd w:id="19"/>
      <w:r>
        <w:t>Analisi</w:t>
      </w:r>
      <w:r>
        <w:rPr>
          <w:spacing w:val="20"/>
        </w:rPr>
        <w:t xml:space="preserve"> </w:t>
      </w:r>
      <w:r>
        <w:t>del</w:t>
      </w:r>
      <w:r>
        <w:rPr>
          <w:spacing w:val="20"/>
        </w:rPr>
        <w:t xml:space="preserve"> </w:t>
      </w:r>
      <w:r>
        <w:rPr>
          <w:spacing w:val="-2"/>
        </w:rPr>
        <w:t>rischio</w:t>
      </w:r>
    </w:p>
    <w:p w14:paraId="4F1B1771" w14:textId="77777777" w:rsidR="00E7233C" w:rsidRDefault="002C569C">
      <w:pPr>
        <w:pStyle w:val="Corpotesto"/>
        <w:spacing w:before="134" w:line="254" w:lineRule="auto"/>
        <w:ind w:right="282"/>
      </w:pPr>
      <w:r>
        <w:rPr>
          <w:w w:val="105"/>
        </w:rPr>
        <w:t>L’analisi ha il duplice obiettivo di pervenire ad una comprensione più approfondita</w:t>
      </w:r>
      <w:r>
        <w:rPr>
          <w:spacing w:val="-5"/>
          <w:w w:val="105"/>
        </w:rPr>
        <w:t xml:space="preserve"> </w:t>
      </w:r>
      <w:r>
        <w:rPr>
          <w:w w:val="105"/>
        </w:rPr>
        <w:t>degli</w:t>
      </w:r>
      <w:r>
        <w:rPr>
          <w:spacing w:val="-6"/>
          <w:w w:val="105"/>
        </w:rPr>
        <w:t xml:space="preserve"> </w:t>
      </w:r>
      <w:r>
        <w:rPr>
          <w:w w:val="105"/>
        </w:rPr>
        <w:t>eventi</w:t>
      </w:r>
      <w:r>
        <w:rPr>
          <w:spacing w:val="-5"/>
          <w:w w:val="105"/>
        </w:rPr>
        <w:t xml:space="preserve"> </w:t>
      </w:r>
      <w:r>
        <w:rPr>
          <w:w w:val="105"/>
        </w:rPr>
        <w:t>rischiosi,</w:t>
      </w:r>
      <w:r>
        <w:rPr>
          <w:spacing w:val="-6"/>
          <w:w w:val="105"/>
        </w:rPr>
        <w:t xml:space="preserve"> </w:t>
      </w:r>
      <w:r>
        <w:rPr>
          <w:w w:val="105"/>
        </w:rPr>
        <w:t>attraverso</w:t>
      </w:r>
      <w:r>
        <w:rPr>
          <w:spacing w:val="-6"/>
          <w:w w:val="105"/>
        </w:rPr>
        <w:t xml:space="preserve"> </w:t>
      </w:r>
      <w:r>
        <w:rPr>
          <w:w w:val="105"/>
        </w:rPr>
        <w:t>l’analisi</w:t>
      </w:r>
      <w:r>
        <w:rPr>
          <w:spacing w:val="-6"/>
          <w:w w:val="105"/>
        </w:rPr>
        <w:t xml:space="preserve"> </w:t>
      </w:r>
      <w:r>
        <w:rPr>
          <w:w w:val="105"/>
        </w:rPr>
        <w:t>dei</w:t>
      </w:r>
      <w:r>
        <w:rPr>
          <w:spacing w:val="-6"/>
          <w:w w:val="105"/>
        </w:rPr>
        <w:t xml:space="preserve"> </w:t>
      </w:r>
      <w:r>
        <w:rPr>
          <w:w w:val="105"/>
        </w:rPr>
        <w:t>fattori</w:t>
      </w:r>
      <w:r>
        <w:rPr>
          <w:spacing w:val="-6"/>
          <w:w w:val="105"/>
        </w:rPr>
        <w:t xml:space="preserve"> </w:t>
      </w:r>
      <w:r>
        <w:rPr>
          <w:w w:val="105"/>
        </w:rPr>
        <w:t>abilitanti della corruzione, e di stimare il livello di esposizione al rischio dei processi. Per svolgere l’analisi è quindi necessario:</w:t>
      </w:r>
    </w:p>
    <w:p w14:paraId="5D5F19C6" w14:textId="77777777" w:rsidR="00E7233C" w:rsidRDefault="002C569C">
      <w:pPr>
        <w:pStyle w:val="Paragrafoelenco"/>
        <w:numPr>
          <w:ilvl w:val="1"/>
          <w:numId w:val="6"/>
        </w:numPr>
        <w:tabs>
          <w:tab w:val="left" w:pos="645"/>
        </w:tabs>
        <w:spacing w:before="119" w:line="254" w:lineRule="auto"/>
        <w:ind w:right="287"/>
        <w:rPr>
          <w:rFonts w:ascii="Symbol" w:hAnsi="Symbol"/>
          <w:sz w:val="24"/>
        </w:rPr>
      </w:pPr>
      <w:r>
        <w:rPr>
          <w:w w:val="105"/>
          <w:sz w:val="24"/>
        </w:rPr>
        <w:t>scegliere l’approccio valutativo, accompagnato da adeguate documentazioni e motivazioni rispetto ad un’impostazione quantitativa che prevede l’attribuzione di punteggi;</w:t>
      </w:r>
    </w:p>
    <w:p w14:paraId="246CA4F6" w14:textId="77777777" w:rsidR="00E7233C" w:rsidRDefault="002C569C">
      <w:pPr>
        <w:pStyle w:val="Paragrafoelenco"/>
        <w:numPr>
          <w:ilvl w:val="1"/>
          <w:numId w:val="6"/>
        </w:numPr>
        <w:tabs>
          <w:tab w:val="left" w:pos="645"/>
        </w:tabs>
        <w:spacing w:before="116"/>
        <w:jc w:val="left"/>
        <w:rPr>
          <w:rFonts w:ascii="Symbol" w:hAnsi="Symbol"/>
          <w:sz w:val="24"/>
        </w:rPr>
      </w:pPr>
      <w:r>
        <w:rPr>
          <w:w w:val="105"/>
          <w:sz w:val="24"/>
        </w:rPr>
        <w:t>individuare</w:t>
      </w:r>
      <w:r>
        <w:rPr>
          <w:spacing w:val="-7"/>
          <w:w w:val="105"/>
          <w:sz w:val="24"/>
        </w:rPr>
        <w:t xml:space="preserve"> </w:t>
      </w:r>
      <w:r>
        <w:rPr>
          <w:w w:val="105"/>
          <w:sz w:val="24"/>
        </w:rPr>
        <w:t>i</w:t>
      </w:r>
      <w:r>
        <w:rPr>
          <w:spacing w:val="-6"/>
          <w:w w:val="105"/>
          <w:sz w:val="24"/>
        </w:rPr>
        <w:t xml:space="preserve"> </w:t>
      </w:r>
      <w:r>
        <w:rPr>
          <w:w w:val="105"/>
          <w:sz w:val="24"/>
        </w:rPr>
        <w:t>criteri</w:t>
      </w:r>
      <w:r>
        <w:rPr>
          <w:spacing w:val="-6"/>
          <w:w w:val="105"/>
          <w:sz w:val="24"/>
        </w:rPr>
        <w:t xml:space="preserve"> </w:t>
      </w:r>
      <w:r>
        <w:rPr>
          <w:w w:val="105"/>
          <w:sz w:val="24"/>
        </w:rPr>
        <w:t>di</w:t>
      </w:r>
      <w:r>
        <w:rPr>
          <w:spacing w:val="-9"/>
          <w:w w:val="105"/>
          <w:sz w:val="24"/>
        </w:rPr>
        <w:t xml:space="preserve"> </w:t>
      </w:r>
      <w:r>
        <w:rPr>
          <w:spacing w:val="-2"/>
          <w:w w:val="105"/>
          <w:sz w:val="24"/>
        </w:rPr>
        <w:t>valutazione;</w:t>
      </w:r>
    </w:p>
    <w:p w14:paraId="770137A6" w14:textId="77777777" w:rsidR="00E7233C" w:rsidRDefault="002C569C">
      <w:pPr>
        <w:pStyle w:val="Paragrafoelenco"/>
        <w:numPr>
          <w:ilvl w:val="1"/>
          <w:numId w:val="6"/>
        </w:numPr>
        <w:tabs>
          <w:tab w:val="left" w:pos="645"/>
        </w:tabs>
        <w:spacing w:before="135"/>
        <w:jc w:val="left"/>
        <w:rPr>
          <w:rFonts w:ascii="Symbol" w:hAnsi="Symbol"/>
          <w:sz w:val="24"/>
        </w:rPr>
      </w:pPr>
      <w:r>
        <w:rPr>
          <w:sz w:val="24"/>
        </w:rPr>
        <w:t>rilevare</w:t>
      </w:r>
      <w:r>
        <w:rPr>
          <w:spacing w:val="11"/>
          <w:sz w:val="24"/>
        </w:rPr>
        <w:t xml:space="preserve"> </w:t>
      </w:r>
      <w:r>
        <w:rPr>
          <w:sz w:val="24"/>
        </w:rPr>
        <w:t>i</w:t>
      </w:r>
      <w:r>
        <w:rPr>
          <w:spacing w:val="12"/>
          <w:sz w:val="24"/>
        </w:rPr>
        <w:t xml:space="preserve"> </w:t>
      </w:r>
      <w:r>
        <w:rPr>
          <w:sz w:val="24"/>
        </w:rPr>
        <w:t>dati</w:t>
      </w:r>
      <w:r>
        <w:rPr>
          <w:spacing w:val="11"/>
          <w:sz w:val="24"/>
        </w:rPr>
        <w:t xml:space="preserve"> </w:t>
      </w:r>
      <w:r>
        <w:rPr>
          <w:sz w:val="24"/>
        </w:rPr>
        <w:t>e</w:t>
      </w:r>
      <w:r>
        <w:rPr>
          <w:spacing w:val="12"/>
          <w:sz w:val="24"/>
        </w:rPr>
        <w:t xml:space="preserve"> </w:t>
      </w:r>
      <w:r>
        <w:rPr>
          <w:sz w:val="24"/>
        </w:rPr>
        <w:t>le</w:t>
      </w:r>
      <w:r>
        <w:rPr>
          <w:spacing w:val="11"/>
          <w:sz w:val="24"/>
        </w:rPr>
        <w:t xml:space="preserve"> </w:t>
      </w:r>
      <w:r>
        <w:rPr>
          <w:spacing w:val="-2"/>
          <w:sz w:val="24"/>
        </w:rPr>
        <w:t>informazioni;</w:t>
      </w:r>
    </w:p>
    <w:p w14:paraId="04C0C3AF" w14:textId="77777777" w:rsidR="00E7233C" w:rsidRDefault="002C569C">
      <w:pPr>
        <w:pStyle w:val="Paragrafoelenco"/>
        <w:numPr>
          <w:ilvl w:val="1"/>
          <w:numId w:val="6"/>
        </w:numPr>
        <w:tabs>
          <w:tab w:val="left" w:pos="645"/>
        </w:tabs>
        <w:spacing w:before="135"/>
        <w:jc w:val="left"/>
        <w:rPr>
          <w:rFonts w:ascii="Symbol" w:hAnsi="Symbol"/>
          <w:sz w:val="24"/>
        </w:rPr>
      </w:pPr>
      <w:r>
        <w:rPr>
          <w:w w:val="105"/>
          <w:sz w:val="24"/>
        </w:rPr>
        <w:t>formulare</w:t>
      </w:r>
      <w:r>
        <w:rPr>
          <w:spacing w:val="-12"/>
          <w:w w:val="105"/>
          <w:sz w:val="24"/>
        </w:rPr>
        <w:t xml:space="preserve"> </w:t>
      </w:r>
      <w:r>
        <w:rPr>
          <w:w w:val="105"/>
          <w:sz w:val="24"/>
        </w:rPr>
        <w:t>un</w:t>
      </w:r>
      <w:r>
        <w:rPr>
          <w:spacing w:val="-12"/>
          <w:w w:val="105"/>
          <w:sz w:val="24"/>
        </w:rPr>
        <w:t xml:space="preserve"> </w:t>
      </w:r>
      <w:r>
        <w:rPr>
          <w:w w:val="105"/>
          <w:sz w:val="24"/>
        </w:rPr>
        <w:t>giudizio</w:t>
      </w:r>
      <w:r>
        <w:rPr>
          <w:spacing w:val="-12"/>
          <w:w w:val="105"/>
          <w:sz w:val="24"/>
        </w:rPr>
        <w:t xml:space="preserve"> </w:t>
      </w:r>
      <w:r>
        <w:rPr>
          <w:w w:val="105"/>
          <w:sz w:val="24"/>
        </w:rPr>
        <w:t>sintetico,</w:t>
      </w:r>
      <w:r>
        <w:rPr>
          <w:spacing w:val="-11"/>
          <w:w w:val="105"/>
          <w:sz w:val="24"/>
        </w:rPr>
        <w:t xml:space="preserve"> </w:t>
      </w:r>
      <w:r>
        <w:rPr>
          <w:w w:val="105"/>
          <w:sz w:val="24"/>
        </w:rPr>
        <w:t>adeguatamente</w:t>
      </w:r>
      <w:r>
        <w:rPr>
          <w:spacing w:val="-12"/>
          <w:w w:val="105"/>
          <w:sz w:val="24"/>
        </w:rPr>
        <w:t xml:space="preserve"> </w:t>
      </w:r>
      <w:r>
        <w:rPr>
          <w:spacing w:val="-2"/>
          <w:w w:val="105"/>
          <w:sz w:val="24"/>
        </w:rPr>
        <w:t>motivato.</w:t>
      </w:r>
    </w:p>
    <w:p w14:paraId="721FC519" w14:textId="77777777" w:rsidR="00E7233C" w:rsidRDefault="00E7233C">
      <w:pPr>
        <w:pStyle w:val="Corpotesto"/>
        <w:spacing w:before="268"/>
        <w:ind w:left="0"/>
        <w:jc w:val="left"/>
      </w:pPr>
    </w:p>
    <w:p w14:paraId="47D93695" w14:textId="77777777" w:rsidR="00E7233C" w:rsidRDefault="002C569C" w:rsidP="00957D93">
      <w:pPr>
        <w:pStyle w:val="Titolo3"/>
        <w:numPr>
          <w:ilvl w:val="2"/>
          <w:numId w:val="13"/>
        </w:numPr>
        <w:tabs>
          <w:tab w:val="left" w:pos="1364"/>
        </w:tabs>
        <w:ind w:left="1364" w:hanging="719"/>
      </w:pPr>
      <w:bookmarkStart w:id="20" w:name="_bookmark19"/>
      <w:bookmarkEnd w:id="20"/>
      <w:r>
        <w:t>Scelta</w:t>
      </w:r>
      <w:r>
        <w:rPr>
          <w:spacing w:val="-12"/>
        </w:rPr>
        <w:t xml:space="preserve"> </w:t>
      </w:r>
      <w:r>
        <w:t>dell’approccio</w:t>
      </w:r>
      <w:r>
        <w:rPr>
          <w:spacing w:val="-9"/>
        </w:rPr>
        <w:t xml:space="preserve"> </w:t>
      </w:r>
      <w:r>
        <w:rPr>
          <w:spacing w:val="-2"/>
        </w:rPr>
        <w:t>valutativo</w:t>
      </w:r>
    </w:p>
    <w:p w14:paraId="730FDE8C" w14:textId="77777777" w:rsidR="00E7233C" w:rsidRDefault="002C569C">
      <w:pPr>
        <w:pStyle w:val="Corpotesto"/>
        <w:spacing w:before="134"/>
      </w:pPr>
      <w:r>
        <w:rPr>
          <w:w w:val="105"/>
        </w:rPr>
        <w:t>Per</w:t>
      </w:r>
      <w:r>
        <w:rPr>
          <w:spacing w:val="29"/>
          <w:w w:val="105"/>
        </w:rPr>
        <w:t xml:space="preserve">  </w:t>
      </w:r>
      <w:r>
        <w:rPr>
          <w:w w:val="105"/>
        </w:rPr>
        <w:t>stimare</w:t>
      </w:r>
      <w:r>
        <w:rPr>
          <w:spacing w:val="28"/>
          <w:w w:val="105"/>
        </w:rPr>
        <w:t xml:space="preserve">  </w:t>
      </w:r>
      <w:r>
        <w:rPr>
          <w:w w:val="105"/>
        </w:rPr>
        <w:t>l’esposizione</w:t>
      </w:r>
      <w:r>
        <w:rPr>
          <w:spacing w:val="29"/>
          <w:w w:val="105"/>
        </w:rPr>
        <w:t xml:space="preserve">  </w:t>
      </w:r>
      <w:r>
        <w:rPr>
          <w:w w:val="105"/>
        </w:rPr>
        <w:t>ai</w:t>
      </w:r>
      <w:r>
        <w:rPr>
          <w:spacing w:val="28"/>
          <w:w w:val="105"/>
        </w:rPr>
        <w:t xml:space="preserve">  </w:t>
      </w:r>
      <w:r>
        <w:rPr>
          <w:w w:val="105"/>
        </w:rPr>
        <w:t>rischi,</w:t>
      </w:r>
      <w:r>
        <w:rPr>
          <w:spacing w:val="29"/>
          <w:w w:val="105"/>
        </w:rPr>
        <w:t xml:space="preserve">  </w:t>
      </w:r>
      <w:r>
        <w:rPr>
          <w:w w:val="105"/>
        </w:rPr>
        <w:t>l’approccio</w:t>
      </w:r>
      <w:r>
        <w:rPr>
          <w:spacing w:val="30"/>
          <w:w w:val="105"/>
        </w:rPr>
        <w:t xml:space="preserve">  </w:t>
      </w:r>
      <w:r>
        <w:rPr>
          <w:w w:val="105"/>
        </w:rPr>
        <w:t>può</w:t>
      </w:r>
      <w:r>
        <w:rPr>
          <w:spacing w:val="29"/>
          <w:w w:val="105"/>
        </w:rPr>
        <w:t xml:space="preserve">  </w:t>
      </w:r>
      <w:r>
        <w:rPr>
          <w:w w:val="105"/>
        </w:rPr>
        <w:t>essere</w:t>
      </w:r>
      <w:r>
        <w:rPr>
          <w:spacing w:val="29"/>
          <w:w w:val="105"/>
        </w:rPr>
        <w:t xml:space="preserve">  </w:t>
      </w:r>
      <w:r>
        <w:rPr>
          <w:w w:val="105"/>
        </w:rPr>
        <w:t>di</w:t>
      </w:r>
      <w:r>
        <w:rPr>
          <w:spacing w:val="29"/>
          <w:w w:val="105"/>
        </w:rPr>
        <w:t xml:space="preserve">  </w:t>
      </w:r>
      <w:r>
        <w:rPr>
          <w:spacing w:val="-4"/>
          <w:w w:val="105"/>
        </w:rPr>
        <w:t>tipo</w:t>
      </w:r>
    </w:p>
    <w:p w14:paraId="42D99AB1" w14:textId="77777777" w:rsidR="00E7233C" w:rsidRDefault="002C569C">
      <w:pPr>
        <w:spacing w:before="16"/>
        <w:ind w:left="285"/>
        <w:jc w:val="both"/>
        <w:rPr>
          <w:sz w:val="24"/>
        </w:rPr>
      </w:pPr>
      <w:r>
        <w:rPr>
          <w:b/>
          <w:sz w:val="24"/>
        </w:rPr>
        <w:t>qualitativo,</w:t>
      </w:r>
      <w:r>
        <w:rPr>
          <w:b/>
          <w:spacing w:val="6"/>
          <w:sz w:val="24"/>
        </w:rPr>
        <w:t xml:space="preserve"> </w:t>
      </w:r>
      <w:r>
        <w:rPr>
          <w:b/>
          <w:sz w:val="24"/>
        </w:rPr>
        <w:t>quantitativo,</w:t>
      </w:r>
      <w:r>
        <w:rPr>
          <w:b/>
          <w:spacing w:val="7"/>
          <w:sz w:val="24"/>
        </w:rPr>
        <w:t xml:space="preserve"> </w:t>
      </w:r>
      <w:r>
        <w:rPr>
          <w:sz w:val="24"/>
        </w:rPr>
        <w:t>oppure</w:t>
      </w:r>
      <w:r>
        <w:rPr>
          <w:spacing w:val="7"/>
          <w:sz w:val="24"/>
        </w:rPr>
        <w:t xml:space="preserve"> </w:t>
      </w:r>
      <w:r>
        <w:rPr>
          <w:sz w:val="24"/>
        </w:rPr>
        <w:t>di</w:t>
      </w:r>
      <w:r>
        <w:rPr>
          <w:spacing w:val="7"/>
          <w:sz w:val="24"/>
        </w:rPr>
        <w:t xml:space="preserve"> </w:t>
      </w:r>
      <w:r>
        <w:rPr>
          <w:sz w:val="24"/>
        </w:rPr>
        <w:t>tipo</w:t>
      </w:r>
      <w:r>
        <w:rPr>
          <w:spacing w:val="8"/>
          <w:sz w:val="24"/>
        </w:rPr>
        <w:t xml:space="preserve"> </w:t>
      </w:r>
      <w:r>
        <w:rPr>
          <w:b/>
          <w:sz w:val="24"/>
          <w:u w:val="single"/>
        </w:rPr>
        <w:t>misto</w:t>
      </w:r>
      <w:r>
        <w:rPr>
          <w:b/>
          <w:spacing w:val="6"/>
          <w:sz w:val="24"/>
        </w:rPr>
        <w:t xml:space="preserve"> </w:t>
      </w:r>
      <w:r>
        <w:rPr>
          <w:sz w:val="24"/>
        </w:rPr>
        <w:t>tra</w:t>
      </w:r>
      <w:r>
        <w:rPr>
          <w:spacing w:val="7"/>
          <w:sz w:val="24"/>
        </w:rPr>
        <w:t xml:space="preserve"> </w:t>
      </w:r>
      <w:r>
        <w:rPr>
          <w:sz w:val="24"/>
        </w:rPr>
        <w:t>i</w:t>
      </w:r>
      <w:r>
        <w:rPr>
          <w:spacing w:val="7"/>
          <w:sz w:val="24"/>
        </w:rPr>
        <w:t xml:space="preserve"> </w:t>
      </w:r>
      <w:r>
        <w:rPr>
          <w:spacing w:val="-4"/>
          <w:sz w:val="24"/>
        </w:rPr>
        <w:t>due.</w:t>
      </w:r>
    </w:p>
    <w:p w14:paraId="31105FA1" w14:textId="77777777" w:rsidR="00E7233C" w:rsidRDefault="002C569C">
      <w:pPr>
        <w:pStyle w:val="Corpotesto"/>
        <w:spacing w:before="137" w:line="254" w:lineRule="auto"/>
        <w:ind w:right="280"/>
      </w:pPr>
      <w:r>
        <w:rPr>
          <w:b/>
        </w:rPr>
        <w:t>Qualitativo:</w:t>
      </w:r>
      <w:r>
        <w:rPr>
          <w:b/>
          <w:spacing w:val="40"/>
        </w:rPr>
        <w:t xml:space="preserve"> </w:t>
      </w:r>
      <w:r>
        <w:t>l’esposizione</w:t>
      </w:r>
      <w:r>
        <w:rPr>
          <w:spacing w:val="40"/>
        </w:rPr>
        <w:t xml:space="preserve"> </w:t>
      </w:r>
      <w:r>
        <w:t>al</w:t>
      </w:r>
      <w:r>
        <w:rPr>
          <w:spacing w:val="40"/>
        </w:rPr>
        <w:t xml:space="preserve"> </w:t>
      </w:r>
      <w:r>
        <w:t>rischio</w:t>
      </w:r>
      <w:r>
        <w:rPr>
          <w:spacing w:val="40"/>
        </w:rPr>
        <w:t xml:space="preserve"> </w:t>
      </w:r>
      <w:r>
        <w:t>è</w:t>
      </w:r>
      <w:r>
        <w:rPr>
          <w:spacing w:val="40"/>
        </w:rPr>
        <w:t xml:space="preserve"> </w:t>
      </w:r>
      <w:r>
        <w:t>stimata</w:t>
      </w:r>
      <w:r>
        <w:rPr>
          <w:spacing w:val="40"/>
        </w:rPr>
        <w:t xml:space="preserve"> </w:t>
      </w:r>
      <w:r>
        <w:t>in</w:t>
      </w:r>
      <w:r>
        <w:rPr>
          <w:spacing w:val="40"/>
        </w:rPr>
        <w:t xml:space="preserve"> </w:t>
      </w:r>
      <w:r>
        <w:t>base</w:t>
      </w:r>
      <w:r>
        <w:rPr>
          <w:spacing w:val="40"/>
        </w:rPr>
        <w:t xml:space="preserve"> </w:t>
      </w:r>
      <w:r>
        <w:t>a</w:t>
      </w:r>
      <w:r>
        <w:rPr>
          <w:spacing w:val="40"/>
        </w:rPr>
        <w:t xml:space="preserve"> </w:t>
      </w:r>
      <w:r>
        <w:t>motivate valutazioni, espresse dai soggetti coinvolti nell’analisi, su specifici criteri.</w:t>
      </w:r>
      <w:r>
        <w:rPr>
          <w:spacing w:val="80"/>
          <w:w w:val="150"/>
        </w:rPr>
        <w:t xml:space="preserve"> </w:t>
      </w:r>
      <w:r>
        <w:t>Tali</w:t>
      </w:r>
      <w:r>
        <w:rPr>
          <w:spacing w:val="40"/>
        </w:rPr>
        <w:t xml:space="preserve"> </w:t>
      </w:r>
      <w:r>
        <w:t>valutazioni,</w:t>
      </w:r>
      <w:r>
        <w:rPr>
          <w:spacing w:val="40"/>
        </w:rPr>
        <w:t xml:space="preserve"> </w:t>
      </w:r>
      <w:r>
        <w:t>anche</w:t>
      </w:r>
      <w:r>
        <w:rPr>
          <w:spacing w:val="40"/>
        </w:rPr>
        <w:t xml:space="preserve"> </w:t>
      </w:r>
      <w:r>
        <w:t>se</w:t>
      </w:r>
      <w:r>
        <w:rPr>
          <w:spacing w:val="40"/>
        </w:rPr>
        <w:t xml:space="preserve"> </w:t>
      </w:r>
      <w:r>
        <w:t>supportate</w:t>
      </w:r>
      <w:r>
        <w:rPr>
          <w:spacing w:val="40"/>
        </w:rPr>
        <w:t xml:space="preserve"> </w:t>
      </w:r>
      <w:r>
        <w:t>da</w:t>
      </w:r>
      <w:r>
        <w:rPr>
          <w:spacing w:val="40"/>
        </w:rPr>
        <w:t xml:space="preserve"> </w:t>
      </w:r>
      <w:r>
        <w:t>dati,</w:t>
      </w:r>
      <w:r>
        <w:rPr>
          <w:spacing w:val="40"/>
        </w:rPr>
        <w:t xml:space="preserve"> </w:t>
      </w:r>
      <w:r>
        <w:t>in</w:t>
      </w:r>
      <w:r>
        <w:rPr>
          <w:spacing w:val="40"/>
        </w:rPr>
        <w:t xml:space="preserve"> </w:t>
      </w:r>
      <w:r>
        <w:t>genere</w:t>
      </w:r>
      <w:r>
        <w:rPr>
          <w:spacing w:val="40"/>
        </w:rPr>
        <w:t xml:space="preserve"> </w:t>
      </w:r>
      <w:r>
        <w:t>non</w:t>
      </w:r>
      <w:r>
        <w:rPr>
          <w:spacing w:val="40"/>
        </w:rPr>
        <w:t xml:space="preserve"> </w:t>
      </w:r>
      <w:r>
        <w:t>prevedono una rappresentazione di sintesi in termini numerici.</w:t>
      </w:r>
    </w:p>
    <w:p w14:paraId="5C316978" w14:textId="77777777" w:rsidR="00E7233C" w:rsidRDefault="002C569C">
      <w:pPr>
        <w:pStyle w:val="Corpotesto"/>
        <w:spacing w:before="119"/>
      </w:pPr>
      <w:r>
        <w:rPr>
          <w:b/>
          <w:w w:val="105"/>
        </w:rPr>
        <w:t>Quantitativo:</w:t>
      </w:r>
      <w:r>
        <w:rPr>
          <w:b/>
          <w:spacing w:val="79"/>
          <w:w w:val="105"/>
        </w:rPr>
        <w:t xml:space="preserve"> </w:t>
      </w:r>
      <w:r>
        <w:rPr>
          <w:w w:val="105"/>
        </w:rPr>
        <w:t>nell’approccio</w:t>
      </w:r>
      <w:r>
        <w:rPr>
          <w:spacing w:val="79"/>
          <w:w w:val="105"/>
        </w:rPr>
        <w:t xml:space="preserve"> </w:t>
      </w:r>
      <w:r>
        <w:rPr>
          <w:w w:val="105"/>
        </w:rPr>
        <w:t>di</w:t>
      </w:r>
      <w:r>
        <w:rPr>
          <w:spacing w:val="78"/>
          <w:w w:val="105"/>
        </w:rPr>
        <w:t xml:space="preserve"> </w:t>
      </w:r>
      <w:r>
        <w:rPr>
          <w:w w:val="105"/>
        </w:rPr>
        <w:t>tipo</w:t>
      </w:r>
      <w:r>
        <w:rPr>
          <w:spacing w:val="56"/>
          <w:w w:val="150"/>
        </w:rPr>
        <w:t xml:space="preserve"> </w:t>
      </w:r>
      <w:r>
        <w:rPr>
          <w:w w:val="105"/>
        </w:rPr>
        <w:t>quantitativo</w:t>
      </w:r>
      <w:r>
        <w:rPr>
          <w:spacing w:val="79"/>
          <w:w w:val="105"/>
        </w:rPr>
        <w:t xml:space="preserve"> </w:t>
      </w:r>
      <w:r>
        <w:rPr>
          <w:w w:val="105"/>
        </w:rPr>
        <w:t>si</w:t>
      </w:r>
      <w:r>
        <w:rPr>
          <w:spacing w:val="78"/>
          <w:w w:val="105"/>
        </w:rPr>
        <w:t xml:space="preserve"> </w:t>
      </w:r>
      <w:r>
        <w:rPr>
          <w:w w:val="105"/>
        </w:rPr>
        <w:t>utilizzano</w:t>
      </w:r>
      <w:r>
        <w:rPr>
          <w:spacing w:val="77"/>
          <w:w w:val="105"/>
        </w:rPr>
        <w:t xml:space="preserve"> </w:t>
      </w:r>
      <w:r>
        <w:rPr>
          <w:spacing w:val="-2"/>
          <w:w w:val="105"/>
        </w:rPr>
        <w:t>analisi</w:t>
      </w:r>
    </w:p>
    <w:p w14:paraId="6EA81375" w14:textId="77777777" w:rsidR="00E7233C" w:rsidRDefault="002C569C">
      <w:pPr>
        <w:pStyle w:val="Corpotesto"/>
        <w:spacing w:before="19"/>
      </w:pPr>
      <w:r>
        <w:t>numeriche</w:t>
      </w:r>
      <w:r>
        <w:rPr>
          <w:spacing w:val="20"/>
        </w:rPr>
        <w:t xml:space="preserve"> </w:t>
      </w:r>
      <w:r>
        <w:t>o</w:t>
      </w:r>
      <w:r>
        <w:rPr>
          <w:spacing w:val="21"/>
        </w:rPr>
        <w:t xml:space="preserve"> </w:t>
      </w:r>
      <w:r>
        <w:t>matematiche</w:t>
      </w:r>
      <w:r>
        <w:rPr>
          <w:spacing w:val="20"/>
        </w:rPr>
        <w:t xml:space="preserve"> </w:t>
      </w:r>
      <w:r>
        <w:t>per</w:t>
      </w:r>
      <w:r>
        <w:rPr>
          <w:spacing w:val="21"/>
        </w:rPr>
        <w:t xml:space="preserve"> </w:t>
      </w:r>
      <w:r>
        <w:t>quantificare</w:t>
      </w:r>
      <w:r>
        <w:rPr>
          <w:spacing w:val="23"/>
        </w:rPr>
        <w:t xml:space="preserve"> </w:t>
      </w:r>
      <w:r>
        <w:t>il</w:t>
      </w:r>
      <w:r>
        <w:rPr>
          <w:spacing w:val="23"/>
        </w:rPr>
        <w:t xml:space="preserve"> </w:t>
      </w:r>
      <w:r>
        <w:rPr>
          <w:spacing w:val="-2"/>
        </w:rPr>
        <w:t>rischio.</w:t>
      </w:r>
    </w:p>
    <w:p w14:paraId="40FF5ACD" w14:textId="77777777" w:rsidR="00E7233C" w:rsidRDefault="002C569C">
      <w:pPr>
        <w:pStyle w:val="Corpotesto"/>
        <w:spacing w:before="115" w:line="237" w:lineRule="auto"/>
        <w:ind w:right="280"/>
      </w:pPr>
      <w:r>
        <w:rPr>
          <w:w w:val="105"/>
        </w:rPr>
        <w:t xml:space="preserve">L’ANAC predilige un approccio </w:t>
      </w:r>
      <w:r>
        <w:rPr>
          <w:rFonts w:ascii="Palatino Linotype" w:hAnsi="Palatino Linotype"/>
          <w:i/>
          <w:w w:val="105"/>
        </w:rPr>
        <w:t>qualitativo</w:t>
      </w:r>
      <w:r>
        <w:rPr>
          <w:rFonts w:ascii="Palatino Linotype" w:hAnsi="Palatino Linotype"/>
          <w:i/>
          <w:spacing w:val="-1"/>
          <w:w w:val="105"/>
        </w:rPr>
        <w:t xml:space="preserve"> </w:t>
      </w:r>
      <w:r>
        <w:rPr>
          <w:w w:val="105"/>
        </w:rPr>
        <w:t>che dia spazio alla motivazione della valutazione, garantendo la massima trasparenza.</w:t>
      </w:r>
    </w:p>
    <w:p w14:paraId="1F4B4883" w14:textId="77777777" w:rsidR="00E7233C" w:rsidRDefault="00E7233C">
      <w:pPr>
        <w:pStyle w:val="Corpotesto"/>
        <w:spacing w:before="269"/>
        <w:ind w:left="0"/>
        <w:jc w:val="left"/>
      </w:pPr>
    </w:p>
    <w:p w14:paraId="26297B7E" w14:textId="77777777" w:rsidR="00E7233C" w:rsidRDefault="002C569C" w:rsidP="00957D93">
      <w:pPr>
        <w:pStyle w:val="Titolo3"/>
        <w:numPr>
          <w:ilvl w:val="2"/>
          <w:numId w:val="13"/>
        </w:numPr>
        <w:tabs>
          <w:tab w:val="left" w:pos="1364"/>
        </w:tabs>
        <w:ind w:left="1364" w:hanging="719"/>
      </w:pPr>
      <w:bookmarkStart w:id="21" w:name="_bookmark20"/>
      <w:bookmarkEnd w:id="21"/>
      <w:r>
        <w:t>I</w:t>
      </w:r>
      <w:r>
        <w:rPr>
          <w:spacing w:val="-6"/>
        </w:rPr>
        <w:t xml:space="preserve"> </w:t>
      </w:r>
      <w:r>
        <w:t>criteri</w:t>
      </w:r>
      <w:r>
        <w:rPr>
          <w:spacing w:val="-6"/>
        </w:rPr>
        <w:t xml:space="preserve"> </w:t>
      </w:r>
      <w:r>
        <w:t>di</w:t>
      </w:r>
      <w:r>
        <w:rPr>
          <w:spacing w:val="-6"/>
        </w:rPr>
        <w:t xml:space="preserve"> </w:t>
      </w:r>
      <w:r>
        <w:rPr>
          <w:spacing w:val="-2"/>
        </w:rPr>
        <w:t>valutazione</w:t>
      </w:r>
    </w:p>
    <w:p w14:paraId="20736991" w14:textId="77777777" w:rsidR="00E7233C" w:rsidRPr="00802E22" w:rsidRDefault="002C569C">
      <w:pPr>
        <w:pStyle w:val="Corpotesto"/>
        <w:spacing w:before="134" w:line="254" w:lineRule="auto"/>
        <w:ind w:right="278"/>
      </w:pPr>
      <w:r>
        <w:t>Per</w:t>
      </w:r>
      <w:r>
        <w:rPr>
          <w:spacing w:val="40"/>
        </w:rPr>
        <w:t xml:space="preserve"> </w:t>
      </w:r>
      <w:r>
        <w:t>poter</w:t>
      </w:r>
      <w:r>
        <w:rPr>
          <w:spacing w:val="40"/>
        </w:rPr>
        <w:t xml:space="preserve"> </w:t>
      </w:r>
      <w:r>
        <w:t>stimare</w:t>
      </w:r>
      <w:r>
        <w:rPr>
          <w:spacing w:val="40"/>
        </w:rPr>
        <w:t xml:space="preserve"> </w:t>
      </w:r>
      <w:r>
        <w:t>il</w:t>
      </w:r>
      <w:r>
        <w:rPr>
          <w:spacing w:val="40"/>
        </w:rPr>
        <w:t xml:space="preserve"> </w:t>
      </w:r>
      <w:r>
        <w:t>rischio,</w:t>
      </w:r>
      <w:r>
        <w:rPr>
          <w:spacing w:val="40"/>
        </w:rPr>
        <w:t xml:space="preserve"> </w:t>
      </w:r>
      <w:r>
        <w:t>è</w:t>
      </w:r>
      <w:r>
        <w:rPr>
          <w:spacing w:val="40"/>
        </w:rPr>
        <w:t xml:space="preserve"> </w:t>
      </w:r>
      <w:r>
        <w:t>necessario</w:t>
      </w:r>
      <w:r>
        <w:rPr>
          <w:spacing w:val="40"/>
        </w:rPr>
        <w:t xml:space="preserve"> </w:t>
      </w:r>
      <w:r>
        <w:t>definire</w:t>
      </w:r>
      <w:r>
        <w:rPr>
          <w:spacing w:val="40"/>
        </w:rPr>
        <w:t xml:space="preserve"> </w:t>
      </w:r>
      <w:r>
        <w:t xml:space="preserve">preliminarmente indicatori </w:t>
      </w:r>
      <w:r w:rsidRPr="00802E22">
        <w:t>del livello di esposizione al rischio di corruzione. L’ANAC ha proposto</w:t>
      </w:r>
      <w:r w:rsidRPr="00802E22">
        <w:rPr>
          <w:spacing w:val="80"/>
        </w:rPr>
        <w:t xml:space="preserve"> </w:t>
      </w:r>
      <w:r w:rsidRPr="00802E22">
        <w:t>indicatori</w:t>
      </w:r>
      <w:r w:rsidRPr="00802E22">
        <w:rPr>
          <w:spacing w:val="80"/>
        </w:rPr>
        <w:t xml:space="preserve"> </w:t>
      </w:r>
      <w:r w:rsidRPr="00802E22">
        <w:t>comunemente</w:t>
      </w:r>
      <w:r w:rsidRPr="00802E22">
        <w:rPr>
          <w:spacing w:val="80"/>
        </w:rPr>
        <w:t xml:space="preserve"> </w:t>
      </w:r>
      <w:r w:rsidRPr="00802E22">
        <w:t>accettati,</w:t>
      </w:r>
      <w:r w:rsidRPr="00802E22">
        <w:rPr>
          <w:spacing w:val="80"/>
        </w:rPr>
        <w:t xml:space="preserve"> </w:t>
      </w:r>
      <w:r w:rsidRPr="00802E22">
        <w:t>ampliabili</w:t>
      </w:r>
      <w:r w:rsidRPr="00802E22">
        <w:rPr>
          <w:spacing w:val="80"/>
        </w:rPr>
        <w:t xml:space="preserve"> </w:t>
      </w:r>
      <w:r w:rsidRPr="00802E22">
        <w:t>o</w:t>
      </w:r>
      <w:r w:rsidRPr="00802E22">
        <w:rPr>
          <w:spacing w:val="80"/>
        </w:rPr>
        <w:t xml:space="preserve"> </w:t>
      </w:r>
      <w:r w:rsidRPr="00802E22">
        <w:t>modificabili (PNA 2019, Allegato n. 1).</w:t>
      </w:r>
    </w:p>
    <w:p w14:paraId="06A59C85" w14:textId="77777777" w:rsidR="00E7233C" w:rsidRPr="00802E22" w:rsidRDefault="002C569C">
      <w:pPr>
        <w:spacing w:before="120" w:line="254" w:lineRule="auto"/>
        <w:ind w:left="285" w:right="281"/>
        <w:jc w:val="both"/>
        <w:rPr>
          <w:sz w:val="24"/>
        </w:rPr>
      </w:pPr>
      <w:r w:rsidRPr="00802E22">
        <w:rPr>
          <w:sz w:val="24"/>
        </w:rPr>
        <w:t xml:space="preserve">Gli </w:t>
      </w:r>
      <w:r w:rsidRPr="00802E22">
        <w:rPr>
          <w:b/>
          <w:sz w:val="24"/>
          <w:u w:val="single" w:color="00AF50"/>
        </w:rPr>
        <w:t>indicatori</w:t>
      </w:r>
      <w:r w:rsidRPr="00802E22">
        <w:rPr>
          <w:b/>
          <w:sz w:val="24"/>
        </w:rPr>
        <w:t xml:space="preserve"> </w:t>
      </w:r>
      <w:r w:rsidRPr="00802E22">
        <w:rPr>
          <w:sz w:val="24"/>
        </w:rPr>
        <w:t>proposti dall’Autorità sono stati parzialmente adattati dal Gruppo di Lavoro. Gli indicatori effettivamente utilizzati sono riportati nell’allegato denominato</w:t>
      </w:r>
      <w:r w:rsidRPr="00802E22">
        <w:rPr>
          <w:spacing w:val="40"/>
          <w:sz w:val="24"/>
        </w:rPr>
        <w:t xml:space="preserve"> </w:t>
      </w:r>
      <w:r w:rsidRPr="00802E22">
        <w:rPr>
          <w:b/>
          <w:sz w:val="24"/>
          <w:u w:val="single" w:color="00AF50"/>
        </w:rPr>
        <w:t>B – Analisi dei rischi</w:t>
      </w:r>
      <w:r w:rsidRPr="00802E22">
        <w:rPr>
          <w:b/>
          <w:sz w:val="24"/>
        </w:rPr>
        <w:t xml:space="preserve"> </w:t>
      </w:r>
      <w:r w:rsidRPr="00802E22">
        <w:rPr>
          <w:sz w:val="24"/>
        </w:rPr>
        <w:t>(</w:t>
      </w:r>
      <w:r w:rsidRPr="00802E22">
        <w:rPr>
          <w:b/>
          <w:sz w:val="24"/>
        </w:rPr>
        <w:t>colonne C-H</w:t>
      </w:r>
      <w:r w:rsidRPr="00802E22">
        <w:rPr>
          <w:sz w:val="24"/>
        </w:rPr>
        <w:t>).</w:t>
      </w:r>
    </w:p>
    <w:p w14:paraId="1A7260AD" w14:textId="77777777" w:rsidR="00E7233C" w:rsidRPr="00802E22" w:rsidRDefault="00E7233C">
      <w:pPr>
        <w:spacing w:line="254" w:lineRule="auto"/>
        <w:jc w:val="both"/>
        <w:rPr>
          <w:sz w:val="24"/>
        </w:rPr>
        <w:sectPr w:rsidR="00E7233C" w:rsidRPr="00802E22">
          <w:pgSz w:w="11910" w:h="16840"/>
          <w:pgMar w:top="1340" w:right="1700" w:bottom="1700" w:left="1700" w:header="0" w:footer="1503" w:gutter="0"/>
          <w:cols w:space="720"/>
        </w:sectPr>
      </w:pPr>
    </w:p>
    <w:p w14:paraId="30F395D4" w14:textId="77777777" w:rsidR="00E7233C" w:rsidRPr="00802E22" w:rsidRDefault="002C569C">
      <w:pPr>
        <w:pStyle w:val="Paragrafoelenco"/>
        <w:numPr>
          <w:ilvl w:val="0"/>
          <w:numId w:val="5"/>
        </w:numPr>
        <w:tabs>
          <w:tab w:val="left" w:pos="645"/>
        </w:tabs>
        <w:spacing w:before="64" w:line="254" w:lineRule="auto"/>
        <w:ind w:right="278"/>
        <w:rPr>
          <w:sz w:val="24"/>
        </w:rPr>
      </w:pPr>
      <w:r w:rsidRPr="00802E22">
        <w:rPr>
          <w:b/>
          <w:sz w:val="24"/>
        </w:rPr>
        <w:lastRenderedPageBreak/>
        <w:t>Livello di interesse economico esterno</w:t>
      </w:r>
      <w:r w:rsidRPr="00802E22">
        <w:rPr>
          <w:sz w:val="24"/>
        </w:rPr>
        <w:t>: la presenza di interessi rilevanti,</w:t>
      </w:r>
      <w:r w:rsidRPr="00802E22">
        <w:rPr>
          <w:spacing w:val="40"/>
          <w:sz w:val="24"/>
        </w:rPr>
        <w:t xml:space="preserve"> </w:t>
      </w:r>
      <w:r w:rsidRPr="00802E22">
        <w:rPr>
          <w:sz w:val="24"/>
        </w:rPr>
        <w:t>soprattutto</w:t>
      </w:r>
      <w:r w:rsidRPr="00802E22">
        <w:rPr>
          <w:spacing w:val="40"/>
          <w:sz w:val="24"/>
        </w:rPr>
        <w:t xml:space="preserve"> </w:t>
      </w:r>
      <w:r w:rsidRPr="00802E22">
        <w:rPr>
          <w:sz w:val="24"/>
        </w:rPr>
        <w:t>economici</w:t>
      </w:r>
      <w:r w:rsidRPr="00802E22">
        <w:rPr>
          <w:spacing w:val="40"/>
          <w:sz w:val="24"/>
        </w:rPr>
        <w:t xml:space="preserve"> </w:t>
      </w:r>
      <w:r w:rsidRPr="00802E22">
        <w:rPr>
          <w:sz w:val="24"/>
        </w:rPr>
        <w:t>e</w:t>
      </w:r>
      <w:r w:rsidRPr="00802E22">
        <w:rPr>
          <w:spacing w:val="40"/>
          <w:sz w:val="24"/>
        </w:rPr>
        <w:t xml:space="preserve"> </w:t>
      </w:r>
      <w:r w:rsidRPr="00802E22">
        <w:rPr>
          <w:sz w:val="24"/>
        </w:rPr>
        <w:t>di</w:t>
      </w:r>
      <w:r w:rsidRPr="00802E22">
        <w:rPr>
          <w:spacing w:val="40"/>
          <w:sz w:val="24"/>
        </w:rPr>
        <w:t xml:space="preserve"> </w:t>
      </w:r>
      <w:r w:rsidRPr="00802E22">
        <w:rPr>
          <w:sz w:val="24"/>
        </w:rPr>
        <w:t>benefici</w:t>
      </w:r>
      <w:r w:rsidRPr="00802E22">
        <w:rPr>
          <w:spacing w:val="40"/>
          <w:sz w:val="24"/>
        </w:rPr>
        <w:t xml:space="preserve"> </w:t>
      </w:r>
      <w:r w:rsidRPr="00802E22">
        <w:rPr>
          <w:sz w:val="24"/>
        </w:rPr>
        <w:t>per</w:t>
      </w:r>
      <w:r w:rsidRPr="00802E22">
        <w:rPr>
          <w:spacing w:val="40"/>
          <w:sz w:val="24"/>
        </w:rPr>
        <w:t xml:space="preserve"> </w:t>
      </w:r>
      <w:r w:rsidRPr="00802E22">
        <w:rPr>
          <w:sz w:val="24"/>
        </w:rPr>
        <w:t>i</w:t>
      </w:r>
      <w:r w:rsidRPr="00802E22">
        <w:rPr>
          <w:spacing w:val="40"/>
          <w:sz w:val="24"/>
        </w:rPr>
        <w:t xml:space="preserve"> </w:t>
      </w:r>
      <w:r w:rsidRPr="00802E22">
        <w:rPr>
          <w:sz w:val="24"/>
        </w:rPr>
        <w:t>destinatari, determina un incremento del rischio (</w:t>
      </w:r>
      <w:r w:rsidRPr="00802E22">
        <w:rPr>
          <w:b/>
          <w:sz w:val="24"/>
        </w:rPr>
        <w:t>Allegato B, colonna C</w:t>
      </w:r>
      <w:r w:rsidRPr="00802E22">
        <w:rPr>
          <w:sz w:val="24"/>
        </w:rPr>
        <w:t>);</w:t>
      </w:r>
    </w:p>
    <w:p w14:paraId="0BC7BCB6" w14:textId="77777777" w:rsidR="00E7233C" w:rsidRPr="00802E22" w:rsidRDefault="002C569C">
      <w:pPr>
        <w:pStyle w:val="Paragrafoelenco"/>
        <w:numPr>
          <w:ilvl w:val="0"/>
          <w:numId w:val="5"/>
        </w:numPr>
        <w:tabs>
          <w:tab w:val="left" w:pos="645"/>
        </w:tabs>
        <w:spacing w:before="121" w:line="254" w:lineRule="auto"/>
        <w:ind w:right="281"/>
        <w:rPr>
          <w:sz w:val="24"/>
        </w:rPr>
      </w:pPr>
      <w:r w:rsidRPr="00802E22">
        <w:rPr>
          <w:b/>
          <w:sz w:val="24"/>
        </w:rPr>
        <w:t>discrezionalità del decisore interno alla PA</w:t>
      </w:r>
      <w:r w:rsidRPr="00802E22">
        <w:rPr>
          <w:sz w:val="24"/>
        </w:rPr>
        <w:t>: un processo decisionale altamente</w:t>
      </w:r>
      <w:r w:rsidRPr="00802E22">
        <w:rPr>
          <w:spacing w:val="40"/>
          <w:sz w:val="24"/>
        </w:rPr>
        <w:t xml:space="preserve"> </w:t>
      </w:r>
      <w:r w:rsidRPr="00802E22">
        <w:rPr>
          <w:sz w:val="24"/>
        </w:rPr>
        <w:t>discrezionale</w:t>
      </w:r>
      <w:r w:rsidRPr="00802E22">
        <w:rPr>
          <w:spacing w:val="40"/>
          <w:sz w:val="24"/>
        </w:rPr>
        <w:t xml:space="preserve"> </w:t>
      </w:r>
      <w:r w:rsidRPr="00802E22">
        <w:rPr>
          <w:sz w:val="24"/>
        </w:rPr>
        <w:t>reca</w:t>
      </w:r>
      <w:r w:rsidRPr="00802E22">
        <w:rPr>
          <w:spacing w:val="40"/>
          <w:sz w:val="24"/>
        </w:rPr>
        <w:t xml:space="preserve"> </w:t>
      </w:r>
      <w:r w:rsidRPr="00802E22">
        <w:rPr>
          <w:sz w:val="24"/>
        </w:rPr>
        <w:t>un</w:t>
      </w:r>
      <w:r w:rsidRPr="00802E22">
        <w:rPr>
          <w:spacing w:val="40"/>
          <w:sz w:val="24"/>
        </w:rPr>
        <w:t xml:space="preserve"> </w:t>
      </w:r>
      <w:r w:rsidRPr="00802E22">
        <w:rPr>
          <w:sz w:val="24"/>
        </w:rPr>
        <w:t>livello</w:t>
      </w:r>
      <w:r w:rsidRPr="00802E22">
        <w:rPr>
          <w:spacing w:val="40"/>
          <w:sz w:val="24"/>
        </w:rPr>
        <w:t xml:space="preserve"> </w:t>
      </w:r>
      <w:r w:rsidRPr="00802E22">
        <w:rPr>
          <w:sz w:val="24"/>
        </w:rPr>
        <w:t>di</w:t>
      </w:r>
      <w:r w:rsidRPr="00802E22">
        <w:rPr>
          <w:spacing w:val="40"/>
          <w:sz w:val="24"/>
        </w:rPr>
        <w:t xml:space="preserve"> </w:t>
      </w:r>
      <w:r w:rsidRPr="00802E22">
        <w:rPr>
          <w:sz w:val="24"/>
        </w:rPr>
        <w:t>rischio</w:t>
      </w:r>
      <w:r w:rsidRPr="00802E22">
        <w:rPr>
          <w:spacing w:val="40"/>
          <w:sz w:val="24"/>
        </w:rPr>
        <w:t xml:space="preserve"> </w:t>
      </w:r>
      <w:r w:rsidRPr="00802E22">
        <w:rPr>
          <w:sz w:val="24"/>
        </w:rPr>
        <w:t>maggiore</w:t>
      </w:r>
      <w:r w:rsidRPr="00802E22">
        <w:rPr>
          <w:spacing w:val="40"/>
          <w:sz w:val="24"/>
        </w:rPr>
        <w:t xml:space="preserve"> </w:t>
      </w:r>
      <w:r w:rsidRPr="00802E22">
        <w:rPr>
          <w:sz w:val="24"/>
        </w:rPr>
        <w:t>rispetto</w:t>
      </w:r>
      <w:r w:rsidRPr="00802E22">
        <w:rPr>
          <w:spacing w:val="40"/>
          <w:sz w:val="24"/>
        </w:rPr>
        <w:t xml:space="preserve"> </w:t>
      </w:r>
      <w:r w:rsidRPr="00802E22">
        <w:rPr>
          <w:sz w:val="24"/>
        </w:rPr>
        <w:t>ad un processo decisionale vincolato (</w:t>
      </w:r>
      <w:r w:rsidRPr="00802E22">
        <w:rPr>
          <w:b/>
          <w:sz w:val="24"/>
        </w:rPr>
        <w:t>Allegato B, colonna D</w:t>
      </w:r>
      <w:r w:rsidRPr="00802E22">
        <w:rPr>
          <w:sz w:val="24"/>
        </w:rPr>
        <w:t>);</w:t>
      </w:r>
    </w:p>
    <w:p w14:paraId="089F4BAA" w14:textId="77777777" w:rsidR="00E7233C" w:rsidRPr="00802E22" w:rsidRDefault="002C569C">
      <w:pPr>
        <w:pStyle w:val="Paragrafoelenco"/>
        <w:numPr>
          <w:ilvl w:val="0"/>
          <w:numId w:val="5"/>
        </w:numPr>
        <w:tabs>
          <w:tab w:val="left" w:pos="645"/>
        </w:tabs>
        <w:spacing w:before="120" w:line="254" w:lineRule="auto"/>
        <w:ind w:right="280"/>
        <w:rPr>
          <w:sz w:val="24"/>
        </w:rPr>
      </w:pPr>
      <w:r w:rsidRPr="00802E22">
        <w:rPr>
          <w:b/>
          <w:sz w:val="24"/>
        </w:rPr>
        <w:t>manifestazione di eventi corruttivi in passato</w:t>
      </w:r>
      <w:r w:rsidRPr="00802E22">
        <w:rPr>
          <w:sz w:val="24"/>
        </w:rPr>
        <w:t>: se l’attività è stata oggetto</w:t>
      </w:r>
      <w:r w:rsidRPr="00802E22">
        <w:rPr>
          <w:spacing w:val="40"/>
          <w:sz w:val="24"/>
        </w:rPr>
        <w:t xml:space="preserve"> </w:t>
      </w:r>
      <w:r w:rsidRPr="00802E22">
        <w:rPr>
          <w:sz w:val="24"/>
        </w:rPr>
        <w:t>di</w:t>
      </w:r>
      <w:r w:rsidRPr="00802E22">
        <w:rPr>
          <w:spacing w:val="40"/>
          <w:sz w:val="24"/>
        </w:rPr>
        <w:t xml:space="preserve"> </w:t>
      </w:r>
      <w:r w:rsidRPr="00802E22">
        <w:rPr>
          <w:sz w:val="24"/>
        </w:rPr>
        <w:t>eventi</w:t>
      </w:r>
      <w:r w:rsidRPr="00802E22">
        <w:rPr>
          <w:spacing w:val="40"/>
          <w:sz w:val="24"/>
        </w:rPr>
        <w:t xml:space="preserve"> </w:t>
      </w:r>
      <w:r w:rsidRPr="00802E22">
        <w:rPr>
          <w:sz w:val="24"/>
        </w:rPr>
        <w:t>corruttivi,</w:t>
      </w:r>
      <w:r w:rsidRPr="00802E22">
        <w:rPr>
          <w:spacing w:val="40"/>
          <w:sz w:val="24"/>
        </w:rPr>
        <w:t xml:space="preserve"> </w:t>
      </w:r>
      <w:r w:rsidRPr="00802E22">
        <w:rPr>
          <w:sz w:val="24"/>
        </w:rPr>
        <w:t>o</w:t>
      </w:r>
      <w:r w:rsidRPr="00802E22">
        <w:rPr>
          <w:spacing w:val="40"/>
          <w:sz w:val="24"/>
        </w:rPr>
        <w:t xml:space="preserve"> </w:t>
      </w:r>
      <w:r w:rsidRPr="00802E22">
        <w:rPr>
          <w:sz w:val="24"/>
        </w:rPr>
        <w:t>nell’amministrazione</w:t>
      </w:r>
      <w:r w:rsidRPr="00802E22">
        <w:rPr>
          <w:spacing w:val="40"/>
          <w:sz w:val="24"/>
        </w:rPr>
        <w:t xml:space="preserve"> </w:t>
      </w:r>
      <w:r w:rsidRPr="00802E22">
        <w:rPr>
          <w:sz w:val="24"/>
        </w:rPr>
        <w:t>procedente,</w:t>
      </w:r>
      <w:r w:rsidRPr="00802E22">
        <w:rPr>
          <w:spacing w:val="40"/>
          <w:sz w:val="24"/>
        </w:rPr>
        <w:t xml:space="preserve"> </w:t>
      </w:r>
      <w:r w:rsidRPr="00802E22">
        <w:rPr>
          <w:sz w:val="24"/>
        </w:rPr>
        <w:t>o</w:t>
      </w:r>
      <w:r w:rsidRPr="00802E22">
        <w:rPr>
          <w:spacing w:val="40"/>
          <w:sz w:val="24"/>
        </w:rPr>
        <w:t xml:space="preserve"> </w:t>
      </w:r>
      <w:r w:rsidRPr="00802E22">
        <w:rPr>
          <w:sz w:val="24"/>
        </w:rPr>
        <w:t>in altre</w:t>
      </w:r>
      <w:r w:rsidRPr="00802E22">
        <w:rPr>
          <w:spacing w:val="40"/>
          <w:sz w:val="24"/>
        </w:rPr>
        <w:t xml:space="preserve"> </w:t>
      </w:r>
      <w:r w:rsidRPr="00802E22">
        <w:rPr>
          <w:sz w:val="24"/>
        </w:rPr>
        <w:t>amministrazioni,</w:t>
      </w:r>
      <w:r w:rsidRPr="00802E22">
        <w:rPr>
          <w:spacing w:val="40"/>
          <w:sz w:val="24"/>
        </w:rPr>
        <w:t xml:space="preserve"> </w:t>
      </w:r>
      <w:r w:rsidRPr="00802E22">
        <w:rPr>
          <w:sz w:val="24"/>
        </w:rPr>
        <w:t>il</w:t>
      </w:r>
      <w:r w:rsidRPr="00802E22">
        <w:rPr>
          <w:spacing w:val="40"/>
          <w:sz w:val="24"/>
        </w:rPr>
        <w:t xml:space="preserve"> </w:t>
      </w:r>
      <w:r w:rsidRPr="00802E22">
        <w:rPr>
          <w:sz w:val="24"/>
        </w:rPr>
        <w:t>rischio</w:t>
      </w:r>
      <w:r w:rsidRPr="00802E22">
        <w:rPr>
          <w:spacing w:val="40"/>
          <w:sz w:val="24"/>
        </w:rPr>
        <w:t xml:space="preserve"> </w:t>
      </w:r>
      <w:r w:rsidRPr="00802E22">
        <w:rPr>
          <w:sz w:val="24"/>
        </w:rPr>
        <w:t>aumenta;</w:t>
      </w:r>
      <w:r w:rsidRPr="00802E22">
        <w:rPr>
          <w:spacing w:val="40"/>
          <w:sz w:val="24"/>
        </w:rPr>
        <w:t xml:space="preserve"> </w:t>
      </w:r>
      <w:r w:rsidRPr="00802E22">
        <w:rPr>
          <w:sz w:val="24"/>
        </w:rPr>
        <w:t>l’attività</w:t>
      </w:r>
      <w:r w:rsidRPr="00802E22">
        <w:rPr>
          <w:spacing w:val="40"/>
          <w:sz w:val="24"/>
        </w:rPr>
        <w:t xml:space="preserve"> </w:t>
      </w:r>
      <w:r w:rsidRPr="00802E22">
        <w:rPr>
          <w:sz w:val="24"/>
        </w:rPr>
        <w:t>ha</w:t>
      </w:r>
      <w:r w:rsidRPr="00802E22">
        <w:rPr>
          <w:spacing w:val="40"/>
          <w:sz w:val="24"/>
        </w:rPr>
        <w:t xml:space="preserve"> </w:t>
      </w:r>
      <w:r w:rsidRPr="00802E22">
        <w:rPr>
          <w:sz w:val="24"/>
        </w:rPr>
        <w:t>caratteristiche che rendono praticabile il malaffare (</w:t>
      </w:r>
      <w:r w:rsidRPr="00802E22">
        <w:rPr>
          <w:b/>
          <w:sz w:val="24"/>
        </w:rPr>
        <w:t>Allegato B, colonna E</w:t>
      </w:r>
      <w:r w:rsidRPr="00802E22">
        <w:rPr>
          <w:sz w:val="24"/>
        </w:rPr>
        <w:t>);</w:t>
      </w:r>
    </w:p>
    <w:p w14:paraId="62267F6A" w14:textId="77777777" w:rsidR="00E7233C" w:rsidRPr="00802E22" w:rsidRDefault="002C569C">
      <w:pPr>
        <w:pStyle w:val="Paragrafoelenco"/>
        <w:numPr>
          <w:ilvl w:val="0"/>
          <w:numId w:val="5"/>
        </w:numPr>
        <w:tabs>
          <w:tab w:val="left" w:pos="645"/>
        </w:tabs>
        <w:spacing w:before="120" w:line="244" w:lineRule="auto"/>
        <w:ind w:right="280"/>
        <w:rPr>
          <w:sz w:val="24"/>
        </w:rPr>
      </w:pPr>
      <w:r w:rsidRPr="00802E22">
        <w:rPr>
          <w:b/>
          <w:w w:val="105"/>
          <w:sz w:val="24"/>
        </w:rPr>
        <w:t>grado</w:t>
      </w:r>
      <w:r w:rsidRPr="00802E22">
        <w:rPr>
          <w:b/>
          <w:spacing w:val="-9"/>
          <w:w w:val="105"/>
          <w:sz w:val="24"/>
        </w:rPr>
        <w:t xml:space="preserve"> </w:t>
      </w:r>
      <w:r w:rsidRPr="00802E22">
        <w:rPr>
          <w:b/>
          <w:w w:val="105"/>
          <w:sz w:val="24"/>
        </w:rPr>
        <w:t>di</w:t>
      </w:r>
      <w:r w:rsidRPr="00802E22">
        <w:rPr>
          <w:b/>
          <w:spacing w:val="-11"/>
          <w:w w:val="105"/>
          <w:sz w:val="24"/>
        </w:rPr>
        <w:t xml:space="preserve"> </w:t>
      </w:r>
      <w:r w:rsidRPr="00802E22">
        <w:rPr>
          <w:b/>
          <w:w w:val="105"/>
          <w:sz w:val="24"/>
        </w:rPr>
        <w:t>opacità</w:t>
      </w:r>
      <w:r w:rsidRPr="00802E22">
        <w:rPr>
          <w:b/>
          <w:spacing w:val="-10"/>
          <w:w w:val="105"/>
          <w:sz w:val="24"/>
        </w:rPr>
        <w:t xml:space="preserve"> </w:t>
      </w:r>
      <w:r w:rsidRPr="00802E22">
        <w:rPr>
          <w:b/>
          <w:w w:val="105"/>
          <w:sz w:val="24"/>
        </w:rPr>
        <w:t>del</w:t>
      </w:r>
      <w:r w:rsidRPr="00802E22">
        <w:rPr>
          <w:b/>
          <w:spacing w:val="-10"/>
          <w:w w:val="105"/>
          <w:sz w:val="24"/>
        </w:rPr>
        <w:t xml:space="preserve"> </w:t>
      </w:r>
      <w:r w:rsidRPr="00802E22">
        <w:rPr>
          <w:b/>
          <w:w w:val="105"/>
          <w:sz w:val="24"/>
        </w:rPr>
        <w:t>processo</w:t>
      </w:r>
      <w:r w:rsidRPr="00802E22">
        <w:rPr>
          <w:b/>
          <w:spacing w:val="-9"/>
          <w:w w:val="105"/>
          <w:sz w:val="24"/>
        </w:rPr>
        <w:t xml:space="preserve"> </w:t>
      </w:r>
      <w:r w:rsidRPr="00802E22">
        <w:rPr>
          <w:b/>
          <w:w w:val="105"/>
          <w:sz w:val="24"/>
        </w:rPr>
        <w:t>decisionale</w:t>
      </w:r>
      <w:r w:rsidRPr="00802E22">
        <w:rPr>
          <w:w w:val="105"/>
          <w:sz w:val="24"/>
        </w:rPr>
        <w:t>:</w:t>
      </w:r>
      <w:r w:rsidRPr="00802E22">
        <w:rPr>
          <w:spacing w:val="-9"/>
          <w:w w:val="105"/>
          <w:sz w:val="24"/>
        </w:rPr>
        <w:t xml:space="preserve"> </w:t>
      </w:r>
      <w:r w:rsidRPr="00802E22">
        <w:rPr>
          <w:w w:val="105"/>
          <w:sz w:val="24"/>
        </w:rPr>
        <w:t>l’adozione</w:t>
      </w:r>
      <w:r w:rsidRPr="00802E22">
        <w:rPr>
          <w:spacing w:val="-10"/>
          <w:w w:val="105"/>
          <w:sz w:val="24"/>
        </w:rPr>
        <w:t xml:space="preserve"> </w:t>
      </w:r>
      <w:r w:rsidRPr="00802E22">
        <w:rPr>
          <w:w w:val="105"/>
          <w:sz w:val="24"/>
        </w:rPr>
        <w:t>di</w:t>
      </w:r>
      <w:r w:rsidRPr="00802E22">
        <w:rPr>
          <w:spacing w:val="-10"/>
          <w:w w:val="105"/>
          <w:sz w:val="24"/>
        </w:rPr>
        <w:t xml:space="preserve"> </w:t>
      </w:r>
      <w:r w:rsidRPr="00802E22">
        <w:rPr>
          <w:w w:val="105"/>
          <w:sz w:val="24"/>
        </w:rPr>
        <w:t>strumenti</w:t>
      </w:r>
      <w:r w:rsidRPr="00802E22">
        <w:rPr>
          <w:spacing w:val="-10"/>
          <w:w w:val="105"/>
          <w:sz w:val="24"/>
        </w:rPr>
        <w:t xml:space="preserve"> </w:t>
      </w:r>
      <w:r w:rsidRPr="00802E22">
        <w:rPr>
          <w:w w:val="105"/>
          <w:sz w:val="24"/>
        </w:rPr>
        <w:t xml:space="preserve">di trasparenza sostanziale abbassa il rischio di eventi corruttivi; ad un </w:t>
      </w:r>
      <w:r w:rsidRPr="00802E22">
        <w:rPr>
          <w:spacing w:val="-2"/>
          <w:w w:val="105"/>
          <w:sz w:val="24"/>
        </w:rPr>
        <w:t>minore</w:t>
      </w:r>
      <w:r w:rsidRPr="00802E22">
        <w:rPr>
          <w:spacing w:val="-4"/>
          <w:w w:val="105"/>
          <w:sz w:val="24"/>
        </w:rPr>
        <w:t xml:space="preserve"> </w:t>
      </w:r>
      <w:r w:rsidRPr="00802E22">
        <w:rPr>
          <w:spacing w:val="-2"/>
          <w:w w:val="105"/>
          <w:sz w:val="24"/>
        </w:rPr>
        <w:t>grado</w:t>
      </w:r>
      <w:r w:rsidRPr="00802E22">
        <w:rPr>
          <w:spacing w:val="-3"/>
          <w:w w:val="105"/>
          <w:sz w:val="24"/>
        </w:rPr>
        <w:t xml:space="preserve"> </w:t>
      </w:r>
      <w:r w:rsidRPr="00802E22">
        <w:rPr>
          <w:spacing w:val="-2"/>
          <w:w w:val="105"/>
          <w:sz w:val="24"/>
        </w:rPr>
        <w:t>di</w:t>
      </w:r>
      <w:r w:rsidRPr="00802E22">
        <w:rPr>
          <w:spacing w:val="-5"/>
          <w:w w:val="105"/>
          <w:sz w:val="24"/>
        </w:rPr>
        <w:t xml:space="preserve"> </w:t>
      </w:r>
      <w:r w:rsidRPr="00802E22">
        <w:rPr>
          <w:spacing w:val="-2"/>
          <w:w w:val="105"/>
          <w:sz w:val="24"/>
        </w:rPr>
        <w:t>trasparenza</w:t>
      </w:r>
      <w:r w:rsidRPr="00802E22">
        <w:rPr>
          <w:spacing w:val="-4"/>
          <w:w w:val="105"/>
          <w:sz w:val="24"/>
        </w:rPr>
        <w:t xml:space="preserve"> </w:t>
      </w:r>
      <w:r w:rsidRPr="00802E22">
        <w:rPr>
          <w:spacing w:val="-2"/>
          <w:w w:val="105"/>
          <w:sz w:val="24"/>
        </w:rPr>
        <w:t>(quindi,</w:t>
      </w:r>
      <w:r w:rsidRPr="00802E22">
        <w:rPr>
          <w:spacing w:val="-4"/>
          <w:w w:val="105"/>
          <w:sz w:val="24"/>
        </w:rPr>
        <w:t xml:space="preserve"> </w:t>
      </w:r>
      <w:r w:rsidRPr="00802E22">
        <w:rPr>
          <w:spacing w:val="-2"/>
          <w:w w:val="105"/>
          <w:sz w:val="24"/>
        </w:rPr>
        <w:t xml:space="preserve">una </w:t>
      </w:r>
      <w:r w:rsidRPr="00802E22">
        <w:rPr>
          <w:rFonts w:ascii="Palatino Linotype" w:hAnsi="Palatino Linotype"/>
          <w:i/>
          <w:spacing w:val="-2"/>
          <w:w w:val="105"/>
          <w:sz w:val="24"/>
        </w:rPr>
        <w:t>maggiore</w:t>
      </w:r>
      <w:r w:rsidRPr="00802E22">
        <w:rPr>
          <w:rFonts w:ascii="Palatino Linotype" w:hAnsi="Palatino Linotype"/>
          <w:i/>
          <w:spacing w:val="-12"/>
          <w:w w:val="105"/>
          <w:sz w:val="24"/>
        </w:rPr>
        <w:t xml:space="preserve"> </w:t>
      </w:r>
      <w:r w:rsidRPr="00802E22">
        <w:rPr>
          <w:rFonts w:ascii="Palatino Linotype" w:hAnsi="Palatino Linotype"/>
          <w:i/>
          <w:spacing w:val="-2"/>
          <w:w w:val="105"/>
          <w:sz w:val="24"/>
        </w:rPr>
        <w:t>opacità</w:t>
      </w:r>
      <w:r w:rsidRPr="00802E22">
        <w:rPr>
          <w:spacing w:val="-2"/>
          <w:w w:val="105"/>
          <w:sz w:val="24"/>
        </w:rPr>
        <w:t>)</w:t>
      </w:r>
      <w:r w:rsidRPr="00802E22">
        <w:rPr>
          <w:spacing w:val="-5"/>
          <w:w w:val="105"/>
          <w:sz w:val="24"/>
        </w:rPr>
        <w:t xml:space="preserve"> </w:t>
      </w:r>
      <w:r w:rsidRPr="00802E22">
        <w:rPr>
          <w:spacing w:val="-2"/>
          <w:w w:val="105"/>
          <w:sz w:val="24"/>
        </w:rPr>
        <w:t>del</w:t>
      </w:r>
      <w:r w:rsidRPr="00802E22">
        <w:rPr>
          <w:spacing w:val="-4"/>
          <w:w w:val="105"/>
          <w:sz w:val="24"/>
        </w:rPr>
        <w:t xml:space="preserve"> </w:t>
      </w:r>
      <w:r w:rsidRPr="00802E22">
        <w:rPr>
          <w:spacing w:val="-2"/>
          <w:w w:val="105"/>
          <w:sz w:val="24"/>
        </w:rPr>
        <w:t xml:space="preserve">processo </w:t>
      </w:r>
      <w:r w:rsidRPr="00802E22">
        <w:rPr>
          <w:w w:val="105"/>
          <w:sz w:val="24"/>
        </w:rPr>
        <w:t>decisionale corrisponde un innalzamento del rischio (</w:t>
      </w:r>
      <w:r w:rsidRPr="00802E22">
        <w:rPr>
          <w:b/>
          <w:w w:val="105"/>
          <w:sz w:val="24"/>
        </w:rPr>
        <w:t>Allegato B, colonna F</w:t>
      </w:r>
      <w:r w:rsidRPr="00802E22">
        <w:rPr>
          <w:w w:val="105"/>
          <w:sz w:val="24"/>
        </w:rPr>
        <w:t>);</w:t>
      </w:r>
    </w:p>
    <w:p w14:paraId="79F2EA5C" w14:textId="1A9ACE5D" w:rsidR="00E7233C" w:rsidRPr="00802E22" w:rsidRDefault="002C569C">
      <w:pPr>
        <w:pStyle w:val="Paragrafoelenco"/>
        <w:numPr>
          <w:ilvl w:val="0"/>
          <w:numId w:val="5"/>
        </w:numPr>
        <w:tabs>
          <w:tab w:val="left" w:pos="645"/>
        </w:tabs>
        <w:spacing w:before="133" w:line="254" w:lineRule="auto"/>
        <w:ind w:right="279"/>
        <w:rPr>
          <w:sz w:val="24"/>
        </w:rPr>
      </w:pPr>
      <w:r w:rsidRPr="00802E22">
        <w:rPr>
          <w:b/>
          <w:sz w:val="24"/>
        </w:rPr>
        <w:t xml:space="preserve">disinteresse del responsabile: </w:t>
      </w:r>
      <w:r w:rsidRPr="00802E22">
        <w:rPr>
          <w:sz w:val="24"/>
        </w:rPr>
        <w:t>la scarsa collaborazione del</w:t>
      </w:r>
      <w:r w:rsidRPr="00802E22">
        <w:rPr>
          <w:spacing w:val="40"/>
          <w:sz w:val="24"/>
        </w:rPr>
        <w:t xml:space="preserve"> </w:t>
      </w:r>
      <w:r w:rsidRPr="00802E22">
        <w:rPr>
          <w:sz w:val="24"/>
        </w:rPr>
        <w:t>funzionario</w:t>
      </w:r>
      <w:r w:rsidRPr="00802E22">
        <w:rPr>
          <w:spacing w:val="40"/>
          <w:sz w:val="24"/>
        </w:rPr>
        <w:t xml:space="preserve"> </w:t>
      </w:r>
      <w:r w:rsidRPr="00802E22">
        <w:rPr>
          <w:sz w:val="24"/>
        </w:rPr>
        <w:t>alle</w:t>
      </w:r>
      <w:r w:rsidRPr="00802E22">
        <w:rPr>
          <w:spacing w:val="40"/>
          <w:sz w:val="24"/>
        </w:rPr>
        <w:t xml:space="preserve"> </w:t>
      </w:r>
      <w:r w:rsidRPr="00802E22">
        <w:rPr>
          <w:sz w:val="24"/>
        </w:rPr>
        <w:t>attività</w:t>
      </w:r>
      <w:r w:rsidRPr="00802E22">
        <w:rPr>
          <w:spacing w:val="40"/>
          <w:sz w:val="24"/>
        </w:rPr>
        <w:t xml:space="preserve"> </w:t>
      </w:r>
      <w:r w:rsidRPr="00802E22">
        <w:rPr>
          <w:sz w:val="24"/>
        </w:rPr>
        <w:t>di</w:t>
      </w:r>
      <w:r w:rsidRPr="00802E22">
        <w:rPr>
          <w:spacing w:val="40"/>
          <w:sz w:val="24"/>
        </w:rPr>
        <w:t xml:space="preserve"> </w:t>
      </w:r>
      <w:r w:rsidRPr="00802E22">
        <w:rPr>
          <w:sz w:val="24"/>
        </w:rPr>
        <w:t>mappatura,</w:t>
      </w:r>
      <w:r w:rsidRPr="00802E22">
        <w:rPr>
          <w:spacing w:val="40"/>
          <w:sz w:val="24"/>
        </w:rPr>
        <w:t xml:space="preserve"> </w:t>
      </w:r>
      <w:r w:rsidRPr="00802E22">
        <w:rPr>
          <w:sz w:val="24"/>
        </w:rPr>
        <w:t>analisi</w:t>
      </w:r>
      <w:r w:rsidRPr="00802E22">
        <w:rPr>
          <w:spacing w:val="40"/>
          <w:sz w:val="24"/>
        </w:rPr>
        <w:t xml:space="preserve"> </w:t>
      </w:r>
      <w:r w:rsidRPr="00802E22">
        <w:rPr>
          <w:sz w:val="24"/>
        </w:rPr>
        <w:t>e</w:t>
      </w:r>
      <w:r w:rsidRPr="00802E22">
        <w:rPr>
          <w:spacing w:val="40"/>
          <w:sz w:val="24"/>
        </w:rPr>
        <w:t xml:space="preserve"> </w:t>
      </w:r>
      <w:r w:rsidRPr="00802E22">
        <w:rPr>
          <w:sz w:val="24"/>
        </w:rPr>
        <w:t>trattamento</w:t>
      </w:r>
      <w:r w:rsidRPr="00802E22">
        <w:rPr>
          <w:spacing w:val="40"/>
          <w:sz w:val="24"/>
        </w:rPr>
        <w:t xml:space="preserve"> </w:t>
      </w:r>
      <w:r w:rsidRPr="00802E22">
        <w:rPr>
          <w:sz w:val="24"/>
        </w:rPr>
        <w:t>dei rischi</w:t>
      </w:r>
      <w:r w:rsidRPr="00802E22">
        <w:rPr>
          <w:spacing w:val="40"/>
          <w:sz w:val="24"/>
        </w:rPr>
        <w:t xml:space="preserve"> </w:t>
      </w:r>
      <w:r w:rsidRPr="00802E22">
        <w:rPr>
          <w:sz w:val="24"/>
        </w:rPr>
        <w:t>segnala</w:t>
      </w:r>
      <w:r w:rsidRPr="00802E22">
        <w:rPr>
          <w:spacing w:val="40"/>
          <w:sz w:val="24"/>
        </w:rPr>
        <w:t xml:space="preserve"> </w:t>
      </w:r>
      <w:r w:rsidRPr="00802E22">
        <w:rPr>
          <w:sz w:val="24"/>
        </w:rPr>
        <w:t>un</w:t>
      </w:r>
      <w:r w:rsidRPr="00802E22">
        <w:rPr>
          <w:spacing w:val="40"/>
          <w:sz w:val="24"/>
        </w:rPr>
        <w:t xml:space="preserve"> </w:t>
      </w:r>
      <w:r w:rsidRPr="00802E22">
        <w:rPr>
          <w:sz w:val="24"/>
        </w:rPr>
        <w:t>deficit</w:t>
      </w:r>
      <w:r w:rsidRPr="00802E22">
        <w:rPr>
          <w:spacing w:val="40"/>
          <w:sz w:val="24"/>
        </w:rPr>
        <w:t xml:space="preserve"> </w:t>
      </w:r>
      <w:r w:rsidRPr="00802E22">
        <w:rPr>
          <w:sz w:val="24"/>
        </w:rPr>
        <w:t>di</w:t>
      </w:r>
      <w:r w:rsidRPr="00802E22">
        <w:rPr>
          <w:spacing w:val="40"/>
          <w:sz w:val="24"/>
        </w:rPr>
        <w:t xml:space="preserve"> </w:t>
      </w:r>
      <w:r w:rsidRPr="00802E22">
        <w:rPr>
          <w:sz w:val="24"/>
        </w:rPr>
        <w:t>attenzione</w:t>
      </w:r>
      <w:r w:rsidRPr="00802E22">
        <w:rPr>
          <w:spacing w:val="40"/>
          <w:sz w:val="24"/>
        </w:rPr>
        <w:t xml:space="preserve"> </w:t>
      </w:r>
      <w:r w:rsidRPr="00802E22">
        <w:rPr>
          <w:sz w:val="24"/>
        </w:rPr>
        <w:t>in</w:t>
      </w:r>
      <w:r w:rsidRPr="00802E22">
        <w:rPr>
          <w:spacing w:val="39"/>
          <w:sz w:val="24"/>
        </w:rPr>
        <w:t xml:space="preserve"> </w:t>
      </w:r>
      <w:r w:rsidRPr="00802E22">
        <w:rPr>
          <w:sz w:val="24"/>
        </w:rPr>
        <w:t>tema</w:t>
      </w:r>
      <w:r w:rsidRPr="00802E22">
        <w:rPr>
          <w:spacing w:val="40"/>
          <w:sz w:val="24"/>
        </w:rPr>
        <w:t xml:space="preserve"> </w:t>
      </w:r>
      <w:r w:rsidRPr="00802E22">
        <w:rPr>
          <w:sz w:val="24"/>
        </w:rPr>
        <w:t>di</w:t>
      </w:r>
      <w:r w:rsidRPr="00802E22">
        <w:rPr>
          <w:spacing w:val="40"/>
          <w:sz w:val="24"/>
        </w:rPr>
        <w:t xml:space="preserve"> </w:t>
      </w:r>
      <w:r w:rsidRPr="00802E22">
        <w:rPr>
          <w:sz w:val="24"/>
        </w:rPr>
        <w:t>corruzione;</w:t>
      </w:r>
      <w:r w:rsidRPr="00802E22">
        <w:rPr>
          <w:spacing w:val="40"/>
          <w:sz w:val="24"/>
        </w:rPr>
        <w:t xml:space="preserve"> </w:t>
      </w:r>
      <w:r w:rsidRPr="00802E22">
        <w:rPr>
          <w:sz w:val="24"/>
        </w:rPr>
        <w:t>minore</w:t>
      </w:r>
      <w:r w:rsidRPr="00802E22">
        <w:rPr>
          <w:spacing w:val="40"/>
          <w:sz w:val="24"/>
        </w:rPr>
        <w:t xml:space="preserve"> </w:t>
      </w:r>
      <w:r w:rsidRPr="00802E22">
        <w:rPr>
          <w:sz w:val="24"/>
        </w:rPr>
        <w:t>è la collaborazione  del funzionario prestata al RPCT, maggiore</w:t>
      </w:r>
      <w:r w:rsidRPr="00802E22">
        <w:rPr>
          <w:spacing w:val="37"/>
          <w:sz w:val="24"/>
        </w:rPr>
        <w:t xml:space="preserve"> </w:t>
      </w:r>
      <w:r w:rsidRPr="00802E22">
        <w:rPr>
          <w:sz w:val="24"/>
        </w:rPr>
        <w:t>è</w:t>
      </w:r>
      <w:r w:rsidRPr="00802E22">
        <w:rPr>
          <w:spacing w:val="39"/>
          <w:sz w:val="24"/>
        </w:rPr>
        <w:t xml:space="preserve"> </w:t>
      </w:r>
      <w:r w:rsidRPr="00802E22">
        <w:rPr>
          <w:sz w:val="24"/>
        </w:rPr>
        <w:t>la</w:t>
      </w:r>
      <w:r w:rsidRPr="00802E22">
        <w:rPr>
          <w:spacing w:val="37"/>
          <w:sz w:val="24"/>
        </w:rPr>
        <w:t xml:space="preserve"> </w:t>
      </w:r>
      <w:r w:rsidRPr="00802E22">
        <w:rPr>
          <w:sz w:val="24"/>
        </w:rPr>
        <w:t>probabilità</w:t>
      </w:r>
      <w:r w:rsidRPr="00802E22">
        <w:rPr>
          <w:spacing w:val="39"/>
          <w:sz w:val="24"/>
        </w:rPr>
        <w:t xml:space="preserve"> </w:t>
      </w:r>
      <w:r w:rsidRPr="00802E22">
        <w:rPr>
          <w:sz w:val="24"/>
        </w:rPr>
        <w:t>di</w:t>
      </w:r>
      <w:r w:rsidRPr="00802E22">
        <w:rPr>
          <w:spacing w:val="37"/>
          <w:sz w:val="24"/>
        </w:rPr>
        <w:t xml:space="preserve"> </w:t>
      </w:r>
      <w:r w:rsidRPr="00802E22">
        <w:rPr>
          <w:sz w:val="24"/>
        </w:rPr>
        <w:t>eventi</w:t>
      </w:r>
      <w:r w:rsidRPr="00802E22">
        <w:rPr>
          <w:spacing w:val="37"/>
          <w:sz w:val="24"/>
        </w:rPr>
        <w:t xml:space="preserve"> </w:t>
      </w:r>
      <w:r w:rsidRPr="00802E22">
        <w:rPr>
          <w:sz w:val="24"/>
        </w:rPr>
        <w:t>corruttivi (</w:t>
      </w:r>
      <w:r w:rsidRPr="00802E22">
        <w:rPr>
          <w:b/>
          <w:sz w:val="24"/>
        </w:rPr>
        <w:t>Allegato</w:t>
      </w:r>
      <w:r w:rsidRPr="00802E22">
        <w:rPr>
          <w:b/>
          <w:spacing w:val="37"/>
          <w:sz w:val="24"/>
        </w:rPr>
        <w:t xml:space="preserve"> </w:t>
      </w:r>
      <w:r w:rsidRPr="00802E22">
        <w:rPr>
          <w:b/>
          <w:sz w:val="24"/>
        </w:rPr>
        <w:t>B,</w:t>
      </w:r>
      <w:r w:rsidRPr="00802E22">
        <w:rPr>
          <w:b/>
          <w:spacing w:val="37"/>
          <w:sz w:val="24"/>
        </w:rPr>
        <w:t xml:space="preserve"> </w:t>
      </w:r>
      <w:r w:rsidRPr="00802E22">
        <w:rPr>
          <w:b/>
          <w:sz w:val="24"/>
        </w:rPr>
        <w:t>colonna</w:t>
      </w:r>
      <w:r w:rsidRPr="00802E22">
        <w:rPr>
          <w:b/>
          <w:spacing w:val="37"/>
          <w:sz w:val="24"/>
        </w:rPr>
        <w:t xml:space="preserve"> </w:t>
      </w:r>
      <w:r w:rsidRPr="00802E22">
        <w:rPr>
          <w:b/>
          <w:sz w:val="24"/>
        </w:rPr>
        <w:t>G</w:t>
      </w:r>
      <w:r w:rsidRPr="00802E22">
        <w:rPr>
          <w:sz w:val="24"/>
        </w:rPr>
        <w:t>);</w:t>
      </w:r>
    </w:p>
    <w:p w14:paraId="7715B7FD" w14:textId="77777777" w:rsidR="00E7233C" w:rsidRPr="00802E22" w:rsidRDefault="002C569C">
      <w:pPr>
        <w:pStyle w:val="Paragrafoelenco"/>
        <w:numPr>
          <w:ilvl w:val="0"/>
          <w:numId w:val="5"/>
        </w:numPr>
        <w:tabs>
          <w:tab w:val="left" w:pos="645"/>
        </w:tabs>
        <w:spacing w:before="119" w:line="254" w:lineRule="auto"/>
        <w:ind w:right="281"/>
        <w:rPr>
          <w:sz w:val="24"/>
        </w:rPr>
      </w:pPr>
      <w:r w:rsidRPr="00802E22">
        <w:rPr>
          <w:b/>
          <w:w w:val="105"/>
          <w:sz w:val="24"/>
        </w:rPr>
        <w:t>grado di inattuazione delle misure di trattamento</w:t>
      </w:r>
      <w:r w:rsidRPr="00802E22">
        <w:rPr>
          <w:w w:val="105"/>
          <w:sz w:val="24"/>
        </w:rPr>
        <w:t>: l’attuazione di misure di trattamento si associa ad una minore probabilità di fatti corruttivi; maggiore è il livello di “non attuazione” delle misure programmate, maggiore sarà il rischio (</w:t>
      </w:r>
      <w:r w:rsidRPr="00802E22">
        <w:rPr>
          <w:b/>
          <w:w w:val="105"/>
          <w:sz w:val="24"/>
        </w:rPr>
        <w:t>Allegato B, colonna H</w:t>
      </w:r>
      <w:r w:rsidRPr="00802E22">
        <w:rPr>
          <w:w w:val="105"/>
          <w:sz w:val="24"/>
        </w:rPr>
        <w:t>).</w:t>
      </w:r>
    </w:p>
    <w:p w14:paraId="17406CC2" w14:textId="77777777" w:rsidR="00E7233C" w:rsidRPr="00802E22" w:rsidRDefault="002C569C">
      <w:pPr>
        <w:spacing w:before="120" w:line="256" w:lineRule="auto"/>
        <w:ind w:left="285" w:right="280"/>
        <w:jc w:val="both"/>
        <w:rPr>
          <w:sz w:val="24"/>
        </w:rPr>
      </w:pPr>
      <w:r w:rsidRPr="00802E22">
        <w:rPr>
          <w:sz w:val="24"/>
        </w:rPr>
        <w:t xml:space="preserve">I risultati dell’analisi sono stati riportati nel citato allegato denominato </w:t>
      </w:r>
      <w:r w:rsidRPr="00802E22">
        <w:rPr>
          <w:b/>
          <w:sz w:val="24"/>
        </w:rPr>
        <w:t>B- Analisi dei rischi</w:t>
      </w:r>
      <w:r w:rsidRPr="00802E22">
        <w:rPr>
          <w:sz w:val="24"/>
        </w:rPr>
        <w:t>.</w:t>
      </w:r>
    </w:p>
    <w:p w14:paraId="1D990E18" w14:textId="77777777" w:rsidR="00E7233C" w:rsidRPr="00802E22" w:rsidRDefault="00E7233C">
      <w:pPr>
        <w:pStyle w:val="Corpotesto"/>
        <w:spacing w:before="247"/>
        <w:ind w:left="0"/>
        <w:jc w:val="left"/>
      </w:pPr>
    </w:p>
    <w:p w14:paraId="13BE6A5D" w14:textId="77777777" w:rsidR="00E7233C" w:rsidRDefault="002C569C" w:rsidP="00957D93">
      <w:pPr>
        <w:pStyle w:val="Titolo3"/>
        <w:numPr>
          <w:ilvl w:val="2"/>
          <w:numId w:val="13"/>
        </w:numPr>
        <w:tabs>
          <w:tab w:val="left" w:pos="1364"/>
        </w:tabs>
        <w:ind w:left="1364" w:hanging="719"/>
      </w:pPr>
      <w:bookmarkStart w:id="22" w:name="_bookmark21"/>
      <w:bookmarkEnd w:id="22"/>
      <w:r>
        <w:t>La</w:t>
      </w:r>
      <w:r>
        <w:rPr>
          <w:spacing w:val="-1"/>
        </w:rPr>
        <w:t xml:space="preserve"> </w:t>
      </w:r>
      <w:r>
        <w:t>rilevazione</w:t>
      </w:r>
      <w:r>
        <w:rPr>
          <w:spacing w:val="-1"/>
        </w:rPr>
        <w:t xml:space="preserve"> </w:t>
      </w:r>
      <w:r>
        <w:t>di</w:t>
      </w:r>
      <w:r>
        <w:rPr>
          <w:spacing w:val="-1"/>
        </w:rPr>
        <w:t xml:space="preserve"> </w:t>
      </w:r>
      <w:r>
        <w:t>dati e</w:t>
      </w:r>
      <w:r>
        <w:rPr>
          <w:spacing w:val="-1"/>
        </w:rPr>
        <w:t xml:space="preserve"> </w:t>
      </w:r>
      <w:r>
        <w:rPr>
          <w:spacing w:val="-2"/>
        </w:rPr>
        <w:t>informazioni</w:t>
      </w:r>
    </w:p>
    <w:p w14:paraId="0B033BBE" w14:textId="77777777" w:rsidR="00E7233C" w:rsidRDefault="002C569C">
      <w:pPr>
        <w:pStyle w:val="Corpotesto"/>
        <w:spacing w:before="134" w:line="244" w:lineRule="auto"/>
        <w:ind w:right="281"/>
      </w:pPr>
      <w:r>
        <w:rPr>
          <w:w w:val="105"/>
        </w:rPr>
        <w:t xml:space="preserve">La rilevazione di dati e informazioni, per esprimere un giudizio sugli indicatori di rischio, è coordinata dal RPCT. Le informazioni possono essere rilevate: da soggetti con specifiche competenze o adeguatamente formati; attraverso modalità di </w:t>
      </w:r>
      <w:r>
        <w:rPr>
          <w:rFonts w:ascii="Palatino Linotype" w:hAnsi="Palatino Linotype"/>
          <w:i/>
          <w:w w:val="105"/>
        </w:rPr>
        <w:t xml:space="preserve">autovalutazione </w:t>
      </w:r>
      <w:r>
        <w:rPr>
          <w:w w:val="105"/>
        </w:rPr>
        <w:t>da parte dei responsabili degli uffici coinvolti.</w:t>
      </w:r>
    </w:p>
    <w:p w14:paraId="1617A638" w14:textId="77777777" w:rsidR="00E7233C" w:rsidRDefault="002C569C">
      <w:pPr>
        <w:pStyle w:val="Corpotesto"/>
        <w:spacing w:before="132" w:line="244" w:lineRule="auto"/>
        <w:ind w:right="289"/>
      </w:pPr>
      <w:r>
        <w:rPr>
          <w:w w:val="105"/>
        </w:rPr>
        <w:t xml:space="preserve">Qualora si applichi l’autovalutazione, il RPCT deve vagliare le stime dei responsabili per analizzarne la ragionevolezza ed evitare la sottostima delle stesse, secondo il principio della </w:t>
      </w:r>
      <w:r>
        <w:rPr>
          <w:rFonts w:ascii="Palatino Linotype" w:hAnsi="Palatino Linotype"/>
          <w:i/>
          <w:w w:val="105"/>
        </w:rPr>
        <w:t>prudenza</w:t>
      </w:r>
      <w:r>
        <w:rPr>
          <w:w w:val="105"/>
        </w:rPr>
        <w:t>.</w:t>
      </w:r>
    </w:p>
    <w:p w14:paraId="24505CAE" w14:textId="77777777" w:rsidR="00E7233C" w:rsidRDefault="002C569C">
      <w:pPr>
        <w:pStyle w:val="Corpotesto"/>
        <w:spacing w:before="87" w:line="249" w:lineRule="auto"/>
        <w:ind w:right="280"/>
      </w:pPr>
      <w:r>
        <w:rPr>
          <w:w w:val="105"/>
        </w:rPr>
        <w:t xml:space="preserve">Le valutazioni sono suffragate dalla </w:t>
      </w:r>
      <w:r>
        <w:rPr>
          <w:rFonts w:ascii="Palatino Linotype" w:hAnsi="Palatino Linotype"/>
          <w:i/>
          <w:w w:val="105"/>
        </w:rPr>
        <w:t>motivazione del giudizio espresso</w:t>
      </w:r>
      <w:r>
        <w:rPr>
          <w:w w:val="105"/>
        </w:rPr>
        <w:t>, possibilmente fornite di evidenze a supporto e sostenute da “dati oggettivi, salvo documentata indisponibilità degli stessi” (PNA, Allegato</w:t>
      </w:r>
      <w:r>
        <w:rPr>
          <w:spacing w:val="80"/>
          <w:w w:val="150"/>
        </w:rPr>
        <w:t xml:space="preserve"> </w:t>
      </w:r>
      <w:r>
        <w:rPr>
          <w:w w:val="105"/>
        </w:rPr>
        <w:t>n. 1, pag. 29).</w:t>
      </w:r>
    </w:p>
    <w:p w14:paraId="3A004ABD" w14:textId="77777777" w:rsidR="00E7233C" w:rsidRDefault="00E7233C">
      <w:pPr>
        <w:pStyle w:val="Corpotesto"/>
        <w:spacing w:line="249" w:lineRule="auto"/>
        <w:sectPr w:rsidR="00E7233C">
          <w:pgSz w:w="11910" w:h="16840"/>
          <w:pgMar w:top="1360" w:right="1700" w:bottom="1700" w:left="1700" w:header="0" w:footer="1503" w:gutter="0"/>
          <w:cols w:space="720"/>
        </w:sectPr>
      </w:pPr>
    </w:p>
    <w:p w14:paraId="38401219" w14:textId="77777777" w:rsidR="00E7233C" w:rsidRDefault="002C569C">
      <w:pPr>
        <w:pStyle w:val="Corpotesto"/>
        <w:spacing w:before="64"/>
      </w:pPr>
      <w:r>
        <w:rPr>
          <w:w w:val="105"/>
        </w:rPr>
        <w:lastRenderedPageBreak/>
        <w:t>L’ANAC</w:t>
      </w:r>
      <w:r>
        <w:rPr>
          <w:spacing w:val="21"/>
          <w:w w:val="105"/>
        </w:rPr>
        <w:t xml:space="preserve"> </w:t>
      </w:r>
      <w:r>
        <w:rPr>
          <w:w w:val="105"/>
        </w:rPr>
        <w:t>ha</w:t>
      </w:r>
      <w:r>
        <w:rPr>
          <w:spacing w:val="21"/>
          <w:w w:val="105"/>
        </w:rPr>
        <w:t xml:space="preserve"> </w:t>
      </w:r>
      <w:r>
        <w:rPr>
          <w:w w:val="105"/>
        </w:rPr>
        <w:t>suggerito</w:t>
      </w:r>
      <w:r>
        <w:rPr>
          <w:spacing w:val="19"/>
          <w:w w:val="105"/>
        </w:rPr>
        <w:t xml:space="preserve"> </w:t>
      </w:r>
      <w:r>
        <w:rPr>
          <w:w w:val="105"/>
        </w:rPr>
        <w:t>di</w:t>
      </w:r>
      <w:r>
        <w:rPr>
          <w:spacing w:val="21"/>
          <w:w w:val="105"/>
        </w:rPr>
        <w:t xml:space="preserve"> </w:t>
      </w:r>
      <w:r>
        <w:rPr>
          <w:w w:val="105"/>
        </w:rPr>
        <w:t>far</w:t>
      </w:r>
      <w:r>
        <w:rPr>
          <w:spacing w:val="23"/>
          <w:w w:val="105"/>
        </w:rPr>
        <w:t xml:space="preserve"> </w:t>
      </w:r>
      <w:r>
        <w:rPr>
          <w:w w:val="105"/>
        </w:rPr>
        <w:t>uso</w:t>
      </w:r>
      <w:r>
        <w:rPr>
          <w:spacing w:val="21"/>
          <w:w w:val="105"/>
        </w:rPr>
        <w:t xml:space="preserve"> </w:t>
      </w:r>
      <w:r>
        <w:rPr>
          <w:spacing w:val="-5"/>
          <w:w w:val="105"/>
        </w:rPr>
        <w:t>di:</w:t>
      </w:r>
    </w:p>
    <w:p w14:paraId="0D030FF8" w14:textId="77777777" w:rsidR="00E7233C" w:rsidRDefault="002C569C">
      <w:pPr>
        <w:pStyle w:val="Paragrafoelenco"/>
        <w:numPr>
          <w:ilvl w:val="0"/>
          <w:numId w:val="4"/>
        </w:numPr>
        <w:tabs>
          <w:tab w:val="left" w:pos="645"/>
        </w:tabs>
        <w:spacing w:before="135" w:line="254" w:lineRule="auto"/>
        <w:ind w:right="283"/>
        <w:rPr>
          <w:rFonts w:ascii="Symbol" w:hAnsi="Symbol"/>
          <w:sz w:val="24"/>
        </w:rPr>
      </w:pPr>
      <w:r>
        <w:rPr>
          <w:sz w:val="24"/>
        </w:rPr>
        <w:t>dati</w:t>
      </w:r>
      <w:r>
        <w:rPr>
          <w:spacing w:val="40"/>
          <w:sz w:val="24"/>
        </w:rPr>
        <w:t xml:space="preserve"> </w:t>
      </w:r>
      <w:r>
        <w:rPr>
          <w:sz w:val="24"/>
        </w:rPr>
        <w:t>sui</w:t>
      </w:r>
      <w:r>
        <w:rPr>
          <w:spacing w:val="40"/>
          <w:sz w:val="24"/>
        </w:rPr>
        <w:t xml:space="preserve"> </w:t>
      </w:r>
      <w:r>
        <w:rPr>
          <w:sz w:val="24"/>
        </w:rPr>
        <w:t>precedenti</w:t>
      </w:r>
      <w:r>
        <w:rPr>
          <w:spacing w:val="40"/>
          <w:sz w:val="24"/>
        </w:rPr>
        <w:t xml:space="preserve"> </w:t>
      </w:r>
      <w:r>
        <w:rPr>
          <w:sz w:val="24"/>
        </w:rPr>
        <w:t>giudiziari</w:t>
      </w:r>
      <w:r>
        <w:rPr>
          <w:spacing w:val="40"/>
          <w:sz w:val="24"/>
        </w:rPr>
        <w:t xml:space="preserve"> </w:t>
      </w:r>
      <w:r>
        <w:rPr>
          <w:sz w:val="24"/>
        </w:rPr>
        <w:t>e</w:t>
      </w:r>
      <w:r>
        <w:rPr>
          <w:spacing w:val="40"/>
          <w:sz w:val="24"/>
        </w:rPr>
        <w:t xml:space="preserve"> </w:t>
      </w:r>
      <w:r>
        <w:rPr>
          <w:sz w:val="24"/>
        </w:rPr>
        <w:t>disciplinari</w:t>
      </w:r>
      <w:r>
        <w:rPr>
          <w:spacing w:val="40"/>
          <w:sz w:val="24"/>
        </w:rPr>
        <w:t xml:space="preserve"> </w:t>
      </w:r>
      <w:r>
        <w:rPr>
          <w:sz w:val="24"/>
        </w:rPr>
        <w:t>a</w:t>
      </w:r>
      <w:r>
        <w:rPr>
          <w:spacing w:val="40"/>
          <w:sz w:val="24"/>
        </w:rPr>
        <w:t xml:space="preserve"> </w:t>
      </w:r>
      <w:r>
        <w:rPr>
          <w:sz w:val="24"/>
        </w:rPr>
        <w:t>carico</w:t>
      </w:r>
      <w:r>
        <w:rPr>
          <w:spacing w:val="40"/>
          <w:sz w:val="24"/>
        </w:rPr>
        <w:t xml:space="preserve"> </w:t>
      </w:r>
      <w:r>
        <w:rPr>
          <w:sz w:val="24"/>
        </w:rPr>
        <w:t>dei</w:t>
      </w:r>
      <w:r>
        <w:rPr>
          <w:spacing w:val="40"/>
          <w:sz w:val="24"/>
        </w:rPr>
        <w:t xml:space="preserve"> </w:t>
      </w:r>
      <w:r>
        <w:rPr>
          <w:sz w:val="24"/>
        </w:rPr>
        <w:t>dipendenti, fermo restando che le fattispecie da considerare sono le sentenze definitive, i procedimenti in corso, le citazioni a giudizio relativi a: reati contro la PA; falso e truffa, con particolare riferimento alle truffe aggravate alla PA (artt. 640 e 640-bis CP); procedimenti per</w:t>
      </w:r>
      <w:r>
        <w:rPr>
          <w:spacing w:val="40"/>
          <w:sz w:val="24"/>
        </w:rPr>
        <w:t xml:space="preserve"> </w:t>
      </w:r>
      <w:r>
        <w:rPr>
          <w:sz w:val="24"/>
        </w:rPr>
        <w:t>responsabilità contabile; ricorsi in tema di affidamento di contratti);</w:t>
      </w:r>
    </w:p>
    <w:p w14:paraId="49884A20" w14:textId="77777777" w:rsidR="00E7233C" w:rsidRPr="00725BF2" w:rsidRDefault="002C569C">
      <w:pPr>
        <w:pStyle w:val="Paragrafoelenco"/>
        <w:numPr>
          <w:ilvl w:val="0"/>
          <w:numId w:val="4"/>
        </w:numPr>
        <w:tabs>
          <w:tab w:val="left" w:pos="645"/>
        </w:tabs>
        <w:spacing w:before="117" w:line="254" w:lineRule="auto"/>
        <w:ind w:right="289"/>
        <w:rPr>
          <w:rFonts w:ascii="Symbol" w:hAnsi="Symbol"/>
          <w:sz w:val="24"/>
        </w:rPr>
      </w:pPr>
      <w:r w:rsidRPr="00725BF2">
        <w:rPr>
          <w:w w:val="105"/>
          <w:sz w:val="24"/>
        </w:rPr>
        <w:t>segnalazioni pervenute: whistleblowing o altre modalità, reclami, indagini di customer satisfaction, ecc.;</w:t>
      </w:r>
    </w:p>
    <w:p w14:paraId="0C908DD6" w14:textId="77777777" w:rsidR="00E7233C" w:rsidRPr="00725BF2" w:rsidRDefault="002C569C">
      <w:pPr>
        <w:pStyle w:val="Paragrafoelenco"/>
        <w:numPr>
          <w:ilvl w:val="0"/>
          <w:numId w:val="4"/>
        </w:numPr>
        <w:tabs>
          <w:tab w:val="left" w:pos="644"/>
        </w:tabs>
        <w:spacing w:before="116"/>
        <w:ind w:left="644" w:hanging="359"/>
        <w:rPr>
          <w:rFonts w:ascii="Symbol" w:hAnsi="Symbol"/>
          <w:sz w:val="24"/>
        </w:rPr>
      </w:pPr>
      <w:r w:rsidRPr="00725BF2">
        <w:rPr>
          <w:sz w:val="24"/>
        </w:rPr>
        <w:t>ulteriori</w:t>
      </w:r>
      <w:r w:rsidRPr="00725BF2">
        <w:rPr>
          <w:spacing w:val="58"/>
          <w:sz w:val="24"/>
        </w:rPr>
        <w:t xml:space="preserve"> </w:t>
      </w:r>
      <w:r w:rsidRPr="00725BF2">
        <w:rPr>
          <w:sz w:val="24"/>
        </w:rPr>
        <w:t>dati</w:t>
      </w:r>
      <w:r w:rsidRPr="00725BF2">
        <w:rPr>
          <w:spacing w:val="59"/>
          <w:sz w:val="24"/>
        </w:rPr>
        <w:t xml:space="preserve"> </w:t>
      </w:r>
      <w:r w:rsidRPr="00725BF2">
        <w:rPr>
          <w:sz w:val="24"/>
        </w:rPr>
        <w:t>in</w:t>
      </w:r>
      <w:r w:rsidRPr="00725BF2">
        <w:rPr>
          <w:spacing w:val="59"/>
          <w:sz w:val="24"/>
        </w:rPr>
        <w:t xml:space="preserve"> </w:t>
      </w:r>
      <w:r w:rsidRPr="00725BF2">
        <w:rPr>
          <w:sz w:val="24"/>
        </w:rPr>
        <w:t>possesso</w:t>
      </w:r>
      <w:r w:rsidRPr="00725BF2">
        <w:rPr>
          <w:spacing w:val="60"/>
          <w:sz w:val="24"/>
        </w:rPr>
        <w:t xml:space="preserve"> </w:t>
      </w:r>
      <w:r w:rsidRPr="00725BF2">
        <w:rPr>
          <w:sz w:val="24"/>
        </w:rPr>
        <w:t>dell’amministrazione</w:t>
      </w:r>
      <w:r w:rsidRPr="00725BF2">
        <w:rPr>
          <w:spacing w:val="60"/>
          <w:sz w:val="24"/>
        </w:rPr>
        <w:t xml:space="preserve"> </w:t>
      </w:r>
      <w:r w:rsidRPr="00725BF2">
        <w:rPr>
          <w:sz w:val="24"/>
        </w:rPr>
        <w:t>(ad</w:t>
      </w:r>
      <w:r w:rsidRPr="00725BF2">
        <w:rPr>
          <w:spacing w:val="59"/>
          <w:sz w:val="24"/>
        </w:rPr>
        <w:t xml:space="preserve"> </w:t>
      </w:r>
      <w:r w:rsidRPr="00725BF2">
        <w:rPr>
          <w:sz w:val="24"/>
        </w:rPr>
        <w:t>esempio:</w:t>
      </w:r>
      <w:r w:rsidRPr="00725BF2">
        <w:rPr>
          <w:spacing w:val="60"/>
          <w:sz w:val="24"/>
        </w:rPr>
        <w:t xml:space="preserve"> </w:t>
      </w:r>
      <w:r w:rsidRPr="00725BF2">
        <w:rPr>
          <w:spacing w:val="-2"/>
          <w:sz w:val="24"/>
        </w:rPr>
        <w:t>rassegne</w:t>
      </w:r>
    </w:p>
    <w:p w14:paraId="209E06E9" w14:textId="77777777" w:rsidR="00E7233C" w:rsidRPr="00725BF2" w:rsidRDefault="002C569C">
      <w:pPr>
        <w:pStyle w:val="Corpotesto"/>
        <w:spacing w:before="17"/>
        <w:ind w:left="645"/>
      </w:pPr>
      <w:r w:rsidRPr="00725BF2">
        <w:rPr>
          <w:w w:val="105"/>
        </w:rPr>
        <w:t>stampa,</w:t>
      </w:r>
      <w:r w:rsidRPr="00725BF2">
        <w:rPr>
          <w:spacing w:val="-7"/>
          <w:w w:val="105"/>
        </w:rPr>
        <w:t xml:space="preserve"> </w:t>
      </w:r>
      <w:r w:rsidRPr="00725BF2">
        <w:rPr>
          <w:spacing w:val="-2"/>
          <w:w w:val="105"/>
        </w:rPr>
        <w:t>ecc.).</w:t>
      </w:r>
    </w:p>
    <w:p w14:paraId="0E9B4A38" w14:textId="77777777" w:rsidR="00E7233C" w:rsidRPr="00725BF2" w:rsidRDefault="002C569C">
      <w:pPr>
        <w:pStyle w:val="Corpotesto"/>
        <w:spacing w:before="118" w:line="256" w:lineRule="auto"/>
        <w:ind w:right="281"/>
      </w:pPr>
      <w:r w:rsidRPr="00725BF2">
        <w:rPr>
          <w:w w:val="105"/>
        </w:rPr>
        <w:t>Per formulare la sottosezione, la rilevazione delle informazioni è stata coordinata dal RPCT.</w:t>
      </w:r>
    </w:p>
    <w:p w14:paraId="767AF938" w14:textId="6F9D274D" w:rsidR="00E7233C" w:rsidRPr="00725BF2" w:rsidRDefault="002C569C">
      <w:pPr>
        <w:spacing w:before="116" w:line="252" w:lineRule="auto"/>
        <w:ind w:left="285" w:right="280"/>
        <w:jc w:val="both"/>
        <w:rPr>
          <w:sz w:val="24"/>
        </w:rPr>
      </w:pPr>
      <w:r w:rsidRPr="00725BF2">
        <w:rPr>
          <w:sz w:val="24"/>
        </w:rPr>
        <w:t>Il</w:t>
      </w:r>
      <w:r w:rsidRPr="00725BF2">
        <w:rPr>
          <w:spacing w:val="40"/>
          <w:sz w:val="24"/>
        </w:rPr>
        <w:t xml:space="preserve"> </w:t>
      </w:r>
      <w:r w:rsidRPr="00725BF2">
        <w:rPr>
          <w:sz w:val="24"/>
        </w:rPr>
        <w:t>Gruppo</w:t>
      </w:r>
      <w:r w:rsidRPr="00725BF2">
        <w:rPr>
          <w:spacing w:val="40"/>
          <w:sz w:val="24"/>
        </w:rPr>
        <w:t xml:space="preserve"> </w:t>
      </w:r>
      <w:r w:rsidRPr="00725BF2">
        <w:rPr>
          <w:sz w:val="24"/>
        </w:rPr>
        <w:t>di</w:t>
      </w:r>
      <w:r w:rsidRPr="00725BF2">
        <w:rPr>
          <w:spacing w:val="40"/>
          <w:sz w:val="24"/>
        </w:rPr>
        <w:t xml:space="preserve"> </w:t>
      </w:r>
      <w:r w:rsidRPr="00725BF2">
        <w:rPr>
          <w:sz w:val="24"/>
        </w:rPr>
        <w:t>lavoro,</w:t>
      </w:r>
      <w:r w:rsidRPr="00725BF2">
        <w:rPr>
          <w:spacing w:val="40"/>
          <w:sz w:val="24"/>
        </w:rPr>
        <w:t xml:space="preserve"> </w:t>
      </w:r>
      <w:r w:rsidRPr="00725BF2">
        <w:rPr>
          <w:sz w:val="24"/>
        </w:rPr>
        <w:t>coordinato</w:t>
      </w:r>
      <w:r w:rsidRPr="00725BF2">
        <w:rPr>
          <w:spacing w:val="40"/>
          <w:sz w:val="24"/>
        </w:rPr>
        <w:t xml:space="preserve"> </w:t>
      </w:r>
      <w:r w:rsidRPr="00725BF2">
        <w:rPr>
          <w:sz w:val="24"/>
        </w:rPr>
        <w:t>dal</w:t>
      </w:r>
      <w:r w:rsidRPr="00725BF2">
        <w:rPr>
          <w:spacing w:val="40"/>
          <w:sz w:val="24"/>
        </w:rPr>
        <w:t xml:space="preserve"> </w:t>
      </w:r>
      <w:r w:rsidRPr="00725BF2">
        <w:rPr>
          <w:sz w:val="24"/>
        </w:rPr>
        <w:t>RPCT</w:t>
      </w:r>
      <w:r w:rsidRPr="00725BF2">
        <w:rPr>
          <w:spacing w:val="40"/>
          <w:sz w:val="24"/>
        </w:rPr>
        <w:t xml:space="preserve"> </w:t>
      </w:r>
      <w:r w:rsidRPr="00725BF2">
        <w:rPr>
          <w:sz w:val="24"/>
        </w:rPr>
        <w:t>e</w:t>
      </w:r>
      <w:r w:rsidRPr="00725BF2">
        <w:rPr>
          <w:spacing w:val="40"/>
          <w:sz w:val="24"/>
        </w:rPr>
        <w:t xml:space="preserve"> </w:t>
      </w:r>
      <w:r w:rsidRPr="00725BF2">
        <w:rPr>
          <w:sz w:val="24"/>
        </w:rPr>
        <w:t>composto</w:t>
      </w:r>
      <w:r w:rsidRPr="00725BF2">
        <w:rPr>
          <w:spacing w:val="40"/>
          <w:sz w:val="24"/>
        </w:rPr>
        <w:t xml:space="preserve"> </w:t>
      </w:r>
      <w:r w:rsidRPr="00725BF2">
        <w:rPr>
          <w:sz w:val="24"/>
        </w:rPr>
        <w:t>dai</w:t>
      </w:r>
      <w:r w:rsidRPr="00725BF2">
        <w:rPr>
          <w:spacing w:val="40"/>
          <w:sz w:val="24"/>
        </w:rPr>
        <w:t xml:space="preserve"> </w:t>
      </w:r>
      <w:r w:rsidRPr="00725BF2">
        <w:rPr>
          <w:sz w:val="24"/>
        </w:rPr>
        <w:t>responsabili delle principali ripartizioni organizzative (</w:t>
      </w:r>
      <w:r w:rsidRPr="00725BF2">
        <w:rPr>
          <w:b/>
          <w:sz w:val="24"/>
        </w:rPr>
        <w:t>funzionari che vantano una approfondita conoscenza dei procedimenti, dei processi e delle attività svolte dal proprio ufficio</w:t>
      </w:r>
      <w:r w:rsidRPr="00725BF2">
        <w:rPr>
          <w:sz w:val="24"/>
        </w:rPr>
        <w:t>) ha ritenuto di procedere con la metodologia dell'</w:t>
      </w:r>
      <w:r w:rsidRPr="00725BF2">
        <w:rPr>
          <w:b/>
          <w:sz w:val="24"/>
          <w:u w:val="single" w:color="00AF50"/>
        </w:rPr>
        <w:t>autovalutazione</w:t>
      </w:r>
      <w:r w:rsidRPr="00725BF2">
        <w:rPr>
          <w:b/>
          <w:sz w:val="24"/>
        </w:rPr>
        <w:t xml:space="preserve"> </w:t>
      </w:r>
      <w:r w:rsidRPr="00725BF2">
        <w:rPr>
          <w:sz w:val="24"/>
        </w:rPr>
        <w:t>proposta dalla stessa Autorità (PNA</w:t>
      </w:r>
      <w:r w:rsidRPr="00725BF2">
        <w:rPr>
          <w:spacing w:val="80"/>
          <w:w w:val="150"/>
          <w:sz w:val="24"/>
        </w:rPr>
        <w:t xml:space="preserve"> </w:t>
      </w:r>
      <w:r w:rsidRPr="00725BF2">
        <w:rPr>
          <w:sz w:val="24"/>
        </w:rPr>
        <w:t>2019, Allegato 1, pag. 29).</w:t>
      </w:r>
    </w:p>
    <w:p w14:paraId="66B7BFFE" w14:textId="77777777" w:rsidR="00E7233C" w:rsidRPr="00725BF2" w:rsidRDefault="002C569C">
      <w:pPr>
        <w:pStyle w:val="Corpotesto"/>
        <w:spacing w:before="128" w:line="244" w:lineRule="auto"/>
        <w:ind w:right="281"/>
      </w:pPr>
      <w:r w:rsidRPr="00725BF2">
        <w:rPr>
          <w:w w:val="105"/>
        </w:rPr>
        <w:t xml:space="preserve">Al termine del processo di </w:t>
      </w:r>
      <w:r w:rsidRPr="00725BF2">
        <w:rPr>
          <w:b/>
          <w:w w:val="105"/>
        </w:rPr>
        <w:t>autovalutazione</w:t>
      </w:r>
      <w:r w:rsidRPr="00725BF2">
        <w:rPr>
          <w:w w:val="105"/>
        </w:rPr>
        <w:t>, il RPCT ha vagliato le stime dei</w:t>
      </w:r>
      <w:r w:rsidRPr="00725BF2">
        <w:rPr>
          <w:spacing w:val="-5"/>
          <w:w w:val="105"/>
        </w:rPr>
        <w:t xml:space="preserve"> </w:t>
      </w:r>
      <w:r w:rsidRPr="00725BF2">
        <w:rPr>
          <w:w w:val="105"/>
        </w:rPr>
        <w:t>responsabili</w:t>
      </w:r>
      <w:r w:rsidRPr="00725BF2">
        <w:rPr>
          <w:spacing w:val="-5"/>
          <w:w w:val="105"/>
        </w:rPr>
        <w:t xml:space="preserve"> </w:t>
      </w:r>
      <w:r w:rsidRPr="00725BF2">
        <w:rPr>
          <w:w w:val="105"/>
        </w:rPr>
        <w:t>per</w:t>
      </w:r>
      <w:r w:rsidRPr="00725BF2">
        <w:rPr>
          <w:spacing w:val="-4"/>
          <w:w w:val="105"/>
        </w:rPr>
        <w:t xml:space="preserve"> </w:t>
      </w:r>
      <w:r w:rsidRPr="00725BF2">
        <w:rPr>
          <w:w w:val="105"/>
        </w:rPr>
        <w:t>analizzarne</w:t>
      </w:r>
      <w:r w:rsidRPr="00725BF2">
        <w:rPr>
          <w:spacing w:val="-5"/>
          <w:w w:val="105"/>
        </w:rPr>
        <w:t xml:space="preserve"> </w:t>
      </w:r>
      <w:r w:rsidRPr="00725BF2">
        <w:rPr>
          <w:w w:val="105"/>
        </w:rPr>
        <w:t>la</w:t>
      </w:r>
      <w:r w:rsidRPr="00725BF2">
        <w:rPr>
          <w:spacing w:val="-5"/>
          <w:w w:val="105"/>
        </w:rPr>
        <w:t xml:space="preserve"> </w:t>
      </w:r>
      <w:r w:rsidRPr="00725BF2">
        <w:rPr>
          <w:w w:val="105"/>
        </w:rPr>
        <w:t>ragionevolezza</w:t>
      </w:r>
      <w:r w:rsidRPr="00725BF2">
        <w:rPr>
          <w:spacing w:val="-4"/>
          <w:w w:val="105"/>
        </w:rPr>
        <w:t xml:space="preserve"> </w:t>
      </w:r>
      <w:r w:rsidRPr="00725BF2">
        <w:rPr>
          <w:w w:val="105"/>
        </w:rPr>
        <w:t>ed</w:t>
      </w:r>
      <w:r w:rsidRPr="00725BF2">
        <w:rPr>
          <w:spacing w:val="-5"/>
          <w:w w:val="105"/>
        </w:rPr>
        <w:t xml:space="preserve"> </w:t>
      </w:r>
      <w:r w:rsidRPr="00725BF2">
        <w:rPr>
          <w:w w:val="105"/>
        </w:rPr>
        <w:t>evitare</w:t>
      </w:r>
      <w:r w:rsidRPr="00725BF2">
        <w:rPr>
          <w:spacing w:val="-4"/>
          <w:w w:val="105"/>
        </w:rPr>
        <w:t xml:space="preserve"> </w:t>
      </w:r>
      <w:r w:rsidRPr="00725BF2">
        <w:rPr>
          <w:w w:val="105"/>
        </w:rPr>
        <w:t>la</w:t>
      </w:r>
      <w:r w:rsidRPr="00725BF2">
        <w:rPr>
          <w:spacing w:val="-5"/>
          <w:w w:val="105"/>
        </w:rPr>
        <w:t xml:space="preserve"> </w:t>
      </w:r>
      <w:r w:rsidRPr="00725BF2">
        <w:rPr>
          <w:w w:val="105"/>
        </w:rPr>
        <w:t xml:space="preserve">sottostima delle stesse, secondo il principio della </w:t>
      </w:r>
      <w:r w:rsidRPr="00725BF2">
        <w:rPr>
          <w:rFonts w:ascii="Palatino Linotype"/>
          <w:i/>
          <w:w w:val="105"/>
        </w:rPr>
        <w:t>prudenza</w:t>
      </w:r>
      <w:r w:rsidRPr="00725BF2">
        <w:rPr>
          <w:w w:val="105"/>
        </w:rPr>
        <w:t>.</w:t>
      </w:r>
    </w:p>
    <w:p w14:paraId="324D6DC8" w14:textId="77777777" w:rsidR="00E7233C" w:rsidRPr="00725BF2" w:rsidRDefault="002C569C">
      <w:pPr>
        <w:pStyle w:val="Corpotesto"/>
        <w:spacing w:before="109"/>
      </w:pPr>
      <w:r w:rsidRPr="00725BF2">
        <w:t>I</w:t>
      </w:r>
      <w:r w:rsidRPr="00725BF2">
        <w:rPr>
          <w:spacing w:val="31"/>
        </w:rPr>
        <w:t xml:space="preserve"> </w:t>
      </w:r>
      <w:r w:rsidRPr="00725BF2">
        <w:t>risultati</w:t>
      </w:r>
      <w:r w:rsidRPr="00725BF2">
        <w:rPr>
          <w:spacing w:val="30"/>
        </w:rPr>
        <w:t xml:space="preserve"> </w:t>
      </w:r>
      <w:r w:rsidRPr="00725BF2">
        <w:t>dell'analisi</w:t>
      </w:r>
      <w:r w:rsidRPr="00725BF2">
        <w:rPr>
          <w:spacing w:val="30"/>
        </w:rPr>
        <w:t xml:space="preserve"> </w:t>
      </w:r>
      <w:r w:rsidRPr="00725BF2">
        <w:t>sono</w:t>
      </w:r>
      <w:r w:rsidRPr="00725BF2">
        <w:rPr>
          <w:spacing w:val="30"/>
        </w:rPr>
        <w:t xml:space="preserve"> </w:t>
      </w:r>
      <w:r w:rsidRPr="00725BF2">
        <w:t>stati</w:t>
      </w:r>
      <w:r w:rsidRPr="00725BF2">
        <w:rPr>
          <w:spacing w:val="33"/>
        </w:rPr>
        <w:t xml:space="preserve"> </w:t>
      </w:r>
      <w:r w:rsidRPr="00725BF2">
        <w:t>riportati</w:t>
      </w:r>
      <w:r w:rsidRPr="00725BF2">
        <w:rPr>
          <w:spacing w:val="31"/>
        </w:rPr>
        <w:t xml:space="preserve"> </w:t>
      </w:r>
      <w:r w:rsidRPr="00725BF2">
        <w:t>nelle</w:t>
      </w:r>
      <w:r w:rsidRPr="00725BF2">
        <w:rPr>
          <w:spacing w:val="30"/>
        </w:rPr>
        <w:t xml:space="preserve"> </w:t>
      </w:r>
      <w:r w:rsidRPr="00725BF2">
        <w:t>schede</w:t>
      </w:r>
      <w:r w:rsidRPr="00725BF2">
        <w:rPr>
          <w:spacing w:val="30"/>
        </w:rPr>
        <w:t xml:space="preserve"> </w:t>
      </w:r>
      <w:r w:rsidRPr="00725BF2">
        <w:t>allegate,</w:t>
      </w:r>
      <w:r w:rsidRPr="00725BF2">
        <w:rPr>
          <w:spacing w:val="30"/>
        </w:rPr>
        <w:t xml:space="preserve"> </w:t>
      </w:r>
      <w:r w:rsidRPr="00725BF2">
        <w:rPr>
          <w:spacing w:val="-2"/>
        </w:rPr>
        <w:t>denominate</w:t>
      </w:r>
    </w:p>
    <w:p w14:paraId="5F796AD2" w14:textId="77777777" w:rsidR="00E7233C" w:rsidRPr="00725BF2" w:rsidRDefault="002C569C">
      <w:pPr>
        <w:pStyle w:val="Titolo3"/>
        <w:spacing w:before="11"/>
        <w:ind w:left="285" w:firstLine="0"/>
      </w:pPr>
      <w:r w:rsidRPr="00725BF2">
        <w:t>B-</w:t>
      </w:r>
      <w:r w:rsidRPr="00725BF2">
        <w:rPr>
          <w:spacing w:val="14"/>
        </w:rPr>
        <w:t xml:space="preserve"> </w:t>
      </w:r>
      <w:r w:rsidRPr="00725BF2">
        <w:rPr>
          <w:u w:val="single" w:color="00AF50"/>
        </w:rPr>
        <w:t>Analisi</w:t>
      </w:r>
      <w:r w:rsidRPr="00725BF2">
        <w:rPr>
          <w:spacing w:val="16"/>
          <w:u w:val="single" w:color="00AF50"/>
        </w:rPr>
        <w:t xml:space="preserve"> </w:t>
      </w:r>
      <w:r w:rsidRPr="00725BF2">
        <w:rPr>
          <w:u w:val="single" w:color="00AF50"/>
        </w:rPr>
        <w:t>dei</w:t>
      </w:r>
      <w:r w:rsidRPr="00725BF2">
        <w:rPr>
          <w:spacing w:val="16"/>
          <w:u w:val="single" w:color="00AF50"/>
        </w:rPr>
        <w:t xml:space="preserve"> </w:t>
      </w:r>
      <w:r w:rsidRPr="00725BF2">
        <w:rPr>
          <w:spacing w:val="-2"/>
          <w:u w:val="single" w:color="00AF50"/>
        </w:rPr>
        <w:t>rischi</w:t>
      </w:r>
      <w:r w:rsidRPr="00725BF2">
        <w:rPr>
          <w:spacing w:val="-2"/>
        </w:rPr>
        <w:t>”.</w:t>
      </w:r>
    </w:p>
    <w:p w14:paraId="5003D9F9" w14:textId="77777777" w:rsidR="00E7233C" w:rsidRPr="00725BF2" w:rsidRDefault="002C569C">
      <w:pPr>
        <w:pStyle w:val="Corpotesto"/>
        <w:spacing w:before="134" w:line="242" w:lineRule="auto"/>
        <w:ind w:right="282"/>
      </w:pPr>
      <w:r w:rsidRPr="00725BF2">
        <w:rPr>
          <w:w w:val="105"/>
        </w:rPr>
        <w:t xml:space="preserve">Tutte le valutazioni sono supportate da chiare, seppur sintetiche motivazioni, esposte nella </w:t>
      </w:r>
      <w:r w:rsidRPr="00725BF2">
        <w:rPr>
          <w:b/>
          <w:w w:val="105"/>
          <w:u w:val="single" w:color="00AF50"/>
        </w:rPr>
        <w:t>colonna M</w:t>
      </w:r>
      <w:r w:rsidRPr="00725BF2">
        <w:rPr>
          <w:b/>
          <w:w w:val="105"/>
        </w:rPr>
        <w:t xml:space="preserve"> </w:t>
      </w:r>
      <w:r w:rsidRPr="00725BF2">
        <w:rPr>
          <w:w w:val="105"/>
        </w:rPr>
        <w:t>nelle suddette schede. Le valutazioni,</w:t>
      </w:r>
      <w:r w:rsidRPr="00725BF2">
        <w:rPr>
          <w:spacing w:val="-4"/>
          <w:w w:val="105"/>
        </w:rPr>
        <w:t xml:space="preserve"> </w:t>
      </w:r>
      <w:r w:rsidRPr="00725BF2">
        <w:rPr>
          <w:w w:val="105"/>
        </w:rPr>
        <w:t>quando</w:t>
      </w:r>
      <w:r w:rsidRPr="00725BF2">
        <w:rPr>
          <w:spacing w:val="-4"/>
          <w:w w:val="105"/>
        </w:rPr>
        <w:t xml:space="preserve"> </w:t>
      </w:r>
      <w:r w:rsidRPr="00725BF2">
        <w:rPr>
          <w:w w:val="105"/>
        </w:rPr>
        <w:t>possibile,</w:t>
      </w:r>
      <w:r w:rsidRPr="00725BF2">
        <w:rPr>
          <w:spacing w:val="-2"/>
          <w:w w:val="105"/>
        </w:rPr>
        <w:t xml:space="preserve"> </w:t>
      </w:r>
      <w:r w:rsidRPr="00725BF2">
        <w:rPr>
          <w:w w:val="105"/>
        </w:rPr>
        <w:t>sono</w:t>
      </w:r>
      <w:r w:rsidRPr="00725BF2">
        <w:rPr>
          <w:spacing w:val="-4"/>
          <w:w w:val="105"/>
        </w:rPr>
        <w:t xml:space="preserve"> </w:t>
      </w:r>
      <w:r w:rsidRPr="00725BF2">
        <w:rPr>
          <w:w w:val="105"/>
        </w:rPr>
        <w:t>sostenute</w:t>
      </w:r>
      <w:r w:rsidRPr="00725BF2">
        <w:rPr>
          <w:spacing w:val="-1"/>
          <w:w w:val="105"/>
        </w:rPr>
        <w:t xml:space="preserve"> </w:t>
      </w:r>
      <w:r w:rsidRPr="00725BF2">
        <w:rPr>
          <w:w w:val="105"/>
        </w:rPr>
        <w:t>dai</w:t>
      </w:r>
      <w:r w:rsidRPr="00725BF2">
        <w:rPr>
          <w:spacing w:val="-4"/>
          <w:w w:val="105"/>
        </w:rPr>
        <w:t xml:space="preserve"> </w:t>
      </w:r>
      <w:r w:rsidRPr="00725BF2">
        <w:rPr>
          <w:rFonts w:ascii="Palatino Linotype"/>
          <w:i/>
          <w:w w:val="105"/>
        </w:rPr>
        <w:t>dati</w:t>
      </w:r>
      <w:r w:rsidRPr="00725BF2">
        <w:rPr>
          <w:rFonts w:ascii="Palatino Linotype"/>
          <w:i/>
          <w:spacing w:val="-12"/>
          <w:w w:val="105"/>
        </w:rPr>
        <w:t xml:space="preserve"> </w:t>
      </w:r>
      <w:r w:rsidRPr="00725BF2">
        <w:rPr>
          <w:rFonts w:ascii="Palatino Linotype"/>
          <w:i/>
          <w:w w:val="105"/>
        </w:rPr>
        <w:t>oggettivi</w:t>
      </w:r>
      <w:r w:rsidRPr="00725BF2">
        <w:rPr>
          <w:rFonts w:ascii="Palatino Linotype"/>
          <w:i/>
          <w:spacing w:val="-11"/>
          <w:w w:val="105"/>
        </w:rPr>
        <w:t xml:space="preserve"> </w:t>
      </w:r>
      <w:r w:rsidRPr="00725BF2">
        <w:rPr>
          <w:w w:val="105"/>
        </w:rPr>
        <w:t>in</w:t>
      </w:r>
      <w:r w:rsidRPr="00725BF2">
        <w:rPr>
          <w:spacing w:val="-4"/>
          <w:w w:val="105"/>
        </w:rPr>
        <w:t xml:space="preserve"> </w:t>
      </w:r>
      <w:r w:rsidRPr="00725BF2">
        <w:rPr>
          <w:w w:val="105"/>
        </w:rPr>
        <w:t xml:space="preserve">possesso </w:t>
      </w:r>
      <w:r w:rsidRPr="00725BF2">
        <w:rPr>
          <w:spacing w:val="-2"/>
          <w:w w:val="105"/>
        </w:rPr>
        <w:t>dell'ente.</w:t>
      </w:r>
    </w:p>
    <w:p w14:paraId="3ECDFD93" w14:textId="77777777" w:rsidR="00E7233C" w:rsidRDefault="00E7233C">
      <w:pPr>
        <w:pStyle w:val="Corpotesto"/>
        <w:spacing w:before="265"/>
        <w:ind w:left="0"/>
        <w:jc w:val="left"/>
      </w:pPr>
    </w:p>
    <w:p w14:paraId="7F85BB41" w14:textId="77777777" w:rsidR="00E7233C" w:rsidRDefault="002C569C" w:rsidP="00957D93">
      <w:pPr>
        <w:pStyle w:val="Titolo3"/>
        <w:numPr>
          <w:ilvl w:val="2"/>
          <w:numId w:val="13"/>
        </w:numPr>
        <w:tabs>
          <w:tab w:val="left" w:pos="1364"/>
        </w:tabs>
        <w:ind w:left="1364" w:hanging="719"/>
      </w:pPr>
      <w:bookmarkStart w:id="23" w:name="_bookmark22"/>
      <w:bookmarkEnd w:id="23"/>
      <w:r>
        <w:t>Formulazione</w:t>
      </w:r>
      <w:r>
        <w:rPr>
          <w:spacing w:val="9"/>
        </w:rPr>
        <w:t xml:space="preserve"> </w:t>
      </w:r>
      <w:r>
        <w:t>di</w:t>
      </w:r>
      <w:r>
        <w:rPr>
          <w:spacing w:val="7"/>
        </w:rPr>
        <w:t xml:space="preserve"> </w:t>
      </w:r>
      <w:r>
        <w:t>un</w:t>
      </w:r>
      <w:r>
        <w:rPr>
          <w:spacing w:val="9"/>
        </w:rPr>
        <w:t xml:space="preserve"> </w:t>
      </w:r>
      <w:r>
        <w:t>giudizio</w:t>
      </w:r>
      <w:r>
        <w:rPr>
          <w:spacing w:val="11"/>
        </w:rPr>
        <w:t xml:space="preserve"> </w:t>
      </w:r>
      <w:r>
        <w:rPr>
          <w:spacing w:val="-2"/>
        </w:rPr>
        <w:t>motivato</w:t>
      </w:r>
    </w:p>
    <w:p w14:paraId="486D980F" w14:textId="77777777" w:rsidR="00E7233C" w:rsidRDefault="002C569C">
      <w:pPr>
        <w:pStyle w:val="Corpotesto"/>
        <w:spacing w:before="136" w:line="237" w:lineRule="auto"/>
        <w:ind w:right="283"/>
      </w:pPr>
      <w:r>
        <w:rPr>
          <w:w w:val="105"/>
        </w:rPr>
        <w:t xml:space="preserve">In questa fase si procede alla misurazione degli indicatori di rischio. L'ANAC sostiene che sarebbe opportuno privilegiare un’analisi di tipo </w:t>
      </w:r>
      <w:r>
        <w:rPr>
          <w:rFonts w:ascii="Palatino Linotype" w:hAnsi="Palatino Linotype"/>
          <w:i/>
          <w:w w:val="105"/>
        </w:rPr>
        <w:t>qualitativo</w:t>
      </w:r>
      <w:r>
        <w:rPr>
          <w:w w:val="105"/>
        </w:rPr>
        <w:t xml:space="preserve">, accompagnata da adeguate documentazioni e motivazioni rispetto ad un’impostazione </w:t>
      </w:r>
      <w:r>
        <w:rPr>
          <w:rFonts w:ascii="Palatino Linotype" w:hAnsi="Palatino Linotype"/>
          <w:i/>
          <w:w w:val="105"/>
        </w:rPr>
        <w:t xml:space="preserve">quantitativa </w:t>
      </w:r>
      <w:r>
        <w:rPr>
          <w:w w:val="105"/>
        </w:rPr>
        <w:t xml:space="preserve">che prevede l’attribuzione di </w:t>
      </w:r>
      <w:r>
        <w:rPr>
          <w:spacing w:val="-2"/>
          <w:w w:val="105"/>
        </w:rPr>
        <w:t>punteggi.</w:t>
      </w:r>
    </w:p>
    <w:p w14:paraId="2F6F6392" w14:textId="77777777" w:rsidR="00E7233C" w:rsidRDefault="002C569C">
      <w:pPr>
        <w:pStyle w:val="Corpotesto"/>
        <w:spacing w:before="139" w:line="235" w:lineRule="auto"/>
        <w:ind w:right="286"/>
      </w:pPr>
      <w:r>
        <w:rPr>
          <w:w w:val="105"/>
        </w:rPr>
        <w:t xml:space="preserve">Se la misurazione degli indicatori di rischio viene svolta con metodologia </w:t>
      </w:r>
      <w:r>
        <w:rPr>
          <w:rFonts w:ascii="Palatino Linotype" w:hAnsi="Palatino Linotype"/>
          <w:i/>
          <w:w w:val="105"/>
        </w:rPr>
        <w:t xml:space="preserve">qualitativa </w:t>
      </w:r>
      <w:r>
        <w:rPr>
          <w:w w:val="105"/>
        </w:rPr>
        <w:t>è possibile applicare una scala di valutazione di tipo ordinale: alto, medio, basso.</w:t>
      </w:r>
    </w:p>
    <w:p w14:paraId="5F4BB5FF" w14:textId="77777777" w:rsidR="00E7233C" w:rsidRDefault="00E7233C">
      <w:pPr>
        <w:pStyle w:val="Corpotesto"/>
        <w:spacing w:line="235" w:lineRule="auto"/>
        <w:sectPr w:rsidR="00E7233C">
          <w:pgSz w:w="11910" w:h="16840"/>
          <w:pgMar w:top="1360" w:right="1700" w:bottom="1700" w:left="1700" w:header="0" w:footer="1503" w:gutter="0"/>
          <w:cols w:space="720"/>
        </w:sectPr>
      </w:pPr>
    </w:p>
    <w:p w14:paraId="7691EF4B" w14:textId="77777777" w:rsidR="00E7233C" w:rsidRDefault="002C569C">
      <w:pPr>
        <w:pStyle w:val="Corpotesto"/>
        <w:spacing w:before="64"/>
      </w:pPr>
      <w:r>
        <w:rPr>
          <w:w w:val="105"/>
        </w:rPr>
        <w:lastRenderedPageBreak/>
        <w:t>Partendo</w:t>
      </w:r>
      <w:r>
        <w:rPr>
          <w:spacing w:val="-2"/>
          <w:w w:val="105"/>
        </w:rPr>
        <w:t xml:space="preserve"> </w:t>
      </w:r>
      <w:r>
        <w:rPr>
          <w:w w:val="105"/>
        </w:rPr>
        <w:t>dalla</w:t>
      </w:r>
      <w:r>
        <w:rPr>
          <w:spacing w:val="-2"/>
          <w:w w:val="105"/>
        </w:rPr>
        <w:t xml:space="preserve"> </w:t>
      </w:r>
      <w:r>
        <w:rPr>
          <w:w w:val="105"/>
        </w:rPr>
        <w:t>misurazione</w:t>
      </w:r>
      <w:r>
        <w:rPr>
          <w:spacing w:val="-3"/>
          <w:w w:val="105"/>
        </w:rPr>
        <w:t xml:space="preserve"> </w:t>
      </w:r>
      <w:r>
        <w:rPr>
          <w:w w:val="105"/>
        </w:rPr>
        <w:t>dei</w:t>
      </w:r>
      <w:r>
        <w:rPr>
          <w:spacing w:val="-2"/>
          <w:w w:val="105"/>
        </w:rPr>
        <w:t xml:space="preserve"> </w:t>
      </w:r>
      <w:r>
        <w:rPr>
          <w:w w:val="105"/>
        </w:rPr>
        <w:t>singoli</w:t>
      </w:r>
      <w:r>
        <w:rPr>
          <w:spacing w:val="-3"/>
          <w:w w:val="105"/>
        </w:rPr>
        <w:t xml:space="preserve"> </w:t>
      </w:r>
      <w:r>
        <w:rPr>
          <w:w w:val="105"/>
        </w:rPr>
        <w:t>indicatori</w:t>
      </w:r>
      <w:r>
        <w:rPr>
          <w:spacing w:val="-2"/>
          <w:w w:val="105"/>
        </w:rPr>
        <w:t xml:space="preserve"> </w:t>
      </w:r>
      <w:r>
        <w:rPr>
          <w:w w:val="105"/>
        </w:rPr>
        <w:t>si</w:t>
      </w:r>
      <w:r>
        <w:rPr>
          <w:spacing w:val="-3"/>
          <w:w w:val="105"/>
        </w:rPr>
        <w:t xml:space="preserve"> </w:t>
      </w:r>
      <w:r>
        <w:rPr>
          <w:w w:val="105"/>
        </w:rPr>
        <w:t>deve</w:t>
      </w:r>
      <w:r>
        <w:rPr>
          <w:spacing w:val="-2"/>
          <w:w w:val="105"/>
        </w:rPr>
        <w:t xml:space="preserve"> </w:t>
      </w:r>
      <w:r>
        <w:rPr>
          <w:w w:val="105"/>
        </w:rPr>
        <w:t>pervenire</w:t>
      </w:r>
      <w:r>
        <w:rPr>
          <w:spacing w:val="-3"/>
          <w:w w:val="105"/>
        </w:rPr>
        <w:t xml:space="preserve"> </w:t>
      </w:r>
      <w:r>
        <w:rPr>
          <w:w w:val="105"/>
        </w:rPr>
        <w:t>ad</w:t>
      </w:r>
      <w:r>
        <w:rPr>
          <w:spacing w:val="-2"/>
          <w:w w:val="105"/>
        </w:rPr>
        <w:t xml:space="preserve"> </w:t>
      </w:r>
      <w:r>
        <w:rPr>
          <w:spacing w:val="-5"/>
          <w:w w:val="105"/>
        </w:rPr>
        <w:t>una</w:t>
      </w:r>
    </w:p>
    <w:p w14:paraId="57961385" w14:textId="77777777" w:rsidR="00E7233C" w:rsidRDefault="002C569C">
      <w:pPr>
        <w:pStyle w:val="Titolo3"/>
        <w:spacing w:before="16"/>
        <w:ind w:left="285" w:firstLine="0"/>
        <w:rPr>
          <w:b w:val="0"/>
        </w:rPr>
      </w:pPr>
      <w:r>
        <w:t>valutazione complessiva del</w:t>
      </w:r>
      <w:r>
        <w:rPr>
          <w:spacing w:val="-1"/>
        </w:rPr>
        <w:t xml:space="preserve"> </w:t>
      </w:r>
      <w:r>
        <w:t>livello</w:t>
      </w:r>
      <w:r>
        <w:rPr>
          <w:spacing w:val="1"/>
        </w:rPr>
        <w:t xml:space="preserve"> </w:t>
      </w:r>
      <w:r>
        <w:t>di</w:t>
      </w:r>
      <w:r>
        <w:rPr>
          <w:spacing w:val="-1"/>
        </w:rPr>
        <w:t xml:space="preserve"> </w:t>
      </w:r>
      <w:r>
        <w:t>esposizione al</w:t>
      </w:r>
      <w:r>
        <w:rPr>
          <w:spacing w:val="-1"/>
        </w:rPr>
        <w:t xml:space="preserve"> </w:t>
      </w:r>
      <w:r>
        <w:rPr>
          <w:spacing w:val="-2"/>
        </w:rPr>
        <w:t>rischio</w:t>
      </w:r>
      <w:r>
        <w:rPr>
          <w:b w:val="0"/>
          <w:spacing w:val="-2"/>
        </w:rPr>
        <w:t>.</w:t>
      </w:r>
    </w:p>
    <w:p w14:paraId="3377B826" w14:textId="77777777" w:rsidR="00E7233C" w:rsidRDefault="002C569C">
      <w:pPr>
        <w:spacing w:before="139" w:line="254" w:lineRule="auto"/>
        <w:ind w:left="285" w:right="284"/>
        <w:jc w:val="both"/>
        <w:rPr>
          <w:sz w:val="24"/>
        </w:rPr>
      </w:pPr>
      <w:r>
        <w:rPr>
          <w:sz w:val="24"/>
        </w:rPr>
        <w:t xml:space="preserve">Il valore complessivo ha lo scopo di fornire una </w:t>
      </w:r>
      <w:r>
        <w:rPr>
          <w:b/>
          <w:sz w:val="24"/>
        </w:rPr>
        <w:t xml:space="preserve">misurazione sintetica del livello di rischio </w:t>
      </w:r>
      <w:r>
        <w:rPr>
          <w:sz w:val="24"/>
        </w:rPr>
        <w:t>associabile all’oggetto di analisi (processo/attività o</w:t>
      </w:r>
      <w:r>
        <w:rPr>
          <w:spacing w:val="80"/>
          <w:w w:val="150"/>
          <w:sz w:val="24"/>
        </w:rPr>
        <w:t xml:space="preserve"> </w:t>
      </w:r>
      <w:r>
        <w:rPr>
          <w:sz w:val="24"/>
        </w:rPr>
        <w:t>evento rischioso).</w:t>
      </w:r>
    </w:p>
    <w:p w14:paraId="22187FB7" w14:textId="77777777" w:rsidR="00E7233C" w:rsidRPr="00E1082F" w:rsidRDefault="002C569C">
      <w:pPr>
        <w:pStyle w:val="Corpotesto"/>
        <w:spacing w:before="118" w:line="244" w:lineRule="auto"/>
        <w:ind w:right="288"/>
        <w:rPr>
          <w:rFonts w:ascii="Palatino Linotype"/>
          <w:b/>
          <w:i/>
        </w:rPr>
      </w:pPr>
      <w:r w:rsidRPr="00E1082F">
        <w:rPr>
          <w:w w:val="105"/>
        </w:rPr>
        <w:t>Il Gruppo di lavoro, coordinato dal RPCT, applicando gli indicatori del livello di rischio, ha proceduto ad autovalutazione degli stessi con metodologia</w:t>
      </w:r>
      <w:r w:rsidRPr="00E1082F">
        <w:rPr>
          <w:spacing w:val="-5"/>
          <w:w w:val="105"/>
        </w:rPr>
        <w:t xml:space="preserve"> </w:t>
      </w:r>
      <w:r w:rsidRPr="00E1082F">
        <w:rPr>
          <w:w w:val="105"/>
        </w:rPr>
        <w:t>di</w:t>
      </w:r>
      <w:r w:rsidRPr="00E1082F">
        <w:rPr>
          <w:spacing w:val="-6"/>
          <w:w w:val="105"/>
        </w:rPr>
        <w:t xml:space="preserve"> </w:t>
      </w:r>
      <w:r w:rsidRPr="00E1082F">
        <w:rPr>
          <w:w w:val="105"/>
        </w:rPr>
        <w:t>tipo</w:t>
      </w:r>
      <w:r w:rsidRPr="00E1082F">
        <w:rPr>
          <w:spacing w:val="-3"/>
          <w:w w:val="105"/>
        </w:rPr>
        <w:t xml:space="preserve"> </w:t>
      </w:r>
      <w:r w:rsidRPr="00E1082F">
        <w:rPr>
          <w:rFonts w:ascii="Palatino Linotype"/>
          <w:b/>
          <w:i/>
          <w:w w:val="105"/>
          <w:u w:val="single" w:color="00AF50"/>
        </w:rPr>
        <w:t>misto</w:t>
      </w:r>
      <w:r w:rsidRPr="00E1082F">
        <w:rPr>
          <w:rFonts w:ascii="Palatino Linotype"/>
          <w:b/>
          <w:i/>
          <w:spacing w:val="-13"/>
          <w:w w:val="105"/>
          <w:u w:val="single" w:color="00AF50"/>
        </w:rPr>
        <w:t xml:space="preserve"> </w:t>
      </w:r>
      <w:r w:rsidRPr="00E1082F">
        <w:rPr>
          <w:rFonts w:ascii="Palatino Linotype"/>
          <w:b/>
          <w:i/>
          <w:w w:val="105"/>
          <w:u w:val="single" w:color="00AF50"/>
        </w:rPr>
        <w:t>quantitativo-qualitativo</w:t>
      </w:r>
    </w:p>
    <w:p w14:paraId="20E85AA3" w14:textId="77777777" w:rsidR="00E7233C" w:rsidRPr="00E1082F" w:rsidRDefault="002C569C">
      <w:pPr>
        <w:pStyle w:val="Corpotesto"/>
        <w:spacing w:before="112"/>
      </w:pPr>
      <w:r w:rsidRPr="00E1082F">
        <w:rPr>
          <w:w w:val="105"/>
        </w:rPr>
        <w:t>Al</w:t>
      </w:r>
      <w:r w:rsidRPr="00E1082F">
        <w:rPr>
          <w:spacing w:val="42"/>
          <w:w w:val="105"/>
        </w:rPr>
        <w:t xml:space="preserve">  </w:t>
      </w:r>
      <w:r w:rsidRPr="00E1082F">
        <w:rPr>
          <w:w w:val="105"/>
        </w:rPr>
        <w:t>solo</w:t>
      </w:r>
      <w:r w:rsidRPr="00E1082F">
        <w:rPr>
          <w:spacing w:val="42"/>
          <w:w w:val="105"/>
        </w:rPr>
        <w:t xml:space="preserve">  </w:t>
      </w:r>
      <w:r w:rsidRPr="00E1082F">
        <w:rPr>
          <w:w w:val="105"/>
        </w:rPr>
        <w:t>scopo</w:t>
      </w:r>
      <w:r w:rsidRPr="00E1082F">
        <w:rPr>
          <w:spacing w:val="42"/>
          <w:w w:val="105"/>
        </w:rPr>
        <w:t xml:space="preserve">  </w:t>
      </w:r>
      <w:r w:rsidRPr="00E1082F">
        <w:rPr>
          <w:w w:val="105"/>
        </w:rPr>
        <w:t>di</w:t>
      </w:r>
      <w:r w:rsidRPr="00E1082F">
        <w:rPr>
          <w:spacing w:val="40"/>
          <w:w w:val="105"/>
        </w:rPr>
        <w:t xml:space="preserve">  </w:t>
      </w:r>
      <w:r w:rsidRPr="00E1082F">
        <w:rPr>
          <w:w w:val="105"/>
        </w:rPr>
        <w:t>rendere</w:t>
      </w:r>
      <w:r w:rsidRPr="00E1082F">
        <w:rPr>
          <w:spacing w:val="42"/>
          <w:w w:val="105"/>
        </w:rPr>
        <w:t xml:space="preserve">  </w:t>
      </w:r>
      <w:r w:rsidRPr="00E1082F">
        <w:rPr>
          <w:w w:val="105"/>
        </w:rPr>
        <w:t>più</w:t>
      </w:r>
      <w:r w:rsidRPr="00E1082F">
        <w:rPr>
          <w:spacing w:val="41"/>
          <w:w w:val="105"/>
        </w:rPr>
        <w:t xml:space="preserve">  </w:t>
      </w:r>
      <w:r w:rsidRPr="00E1082F">
        <w:rPr>
          <w:w w:val="105"/>
        </w:rPr>
        <w:t>comprensibili</w:t>
      </w:r>
      <w:r w:rsidRPr="00E1082F">
        <w:rPr>
          <w:spacing w:val="41"/>
          <w:w w:val="105"/>
        </w:rPr>
        <w:t xml:space="preserve">  </w:t>
      </w:r>
      <w:r w:rsidRPr="00E1082F">
        <w:rPr>
          <w:w w:val="105"/>
        </w:rPr>
        <w:t>gli</w:t>
      </w:r>
      <w:r w:rsidRPr="00E1082F">
        <w:rPr>
          <w:spacing w:val="42"/>
          <w:w w:val="105"/>
        </w:rPr>
        <w:t xml:space="preserve">  </w:t>
      </w:r>
      <w:r w:rsidRPr="00E1082F">
        <w:rPr>
          <w:w w:val="105"/>
        </w:rPr>
        <w:t>esiti</w:t>
      </w:r>
      <w:r w:rsidRPr="00E1082F">
        <w:rPr>
          <w:spacing w:val="41"/>
          <w:w w:val="105"/>
        </w:rPr>
        <w:t xml:space="preserve">  </w:t>
      </w:r>
      <w:r w:rsidRPr="00E1082F">
        <w:rPr>
          <w:spacing w:val="-2"/>
          <w:w w:val="105"/>
        </w:rPr>
        <w:t>dell’analisi,</w:t>
      </w:r>
    </w:p>
    <w:p w14:paraId="0CE9D9D0" w14:textId="77777777" w:rsidR="00E7233C" w:rsidRPr="00E1082F" w:rsidRDefault="002C569C">
      <w:pPr>
        <w:spacing w:before="18"/>
        <w:ind w:left="285"/>
        <w:jc w:val="both"/>
        <w:rPr>
          <w:sz w:val="24"/>
        </w:rPr>
      </w:pPr>
      <w:r w:rsidRPr="00E1082F">
        <w:rPr>
          <w:sz w:val="24"/>
        </w:rPr>
        <w:t>preliminarmente</w:t>
      </w:r>
      <w:r w:rsidRPr="00E1082F">
        <w:rPr>
          <w:spacing w:val="7"/>
          <w:sz w:val="24"/>
        </w:rPr>
        <w:t xml:space="preserve"> </w:t>
      </w:r>
      <w:r w:rsidRPr="00E1082F">
        <w:rPr>
          <w:sz w:val="24"/>
        </w:rPr>
        <w:t>sono</w:t>
      </w:r>
      <w:r w:rsidRPr="00E1082F">
        <w:rPr>
          <w:spacing w:val="8"/>
          <w:sz w:val="24"/>
        </w:rPr>
        <w:t xml:space="preserve"> </w:t>
      </w:r>
      <w:r w:rsidRPr="00E1082F">
        <w:rPr>
          <w:sz w:val="24"/>
        </w:rPr>
        <w:t>stati</w:t>
      </w:r>
      <w:r w:rsidRPr="00E1082F">
        <w:rPr>
          <w:spacing w:val="7"/>
          <w:sz w:val="24"/>
        </w:rPr>
        <w:t xml:space="preserve"> </w:t>
      </w:r>
      <w:r w:rsidRPr="00E1082F">
        <w:rPr>
          <w:sz w:val="24"/>
        </w:rPr>
        <w:t>utilizzati</w:t>
      </w:r>
      <w:r w:rsidRPr="00E1082F">
        <w:rPr>
          <w:spacing w:val="10"/>
          <w:sz w:val="24"/>
        </w:rPr>
        <w:t xml:space="preserve"> </w:t>
      </w:r>
      <w:r w:rsidRPr="00E1082F">
        <w:rPr>
          <w:b/>
          <w:sz w:val="24"/>
        </w:rPr>
        <w:t>coefficienti</w:t>
      </w:r>
      <w:r w:rsidRPr="00E1082F">
        <w:rPr>
          <w:b/>
          <w:spacing w:val="8"/>
          <w:sz w:val="24"/>
        </w:rPr>
        <w:t xml:space="preserve"> </w:t>
      </w:r>
      <w:r w:rsidRPr="00E1082F">
        <w:rPr>
          <w:b/>
          <w:sz w:val="24"/>
        </w:rPr>
        <w:t>numerici</w:t>
      </w:r>
      <w:r w:rsidRPr="00E1082F">
        <w:rPr>
          <w:b/>
          <w:spacing w:val="7"/>
          <w:sz w:val="24"/>
        </w:rPr>
        <w:t xml:space="preserve"> </w:t>
      </w:r>
      <w:r w:rsidRPr="00E1082F">
        <w:rPr>
          <w:b/>
          <w:sz w:val="24"/>
        </w:rPr>
        <w:t>da</w:t>
      </w:r>
      <w:r w:rsidRPr="00E1082F">
        <w:rPr>
          <w:b/>
          <w:spacing w:val="8"/>
          <w:sz w:val="24"/>
        </w:rPr>
        <w:t xml:space="preserve"> </w:t>
      </w:r>
      <w:r w:rsidRPr="00E1082F">
        <w:rPr>
          <w:b/>
          <w:sz w:val="24"/>
        </w:rPr>
        <w:t>1</w:t>
      </w:r>
      <w:r w:rsidRPr="00E1082F">
        <w:rPr>
          <w:b/>
          <w:spacing w:val="8"/>
          <w:sz w:val="24"/>
        </w:rPr>
        <w:t xml:space="preserve"> </w:t>
      </w:r>
      <w:r w:rsidRPr="00E1082F">
        <w:rPr>
          <w:b/>
          <w:sz w:val="24"/>
        </w:rPr>
        <w:t>a</w:t>
      </w:r>
      <w:r w:rsidRPr="00E1082F">
        <w:rPr>
          <w:b/>
          <w:spacing w:val="7"/>
          <w:sz w:val="24"/>
        </w:rPr>
        <w:t xml:space="preserve"> </w:t>
      </w:r>
      <w:r w:rsidRPr="00E1082F">
        <w:rPr>
          <w:b/>
          <w:spacing w:val="-5"/>
          <w:sz w:val="24"/>
        </w:rPr>
        <w:t>10</w:t>
      </w:r>
      <w:r w:rsidRPr="00E1082F">
        <w:rPr>
          <w:spacing w:val="-5"/>
          <w:sz w:val="24"/>
        </w:rPr>
        <w:t>.</w:t>
      </w:r>
    </w:p>
    <w:p w14:paraId="0255B5B1" w14:textId="77777777" w:rsidR="00E7233C" w:rsidRPr="00E1082F" w:rsidRDefault="002C569C">
      <w:pPr>
        <w:spacing w:before="137" w:line="252" w:lineRule="auto"/>
        <w:ind w:left="285" w:right="285"/>
        <w:jc w:val="both"/>
        <w:rPr>
          <w:b/>
          <w:sz w:val="24"/>
        </w:rPr>
      </w:pPr>
      <w:r w:rsidRPr="00E1082F">
        <w:rPr>
          <w:sz w:val="24"/>
        </w:rPr>
        <w:t>Al</w:t>
      </w:r>
      <w:r w:rsidRPr="00E1082F">
        <w:rPr>
          <w:spacing w:val="40"/>
          <w:sz w:val="24"/>
        </w:rPr>
        <w:t xml:space="preserve"> </w:t>
      </w:r>
      <w:r w:rsidRPr="00E1082F">
        <w:rPr>
          <w:sz w:val="24"/>
        </w:rPr>
        <w:t>valore</w:t>
      </w:r>
      <w:r w:rsidRPr="00E1082F">
        <w:rPr>
          <w:spacing w:val="40"/>
          <w:sz w:val="24"/>
        </w:rPr>
        <w:t xml:space="preserve"> </w:t>
      </w:r>
      <w:r w:rsidRPr="00E1082F">
        <w:rPr>
          <w:sz w:val="24"/>
        </w:rPr>
        <w:t>1</w:t>
      </w:r>
      <w:r w:rsidRPr="00E1082F">
        <w:rPr>
          <w:spacing w:val="40"/>
          <w:sz w:val="24"/>
        </w:rPr>
        <w:t xml:space="preserve"> </w:t>
      </w:r>
      <w:r w:rsidRPr="00E1082F">
        <w:rPr>
          <w:sz w:val="24"/>
        </w:rPr>
        <w:t>corrisponde</w:t>
      </w:r>
      <w:r w:rsidRPr="00E1082F">
        <w:rPr>
          <w:spacing w:val="40"/>
          <w:sz w:val="24"/>
        </w:rPr>
        <w:t xml:space="preserve"> </w:t>
      </w:r>
      <w:r w:rsidRPr="00E1082F">
        <w:rPr>
          <w:sz w:val="24"/>
        </w:rPr>
        <w:t>un</w:t>
      </w:r>
      <w:r w:rsidRPr="00E1082F">
        <w:rPr>
          <w:spacing w:val="40"/>
          <w:sz w:val="24"/>
        </w:rPr>
        <w:t xml:space="preserve"> </w:t>
      </w:r>
      <w:r w:rsidRPr="00E1082F">
        <w:rPr>
          <w:sz w:val="24"/>
        </w:rPr>
        <w:t>rischio</w:t>
      </w:r>
      <w:r w:rsidRPr="00E1082F">
        <w:rPr>
          <w:spacing w:val="40"/>
          <w:sz w:val="24"/>
        </w:rPr>
        <w:t xml:space="preserve"> </w:t>
      </w:r>
      <w:r w:rsidRPr="00E1082F">
        <w:rPr>
          <w:sz w:val="24"/>
        </w:rPr>
        <w:t>corruttivo</w:t>
      </w:r>
      <w:r w:rsidRPr="00E1082F">
        <w:rPr>
          <w:spacing w:val="40"/>
          <w:sz w:val="24"/>
        </w:rPr>
        <w:t xml:space="preserve"> </w:t>
      </w:r>
      <w:r w:rsidRPr="00E1082F">
        <w:rPr>
          <w:sz w:val="24"/>
        </w:rPr>
        <w:t>pressoché</w:t>
      </w:r>
      <w:r w:rsidRPr="00E1082F">
        <w:rPr>
          <w:spacing w:val="40"/>
          <w:sz w:val="24"/>
        </w:rPr>
        <w:t xml:space="preserve"> </w:t>
      </w:r>
      <w:r w:rsidRPr="00E1082F">
        <w:rPr>
          <w:sz w:val="24"/>
        </w:rPr>
        <w:t>nullo,</w:t>
      </w:r>
      <w:r w:rsidRPr="00E1082F">
        <w:rPr>
          <w:spacing w:val="40"/>
          <w:sz w:val="24"/>
        </w:rPr>
        <w:t xml:space="preserve"> </w:t>
      </w:r>
      <w:r w:rsidRPr="00E1082F">
        <w:rPr>
          <w:sz w:val="24"/>
        </w:rPr>
        <w:t xml:space="preserve">al coefficiente 10 corrisponde un livello altissimo. La corrispondenza non è semplicemente lineare: </w:t>
      </w:r>
      <w:r w:rsidRPr="00E1082F">
        <w:rPr>
          <w:b/>
          <w:sz w:val="24"/>
          <w:u w:val="single" w:color="00AF50"/>
        </w:rPr>
        <w:t>già dal valore 7, il rischio è stato ritenuto</w:t>
      </w:r>
      <w:r w:rsidRPr="00E1082F">
        <w:rPr>
          <w:b/>
          <w:sz w:val="24"/>
        </w:rPr>
        <w:t xml:space="preserve"> </w:t>
      </w:r>
      <w:r w:rsidRPr="00E1082F">
        <w:rPr>
          <w:b/>
          <w:spacing w:val="-2"/>
          <w:sz w:val="24"/>
          <w:u w:val="single" w:color="00AF50"/>
        </w:rPr>
        <w:t>elevatissimo.</w:t>
      </w:r>
    </w:p>
    <w:p w14:paraId="2D27F276" w14:textId="77777777" w:rsidR="00E7233C" w:rsidRPr="00E1082F" w:rsidRDefault="002C569C">
      <w:pPr>
        <w:pStyle w:val="Corpotesto"/>
        <w:spacing w:line="254" w:lineRule="auto"/>
        <w:ind w:right="286"/>
      </w:pPr>
      <w:r w:rsidRPr="00E1082F">
        <w:rPr>
          <w:w w:val="105"/>
        </w:rPr>
        <w:t>La media dei coefficienti, attribuiti per ognuno degli indicatori, ha permesso di individuare un primo valore definito “valutazione complessiva” (</w:t>
      </w:r>
      <w:r w:rsidRPr="00E1082F">
        <w:rPr>
          <w:b/>
          <w:w w:val="105"/>
        </w:rPr>
        <w:t>B- Analisi dei rischi, colonna I</w:t>
      </w:r>
      <w:r w:rsidRPr="00E1082F">
        <w:rPr>
          <w:w w:val="105"/>
        </w:rPr>
        <w:t>).</w:t>
      </w:r>
    </w:p>
    <w:p w14:paraId="708D6452" w14:textId="77777777" w:rsidR="00E7233C" w:rsidRPr="00E1082F" w:rsidRDefault="002C569C">
      <w:pPr>
        <w:spacing w:before="125" w:line="235" w:lineRule="auto"/>
        <w:ind w:left="285" w:right="280"/>
        <w:jc w:val="both"/>
        <w:rPr>
          <w:sz w:val="24"/>
        </w:rPr>
      </w:pPr>
      <w:r w:rsidRPr="00E1082F">
        <w:rPr>
          <w:sz w:val="24"/>
        </w:rPr>
        <w:t xml:space="preserve">Successivamente, </w:t>
      </w:r>
      <w:r w:rsidRPr="00E1082F">
        <w:rPr>
          <w:b/>
          <w:sz w:val="24"/>
        </w:rPr>
        <w:t xml:space="preserve">tali valori, con metodo qualitativo, sono stati trasformati negli indici corrispondenti ad una </w:t>
      </w:r>
      <w:r w:rsidRPr="00E1082F">
        <w:rPr>
          <w:rFonts w:ascii="Palatino Linotype" w:hAnsi="Palatino Linotype"/>
          <w:b/>
          <w:i/>
          <w:sz w:val="24"/>
        </w:rPr>
        <w:t xml:space="preserve">scala ordinale </w:t>
      </w:r>
      <w:r w:rsidRPr="00E1082F">
        <w:rPr>
          <w:sz w:val="24"/>
        </w:rPr>
        <w:t>(tra l’altro</w:t>
      </w:r>
      <w:r w:rsidRPr="00E1082F">
        <w:rPr>
          <w:spacing w:val="40"/>
          <w:sz w:val="24"/>
        </w:rPr>
        <w:t xml:space="preserve"> </w:t>
      </w:r>
      <w:r w:rsidRPr="00E1082F">
        <w:rPr>
          <w:sz w:val="24"/>
        </w:rPr>
        <w:t>di</w:t>
      </w:r>
      <w:r w:rsidRPr="00E1082F">
        <w:rPr>
          <w:spacing w:val="40"/>
          <w:sz w:val="24"/>
        </w:rPr>
        <w:t xml:space="preserve"> </w:t>
      </w:r>
      <w:r w:rsidRPr="00E1082F">
        <w:rPr>
          <w:sz w:val="24"/>
        </w:rPr>
        <w:t>maggior</w:t>
      </w:r>
      <w:r w:rsidRPr="00E1082F">
        <w:rPr>
          <w:spacing w:val="40"/>
          <w:sz w:val="24"/>
        </w:rPr>
        <w:t xml:space="preserve"> </w:t>
      </w:r>
      <w:r w:rsidRPr="00E1082F">
        <w:rPr>
          <w:sz w:val="24"/>
        </w:rPr>
        <w:t>dettaglio</w:t>
      </w:r>
      <w:r w:rsidRPr="00E1082F">
        <w:rPr>
          <w:spacing w:val="40"/>
          <w:sz w:val="24"/>
        </w:rPr>
        <w:t xml:space="preserve"> </w:t>
      </w:r>
      <w:r w:rsidRPr="00E1082F">
        <w:rPr>
          <w:sz w:val="24"/>
        </w:rPr>
        <w:t>rispetto</w:t>
      </w:r>
      <w:r w:rsidRPr="00E1082F">
        <w:rPr>
          <w:spacing w:val="40"/>
          <w:sz w:val="24"/>
        </w:rPr>
        <w:t xml:space="preserve"> </w:t>
      </w:r>
      <w:r w:rsidRPr="00E1082F">
        <w:rPr>
          <w:sz w:val="24"/>
        </w:rPr>
        <w:t>a</w:t>
      </w:r>
      <w:r w:rsidRPr="00E1082F">
        <w:rPr>
          <w:spacing w:val="40"/>
          <w:sz w:val="24"/>
        </w:rPr>
        <w:t xml:space="preserve"> </w:t>
      </w:r>
      <w:r w:rsidRPr="00E1082F">
        <w:rPr>
          <w:sz w:val="24"/>
        </w:rPr>
        <w:t>quella</w:t>
      </w:r>
      <w:r w:rsidRPr="00E1082F">
        <w:rPr>
          <w:spacing w:val="40"/>
          <w:sz w:val="24"/>
        </w:rPr>
        <w:t xml:space="preserve"> </w:t>
      </w:r>
      <w:r w:rsidRPr="00E1082F">
        <w:rPr>
          <w:sz w:val="24"/>
        </w:rPr>
        <w:t>suggerita</w:t>
      </w:r>
      <w:r w:rsidRPr="00E1082F">
        <w:rPr>
          <w:spacing w:val="40"/>
          <w:sz w:val="24"/>
        </w:rPr>
        <w:t xml:space="preserve"> </w:t>
      </w:r>
      <w:r w:rsidRPr="00E1082F">
        <w:rPr>
          <w:sz w:val="24"/>
        </w:rPr>
        <w:t>dal</w:t>
      </w:r>
      <w:r w:rsidRPr="00E1082F">
        <w:rPr>
          <w:spacing w:val="40"/>
          <w:sz w:val="24"/>
        </w:rPr>
        <w:t xml:space="preserve"> </w:t>
      </w:r>
      <w:r w:rsidRPr="00E1082F">
        <w:rPr>
          <w:sz w:val="24"/>
        </w:rPr>
        <w:t>PNA):</w:t>
      </w:r>
    </w:p>
    <w:p w14:paraId="7B4E8B42" w14:textId="77777777" w:rsidR="00E7233C" w:rsidRPr="00E1082F" w:rsidRDefault="00E7233C">
      <w:pPr>
        <w:pStyle w:val="Corpotesto"/>
        <w:spacing w:before="1"/>
        <w:ind w:left="0"/>
        <w:jc w:val="left"/>
        <w:rPr>
          <w:sz w:val="12"/>
        </w:rPr>
      </w:pPr>
    </w:p>
    <w:tbl>
      <w:tblPr>
        <w:tblStyle w:val="TableNormal"/>
        <w:tblW w:w="0" w:type="auto"/>
        <w:tblInd w:w="184" w:type="dxa"/>
        <w:tblLayout w:type="fixed"/>
        <w:tblLook w:val="01E0" w:firstRow="1" w:lastRow="1" w:firstColumn="1" w:lastColumn="1" w:noHBand="0" w:noVBand="0"/>
      </w:tblPr>
      <w:tblGrid>
        <w:gridCol w:w="2793"/>
        <w:gridCol w:w="2793"/>
        <w:gridCol w:w="2268"/>
      </w:tblGrid>
      <w:tr w:rsidR="00E1082F" w:rsidRPr="00E1082F" w14:paraId="56F49695" w14:textId="77777777" w:rsidTr="003E2D7E">
        <w:trPr>
          <w:trHeight w:val="286"/>
        </w:trPr>
        <w:tc>
          <w:tcPr>
            <w:tcW w:w="2793" w:type="dxa"/>
            <w:tcBorders>
              <w:bottom w:val="single" w:sz="4" w:space="0" w:color="7E7E7E"/>
            </w:tcBorders>
          </w:tcPr>
          <w:p w14:paraId="15446183" w14:textId="77777777" w:rsidR="00E1082F" w:rsidRPr="00E1082F" w:rsidRDefault="00E1082F">
            <w:pPr>
              <w:pStyle w:val="TableParagraph"/>
              <w:spacing w:before="0" w:line="266" w:lineRule="exact"/>
              <w:ind w:left="1420"/>
              <w:jc w:val="left"/>
              <w:rPr>
                <w:b/>
                <w:w w:val="115"/>
                <w:sz w:val="24"/>
              </w:rPr>
            </w:pPr>
          </w:p>
        </w:tc>
        <w:tc>
          <w:tcPr>
            <w:tcW w:w="5061" w:type="dxa"/>
            <w:gridSpan w:val="2"/>
            <w:tcBorders>
              <w:bottom w:val="single" w:sz="4" w:space="0" w:color="7E7E7E"/>
            </w:tcBorders>
          </w:tcPr>
          <w:p w14:paraId="0F414B5B" w14:textId="0334A256" w:rsidR="00E1082F" w:rsidRPr="00E1082F" w:rsidRDefault="00E1082F" w:rsidP="00E1082F">
            <w:pPr>
              <w:pStyle w:val="TableParagraph"/>
              <w:spacing w:before="0" w:line="266" w:lineRule="exact"/>
              <w:jc w:val="left"/>
              <w:rPr>
                <w:b/>
                <w:sz w:val="24"/>
              </w:rPr>
            </w:pPr>
            <w:r w:rsidRPr="00E1082F">
              <w:rPr>
                <w:b/>
                <w:w w:val="115"/>
                <w:sz w:val="24"/>
              </w:rPr>
              <w:t>LIVELLO</w:t>
            </w:r>
            <w:r w:rsidRPr="00E1082F">
              <w:rPr>
                <w:b/>
                <w:spacing w:val="-11"/>
                <w:w w:val="115"/>
                <w:sz w:val="24"/>
              </w:rPr>
              <w:t xml:space="preserve"> </w:t>
            </w:r>
            <w:r w:rsidRPr="00E1082F">
              <w:rPr>
                <w:b/>
                <w:w w:val="115"/>
                <w:sz w:val="24"/>
              </w:rPr>
              <w:t>DI</w:t>
            </w:r>
            <w:r w:rsidRPr="00E1082F">
              <w:rPr>
                <w:b/>
                <w:spacing w:val="-10"/>
                <w:w w:val="115"/>
                <w:sz w:val="24"/>
              </w:rPr>
              <w:t xml:space="preserve"> </w:t>
            </w:r>
            <w:r w:rsidRPr="00E1082F">
              <w:rPr>
                <w:b/>
                <w:spacing w:val="-2"/>
                <w:w w:val="115"/>
                <w:sz w:val="24"/>
              </w:rPr>
              <w:t>RISCHIO</w:t>
            </w:r>
          </w:p>
        </w:tc>
      </w:tr>
      <w:tr w:rsidR="00E1082F" w:rsidRPr="00E1082F" w14:paraId="77DE921D" w14:textId="77777777" w:rsidTr="003E2D7E">
        <w:trPr>
          <w:trHeight w:val="419"/>
        </w:trPr>
        <w:tc>
          <w:tcPr>
            <w:tcW w:w="2793" w:type="dxa"/>
            <w:tcBorders>
              <w:top w:val="single" w:sz="4" w:space="0" w:color="7E7E7E"/>
              <w:right w:val="single" w:sz="4" w:space="0" w:color="7E7E7E"/>
            </w:tcBorders>
            <w:shd w:val="clear" w:color="auto" w:fill="F1F1F1"/>
          </w:tcPr>
          <w:p w14:paraId="4F3B048A" w14:textId="1C880B32" w:rsidR="00E1082F" w:rsidRPr="00E1082F" w:rsidRDefault="00E1082F">
            <w:pPr>
              <w:pStyle w:val="TableParagraph"/>
              <w:spacing w:before="122" w:line="278" w:lineRule="exact"/>
              <w:ind w:left="107"/>
              <w:jc w:val="left"/>
              <w:rPr>
                <w:w w:val="105"/>
                <w:sz w:val="24"/>
              </w:rPr>
            </w:pPr>
            <w:r w:rsidRPr="00E1082F">
              <w:rPr>
                <w:w w:val="105"/>
                <w:sz w:val="24"/>
              </w:rPr>
              <w:t>Fino a 1,99</w:t>
            </w:r>
          </w:p>
        </w:tc>
        <w:tc>
          <w:tcPr>
            <w:tcW w:w="2793" w:type="dxa"/>
            <w:tcBorders>
              <w:top w:val="single" w:sz="4" w:space="0" w:color="7E7E7E"/>
              <w:right w:val="single" w:sz="4" w:space="0" w:color="7E7E7E"/>
            </w:tcBorders>
            <w:shd w:val="clear" w:color="auto" w:fill="F1F1F1"/>
          </w:tcPr>
          <w:p w14:paraId="0041B8A3" w14:textId="7B5D8EC5" w:rsidR="00E1082F" w:rsidRPr="00E1082F" w:rsidRDefault="00E1082F">
            <w:pPr>
              <w:pStyle w:val="TableParagraph"/>
              <w:spacing w:before="122" w:line="278" w:lineRule="exact"/>
              <w:ind w:left="107"/>
              <w:jc w:val="left"/>
              <w:rPr>
                <w:sz w:val="24"/>
              </w:rPr>
            </w:pPr>
            <w:r w:rsidRPr="00E1082F">
              <w:rPr>
                <w:w w:val="105"/>
                <w:sz w:val="24"/>
              </w:rPr>
              <w:t>Rischio</w:t>
            </w:r>
            <w:r w:rsidRPr="00E1082F">
              <w:rPr>
                <w:spacing w:val="-10"/>
                <w:w w:val="105"/>
                <w:sz w:val="24"/>
              </w:rPr>
              <w:t xml:space="preserve"> </w:t>
            </w:r>
            <w:r w:rsidRPr="00E1082F">
              <w:rPr>
                <w:w w:val="105"/>
                <w:sz w:val="24"/>
              </w:rPr>
              <w:t>quasi</w:t>
            </w:r>
            <w:r w:rsidRPr="00E1082F">
              <w:rPr>
                <w:spacing w:val="-7"/>
                <w:w w:val="105"/>
                <w:sz w:val="24"/>
              </w:rPr>
              <w:t xml:space="preserve"> </w:t>
            </w:r>
            <w:r w:rsidRPr="00E1082F">
              <w:rPr>
                <w:spacing w:val="-2"/>
                <w:w w:val="105"/>
                <w:sz w:val="24"/>
              </w:rPr>
              <w:t>nullo</w:t>
            </w:r>
          </w:p>
        </w:tc>
        <w:tc>
          <w:tcPr>
            <w:tcW w:w="2268" w:type="dxa"/>
            <w:tcBorders>
              <w:top w:val="single" w:sz="4" w:space="0" w:color="7E7E7E"/>
              <w:left w:val="single" w:sz="4" w:space="0" w:color="7E7E7E"/>
            </w:tcBorders>
            <w:shd w:val="clear" w:color="auto" w:fill="F1F1F1"/>
          </w:tcPr>
          <w:p w14:paraId="7454E4E8" w14:textId="77777777" w:rsidR="00E1082F" w:rsidRPr="00E1082F" w:rsidRDefault="00E1082F">
            <w:pPr>
              <w:pStyle w:val="TableParagraph"/>
              <w:ind w:left="2" w:right="8"/>
              <w:rPr>
                <w:b/>
                <w:sz w:val="24"/>
              </w:rPr>
            </w:pPr>
            <w:r w:rsidRPr="00E1082F">
              <w:rPr>
                <w:b/>
                <w:spacing w:val="-10"/>
                <w:w w:val="120"/>
                <w:sz w:val="24"/>
              </w:rPr>
              <w:t>N</w:t>
            </w:r>
          </w:p>
        </w:tc>
      </w:tr>
      <w:tr w:rsidR="00E1082F" w:rsidRPr="00E1082F" w14:paraId="2F56BFAB" w14:textId="77777777" w:rsidTr="003E2D7E">
        <w:trPr>
          <w:trHeight w:val="417"/>
        </w:trPr>
        <w:tc>
          <w:tcPr>
            <w:tcW w:w="2793" w:type="dxa"/>
            <w:tcBorders>
              <w:right w:val="single" w:sz="4" w:space="0" w:color="7E7E7E"/>
            </w:tcBorders>
          </w:tcPr>
          <w:p w14:paraId="36777151" w14:textId="351BA3C6" w:rsidR="00E1082F" w:rsidRPr="00E1082F" w:rsidRDefault="00E1082F">
            <w:pPr>
              <w:pStyle w:val="TableParagraph"/>
              <w:spacing w:before="122" w:line="275" w:lineRule="exact"/>
              <w:ind w:left="107"/>
              <w:jc w:val="left"/>
              <w:rPr>
                <w:sz w:val="24"/>
              </w:rPr>
            </w:pPr>
            <w:r w:rsidRPr="00E1082F">
              <w:rPr>
                <w:sz w:val="24"/>
              </w:rPr>
              <w:t>Da 2 a 2,99</w:t>
            </w:r>
          </w:p>
        </w:tc>
        <w:tc>
          <w:tcPr>
            <w:tcW w:w="2793" w:type="dxa"/>
            <w:tcBorders>
              <w:right w:val="single" w:sz="4" w:space="0" w:color="7E7E7E"/>
            </w:tcBorders>
          </w:tcPr>
          <w:p w14:paraId="30985819" w14:textId="262A0E68" w:rsidR="00E1082F" w:rsidRPr="00E1082F" w:rsidRDefault="00E1082F">
            <w:pPr>
              <w:pStyle w:val="TableParagraph"/>
              <w:spacing w:before="122" w:line="275" w:lineRule="exact"/>
              <w:ind w:left="107"/>
              <w:jc w:val="left"/>
              <w:rPr>
                <w:sz w:val="24"/>
              </w:rPr>
            </w:pPr>
            <w:r w:rsidRPr="00E1082F">
              <w:rPr>
                <w:sz w:val="24"/>
              </w:rPr>
              <w:t>Rischio</w:t>
            </w:r>
            <w:r w:rsidRPr="00E1082F">
              <w:rPr>
                <w:spacing w:val="26"/>
                <w:sz w:val="24"/>
              </w:rPr>
              <w:t xml:space="preserve"> </w:t>
            </w:r>
            <w:r w:rsidRPr="00E1082F">
              <w:rPr>
                <w:sz w:val="24"/>
              </w:rPr>
              <w:t>molto</w:t>
            </w:r>
            <w:r w:rsidRPr="00E1082F">
              <w:rPr>
                <w:spacing w:val="26"/>
                <w:sz w:val="24"/>
              </w:rPr>
              <w:t xml:space="preserve"> </w:t>
            </w:r>
            <w:r w:rsidRPr="00E1082F">
              <w:rPr>
                <w:spacing w:val="-4"/>
                <w:sz w:val="24"/>
              </w:rPr>
              <w:t>basso</w:t>
            </w:r>
          </w:p>
        </w:tc>
        <w:tc>
          <w:tcPr>
            <w:tcW w:w="2268" w:type="dxa"/>
            <w:tcBorders>
              <w:left w:val="single" w:sz="4" w:space="0" w:color="7E7E7E"/>
            </w:tcBorders>
          </w:tcPr>
          <w:p w14:paraId="5F7890C5" w14:textId="77777777" w:rsidR="00E1082F" w:rsidRPr="00E1082F" w:rsidRDefault="00E1082F">
            <w:pPr>
              <w:pStyle w:val="TableParagraph"/>
              <w:spacing w:before="115"/>
              <w:ind w:left="4" w:right="8"/>
              <w:rPr>
                <w:b/>
                <w:sz w:val="24"/>
              </w:rPr>
            </w:pPr>
            <w:r w:rsidRPr="00E1082F">
              <w:rPr>
                <w:b/>
                <w:spacing w:val="-5"/>
                <w:sz w:val="24"/>
              </w:rPr>
              <w:t>B-</w:t>
            </w:r>
          </w:p>
        </w:tc>
      </w:tr>
      <w:tr w:rsidR="00E1082F" w:rsidRPr="00E1082F" w14:paraId="3A4FE4A2" w14:textId="77777777" w:rsidTr="003E2D7E">
        <w:trPr>
          <w:trHeight w:val="417"/>
        </w:trPr>
        <w:tc>
          <w:tcPr>
            <w:tcW w:w="2793" w:type="dxa"/>
            <w:tcBorders>
              <w:right w:val="single" w:sz="4" w:space="0" w:color="7E7E7E"/>
            </w:tcBorders>
            <w:shd w:val="clear" w:color="auto" w:fill="F1F1F1"/>
          </w:tcPr>
          <w:p w14:paraId="6769C158" w14:textId="7E86FDCC" w:rsidR="00E1082F" w:rsidRPr="00E1082F" w:rsidRDefault="00E1082F">
            <w:pPr>
              <w:pStyle w:val="TableParagraph"/>
              <w:spacing w:before="122" w:line="275" w:lineRule="exact"/>
              <w:ind w:left="107"/>
              <w:jc w:val="left"/>
              <w:rPr>
                <w:sz w:val="24"/>
              </w:rPr>
            </w:pPr>
            <w:r w:rsidRPr="00E1082F">
              <w:rPr>
                <w:sz w:val="24"/>
              </w:rPr>
              <w:t>Da 3 a 3,99</w:t>
            </w:r>
          </w:p>
        </w:tc>
        <w:tc>
          <w:tcPr>
            <w:tcW w:w="2793" w:type="dxa"/>
            <w:tcBorders>
              <w:right w:val="single" w:sz="4" w:space="0" w:color="7E7E7E"/>
            </w:tcBorders>
            <w:shd w:val="clear" w:color="auto" w:fill="F1F1F1"/>
          </w:tcPr>
          <w:p w14:paraId="2E03BE64" w14:textId="1F42F97C" w:rsidR="00E1082F" w:rsidRPr="00E1082F" w:rsidRDefault="00E1082F">
            <w:pPr>
              <w:pStyle w:val="TableParagraph"/>
              <w:spacing w:before="122" w:line="275" w:lineRule="exact"/>
              <w:ind w:left="107"/>
              <w:jc w:val="left"/>
              <w:rPr>
                <w:sz w:val="24"/>
              </w:rPr>
            </w:pPr>
            <w:r w:rsidRPr="00E1082F">
              <w:rPr>
                <w:sz w:val="24"/>
              </w:rPr>
              <w:t>Rischio</w:t>
            </w:r>
            <w:r w:rsidRPr="00E1082F">
              <w:rPr>
                <w:spacing w:val="29"/>
                <w:sz w:val="24"/>
              </w:rPr>
              <w:t xml:space="preserve"> </w:t>
            </w:r>
            <w:r w:rsidRPr="00E1082F">
              <w:rPr>
                <w:spacing w:val="-2"/>
                <w:sz w:val="24"/>
              </w:rPr>
              <w:t>basso</w:t>
            </w:r>
          </w:p>
        </w:tc>
        <w:tc>
          <w:tcPr>
            <w:tcW w:w="2268" w:type="dxa"/>
            <w:tcBorders>
              <w:left w:val="single" w:sz="4" w:space="0" w:color="7E7E7E"/>
            </w:tcBorders>
            <w:shd w:val="clear" w:color="auto" w:fill="F1F1F1"/>
          </w:tcPr>
          <w:p w14:paraId="60ABCFCD" w14:textId="77777777" w:rsidR="00E1082F" w:rsidRPr="00E1082F" w:rsidRDefault="00E1082F">
            <w:pPr>
              <w:pStyle w:val="TableParagraph"/>
              <w:spacing w:line="280" w:lineRule="exact"/>
              <w:ind w:left="0" w:right="8"/>
              <w:rPr>
                <w:b/>
                <w:sz w:val="24"/>
              </w:rPr>
            </w:pPr>
            <w:r w:rsidRPr="00E1082F">
              <w:rPr>
                <w:b/>
                <w:spacing w:val="-10"/>
                <w:sz w:val="24"/>
              </w:rPr>
              <w:t>B</w:t>
            </w:r>
          </w:p>
        </w:tc>
      </w:tr>
      <w:tr w:rsidR="00E1082F" w:rsidRPr="00E1082F" w14:paraId="0F6D8AEC" w14:textId="77777777" w:rsidTr="003E2D7E">
        <w:trPr>
          <w:trHeight w:val="420"/>
        </w:trPr>
        <w:tc>
          <w:tcPr>
            <w:tcW w:w="2793" w:type="dxa"/>
            <w:tcBorders>
              <w:right w:val="single" w:sz="4" w:space="0" w:color="7E7E7E"/>
            </w:tcBorders>
          </w:tcPr>
          <w:p w14:paraId="15C76183" w14:textId="03485423" w:rsidR="00E1082F" w:rsidRPr="00E1082F" w:rsidRDefault="00E1082F">
            <w:pPr>
              <w:pStyle w:val="TableParagraph"/>
              <w:spacing w:before="122" w:line="278" w:lineRule="exact"/>
              <w:ind w:left="107"/>
              <w:jc w:val="left"/>
              <w:rPr>
                <w:sz w:val="24"/>
              </w:rPr>
            </w:pPr>
            <w:r w:rsidRPr="00E1082F">
              <w:rPr>
                <w:sz w:val="24"/>
              </w:rPr>
              <w:t>Da 4 a 4,99</w:t>
            </w:r>
          </w:p>
        </w:tc>
        <w:tc>
          <w:tcPr>
            <w:tcW w:w="2793" w:type="dxa"/>
            <w:tcBorders>
              <w:right w:val="single" w:sz="4" w:space="0" w:color="7E7E7E"/>
            </w:tcBorders>
          </w:tcPr>
          <w:p w14:paraId="2602E9AE" w14:textId="5F2B28C1" w:rsidR="00E1082F" w:rsidRPr="00E1082F" w:rsidRDefault="00E1082F">
            <w:pPr>
              <w:pStyle w:val="TableParagraph"/>
              <w:spacing w:before="122" w:line="278" w:lineRule="exact"/>
              <w:ind w:left="107"/>
              <w:jc w:val="left"/>
              <w:rPr>
                <w:sz w:val="24"/>
              </w:rPr>
            </w:pPr>
            <w:r w:rsidRPr="00E1082F">
              <w:rPr>
                <w:sz w:val="24"/>
              </w:rPr>
              <w:t>Rischio</w:t>
            </w:r>
            <w:r w:rsidRPr="00E1082F">
              <w:rPr>
                <w:spacing w:val="29"/>
                <w:sz w:val="24"/>
              </w:rPr>
              <w:t xml:space="preserve"> </w:t>
            </w:r>
            <w:r w:rsidRPr="00E1082F">
              <w:rPr>
                <w:spacing w:val="-2"/>
                <w:sz w:val="24"/>
              </w:rPr>
              <w:t>moderato</w:t>
            </w:r>
          </w:p>
        </w:tc>
        <w:tc>
          <w:tcPr>
            <w:tcW w:w="2268" w:type="dxa"/>
            <w:tcBorders>
              <w:left w:val="single" w:sz="4" w:space="0" w:color="7E7E7E"/>
            </w:tcBorders>
          </w:tcPr>
          <w:p w14:paraId="58CB6EFB" w14:textId="77777777" w:rsidR="00E1082F" w:rsidRPr="00E1082F" w:rsidRDefault="00E1082F">
            <w:pPr>
              <w:pStyle w:val="TableParagraph"/>
              <w:ind w:left="4" w:right="8"/>
              <w:rPr>
                <w:b/>
                <w:sz w:val="24"/>
              </w:rPr>
            </w:pPr>
            <w:r w:rsidRPr="00E1082F">
              <w:rPr>
                <w:b/>
                <w:spacing w:val="-10"/>
                <w:w w:val="120"/>
                <w:sz w:val="24"/>
              </w:rPr>
              <w:t>M</w:t>
            </w:r>
          </w:p>
        </w:tc>
      </w:tr>
      <w:tr w:rsidR="00E1082F" w:rsidRPr="00E1082F" w14:paraId="68600D9E" w14:textId="77777777" w:rsidTr="003E2D7E">
        <w:trPr>
          <w:trHeight w:val="418"/>
        </w:trPr>
        <w:tc>
          <w:tcPr>
            <w:tcW w:w="2793" w:type="dxa"/>
            <w:tcBorders>
              <w:right w:val="single" w:sz="4" w:space="0" w:color="7E7E7E"/>
            </w:tcBorders>
            <w:shd w:val="clear" w:color="auto" w:fill="F1F1F1"/>
          </w:tcPr>
          <w:p w14:paraId="6EB3DAEA" w14:textId="5C9BA405" w:rsidR="00E1082F" w:rsidRPr="00E1082F" w:rsidRDefault="00E1082F">
            <w:pPr>
              <w:pStyle w:val="TableParagraph"/>
              <w:spacing w:before="123" w:line="275" w:lineRule="exact"/>
              <w:ind w:left="107"/>
              <w:jc w:val="left"/>
              <w:rPr>
                <w:sz w:val="24"/>
              </w:rPr>
            </w:pPr>
            <w:r w:rsidRPr="00E1082F">
              <w:rPr>
                <w:sz w:val="24"/>
              </w:rPr>
              <w:t>Da 5 a 5,99</w:t>
            </w:r>
          </w:p>
        </w:tc>
        <w:tc>
          <w:tcPr>
            <w:tcW w:w="2793" w:type="dxa"/>
            <w:tcBorders>
              <w:right w:val="single" w:sz="4" w:space="0" w:color="7E7E7E"/>
            </w:tcBorders>
            <w:shd w:val="clear" w:color="auto" w:fill="F1F1F1"/>
          </w:tcPr>
          <w:p w14:paraId="78773D3F" w14:textId="1CF49990" w:rsidR="00E1082F" w:rsidRPr="00E1082F" w:rsidRDefault="00E1082F">
            <w:pPr>
              <w:pStyle w:val="TableParagraph"/>
              <w:spacing w:before="123" w:line="275" w:lineRule="exact"/>
              <w:ind w:left="107"/>
              <w:jc w:val="left"/>
              <w:rPr>
                <w:sz w:val="24"/>
              </w:rPr>
            </w:pPr>
            <w:r w:rsidRPr="00E1082F">
              <w:rPr>
                <w:sz w:val="24"/>
              </w:rPr>
              <w:t>Rischio</w:t>
            </w:r>
            <w:r w:rsidRPr="00E1082F">
              <w:rPr>
                <w:spacing w:val="29"/>
                <w:sz w:val="24"/>
              </w:rPr>
              <w:t xml:space="preserve"> </w:t>
            </w:r>
            <w:r w:rsidRPr="00E1082F">
              <w:rPr>
                <w:spacing w:val="-4"/>
                <w:sz w:val="24"/>
              </w:rPr>
              <w:t>alto</w:t>
            </w:r>
          </w:p>
        </w:tc>
        <w:tc>
          <w:tcPr>
            <w:tcW w:w="2268" w:type="dxa"/>
            <w:tcBorders>
              <w:left w:val="single" w:sz="4" w:space="0" w:color="7E7E7E"/>
            </w:tcBorders>
            <w:shd w:val="clear" w:color="auto" w:fill="F1F1F1"/>
          </w:tcPr>
          <w:p w14:paraId="11759EF6" w14:textId="77777777" w:rsidR="00E1082F" w:rsidRPr="00E1082F" w:rsidRDefault="00E1082F">
            <w:pPr>
              <w:pStyle w:val="TableParagraph"/>
              <w:spacing w:before="115"/>
              <w:ind w:left="3" w:right="8"/>
              <w:rPr>
                <w:b/>
                <w:sz w:val="24"/>
              </w:rPr>
            </w:pPr>
            <w:r w:rsidRPr="00E1082F">
              <w:rPr>
                <w:b/>
                <w:spacing w:val="-10"/>
                <w:w w:val="120"/>
                <w:sz w:val="24"/>
              </w:rPr>
              <w:t>A</w:t>
            </w:r>
          </w:p>
        </w:tc>
      </w:tr>
      <w:tr w:rsidR="00E1082F" w:rsidRPr="00E1082F" w14:paraId="578D0B75" w14:textId="77777777" w:rsidTr="003E2D7E">
        <w:trPr>
          <w:trHeight w:val="417"/>
        </w:trPr>
        <w:tc>
          <w:tcPr>
            <w:tcW w:w="2793" w:type="dxa"/>
            <w:tcBorders>
              <w:right w:val="single" w:sz="4" w:space="0" w:color="7E7E7E"/>
            </w:tcBorders>
          </w:tcPr>
          <w:p w14:paraId="72E3B248" w14:textId="749FA687" w:rsidR="00E1082F" w:rsidRPr="00E1082F" w:rsidRDefault="00E1082F">
            <w:pPr>
              <w:pStyle w:val="TableParagraph"/>
              <w:spacing w:before="122" w:line="275" w:lineRule="exact"/>
              <w:ind w:left="107"/>
              <w:jc w:val="left"/>
              <w:rPr>
                <w:sz w:val="24"/>
              </w:rPr>
            </w:pPr>
            <w:r w:rsidRPr="00E1082F">
              <w:rPr>
                <w:sz w:val="24"/>
              </w:rPr>
              <w:t>Da 6 a 6,99</w:t>
            </w:r>
          </w:p>
        </w:tc>
        <w:tc>
          <w:tcPr>
            <w:tcW w:w="2793" w:type="dxa"/>
            <w:tcBorders>
              <w:right w:val="single" w:sz="4" w:space="0" w:color="7E7E7E"/>
            </w:tcBorders>
          </w:tcPr>
          <w:p w14:paraId="47F766D3" w14:textId="04E2264B" w:rsidR="00E1082F" w:rsidRPr="00E1082F" w:rsidRDefault="00E1082F">
            <w:pPr>
              <w:pStyle w:val="TableParagraph"/>
              <w:spacing w:before="122" w:line="275" w:lineRule="exact"/>
              <w:ind w:left="107"/>
              <w:jc w:val="left"/>
              <w:rPr>
                <w:sz w:val="24"/>
              </w:rPr>
            </w:pPr>
            <w:r w:rsidRPr="00E1082F">
              <w:rPr>
                <w:sz w:val="24"/>
              </w:rPr>
              <w:t>Rischio</w:t>
            </w:r>
            <w:r w:rsidRPr="00E1082F">
              <w:rPr>
                <w:spacing w:val="26"/>
                <w:sz w:val="24"/>
              </w:rPr>
              <w:t xml:space="preserve"> </w:t>
            </w:r>
            <w:r w:rsidRPr="00E1082F">
              <w:rPr>
                <w:sz w:val="24"/>
              </w:rPr>
              <w:t>molto</w:t>
            </w:r>
            <w:r w:rsidRPr="00E1082F">
              <w:rPr>
                <w:spacing w:val="26"/>
                <w:sz w:val="24"/>
              </w:rPr>
              <w:t xml:space="preserve"> </w:t>
            </w:r>
            <w:r w:rsidRPr="00E1082F">
              <w:rPr>
                <w:spacing w:val="-4"/>
                <w:sz w:val="24"/>
              </w:rPr>
              <w:t>alto</w:t>
            </w:r>
          </w:p>
        </w:tc>
        <w:tc>
          <w:tcPr>
            <w:tcW w:w="2268" w:type="dxa"/>
            <w:tcBorders>
              <w:left w:val="single" w:sz="4" w:space="0" w:color="7E7E7E"/>
            </w:tcBorders>
          </w:tcPr>
          <w:p w14:paraId="7930933A" w14:textId="77777777" w:rsidR="00E1082F" w:rsidRPr="00E1082F" w:rsidRDefault="00E1082F">
            <w:pPr>
              <w:pStyle w:val="TableParagraph"/>
              <w:spacing w:before="115"/>
              <w:ind w:left="5" w:right="8"/>
              <w:rPr>
                <w:b/>
                <w:sz w:val="24"/>
              </w:rPr>
            </w:pPr>
            <w:r w:rsidRPr="00E1082F">
              <w:rPr>
                <w:b/>
                <w:spacing w:val="-5"/>
                <w:w w:val="110"/>
                <w:sz w:val="24"/>
              </w:rPr>
              <w:t>A+</w:t>
            </w:r>
          </w:p>
        </w:tc>
      </w:tr>
      <w:tr w:rsidR="00E1082F" w:rsidRPr="00E1082F" w14:paraId="5C9DD24B" w14:textId="77777777" w:rsidTr="003E2D7E">
        <w:trPr>
          <w:trHeight w:val="417"/>
        </w:trPr>
        <w:tc>
          <w:tcPr>
            <w:tcW w:w="2793" w:type="dxa"/>
            <w:tcBorders>
              <w:right w:val="single" w:sz="4" w:space="0" w:color="7E7E7E"/>
            </w:tcBorders>
            <w:shd w:val="clear" w:color="auto" w:fill="F1F1F1"/>
          </w:tcPr>
          <w:p w14:paraId="15D23748" w14:textId="62343627" w:rsidR="00E1082F" w:rsidRPr="00E1082F" w:rsidRDefault="00E1082F">
            <w:pPr>
              <w:pStyle w:val="TableParagraph"/>
              <w:spacing w:before="122" w:line="275" w:lineRule="exact"/>
              <w:ind w:left="107"/>
              <w:jc w:val="left"/>
              <w:rPr>
                <w:w w:val="105"/>
                <w:sz w:val="24"/>
              </w:rPr>
            </w:pPr>
            <w:r w:rsidRPr="00E1082F">
              <w:rPr>
                <w:w w:val="105"/>
                <w:sz w:val="24"/>
              </w:rPr>
              <w:t>Da 7 a 10</w:t>
            </w:r>
          </w:p>
        </w:tc>
        <w:tc>
          <w:tcPr>
            <w:tcW w:w="2793" w:type="dxa"/>
            <w:tcBorders>
              <w:right w:val="single" w:sz="4" w:space="0" w:color="7E7E7E"/>
            </w:tcBorders>
            <w:shd w:val="clear" w:color="auto" w:fill="F1F1F1"/>
          </w:tcPr>
          <w:p w14:paraId="58FD7D37" w14:textId="243B6659" w:rsidR="00E1082F" w:rsidRPr="00E1082F" w:rsidRDefault="00E1082F">
            <w:pPr>
              <w:pStyle w:val="TableParagraph"/>
              <w:spacing w:before="122" w:line="275" w:lineRule="exact"/>
              <w:ind w:left="107"/>
              <w:jc w:val="left"/>
              <w:rPr>
                <w:sz w:val="24"/>
              </w:rPr>
            </w:pPr>
            <w:r w:rsidRPr="00E1082F">
              <w:rPr>
                <w:w w:val="105"/>
                <w:sz w:val="24"/>
              </w:rPr>
              <w:t>Rischio</w:t>
            </w:r>
            <w:r w:rsidRPr="00E1082F">
              <w:rPr>
                <w:spacing w:val="-11"/>
                <w:w w:val="105"/>
                <w:sz w:val="24"/>
              </w:rPr>
              <w:t xml:space="preserve"> </w:t>
            </w:r>
            <w:r w:rsidRPr="00E1082F">
              <w:rPr>
                <w:spacing w:val="-2"/>
                <w:w w:val="105"/>
                <w:sz w:val="24"/>
              </w:rPr>
              <w:t>altissimo</w:t>
            </w:r>
          </w:p>
        </w:tc>
        <w:tc>
          <w:tcPr>
            <w:tcW w:w="2268" w:type="dxa"/>
            <w:tcBorders>
              <w:left w:val="single" w:sz="4" w:space="0" w:color="7E7E7E"/>
            </w:tcBorders>
            <w:shd w:val="clear" w:color="auto" w:fill="F1F1F1"/>
          </w:tcPr>
          <w:p w14:paraId="0FB98E89" w14:textId="77777777" w:rsidR="00E1082F" w:rsidRPr="00E1082F" w:rsidRDefault="00E1082F">
            <w:pPr>
              <w:pStyle w:val="TableParagraph"/>
              <w:spacing w:line="280" w:lineRule="exact"/>
              <w:ind w:left="2" w:right="8"/>
              <w:rPr>
                <w:b/>
                <w:sz w:val="24"/>
              </w:rPr>
            </w:pPr>
            <w:r w:rsidRPr="00E1082F">
              <w:rPr>
                <w:b/>
                <w:spacing w:val="-5"/>
                <w:w w:val="110"/>
                <w:sz w:val="24"/>
              </w:rPr>
              <w:t>A++</w:t>
            </w:r>
          </w:p>
        </w:tc>
      </w:tr>
    </w:tbl>
    <w:p w14:paraId="2D996DC0" w14:textId="77777777" w:rsidR="00E7233C" w:rsidRPr="00E1082F" w:rsidRDefault="00E7233C">
      <w:pPr>
        <w:pStyle w:val="Corpotesto"/>
        <w:spacing w:before="271"/>
        <w:ind w:left="0"/>
        <w:jc w:val="left"/>
      </w:pPr>
    </w:p>
    <w:p w14:paraId="721424CE" w14:textId="77777777" w:rsidR="00E7233C" w:rsidRPr="00E1082F" w:rsidRDefault="002C569C">
      <w:pPr>
        <w:spacing w:line="232" w:lineRule="auto"/>
        <w:ind w:left="285" w:right="280"/>
        <w:jc w:val="both"/>
        <w:rPr>
          <w:sz w:val="24"/>
        </w:rPr>
      </w:pPr>
      <w:r w:rsidRPr="00E1082F">
        <w:rPr>
          <w:w w:val="105"/>
          <w:sz w:val="24"/>
        </w:rPr>
        <w:t xml:space="preserve">I risultati dell’analisi sono riportati nelle schede allegate denominate </w:t>
      </w:r>
      <w:r w:rsidRPr="00E1082F">
        <w:rPr>
          <w:b/>
          <w:w w:val="105"/>
          <w:sz w:val="24"/>
          <w:u w:val="single" w:color="00AF50"/>
        </w:rPr>
        <w:t>B-</w:t>
      </w:r>
      <w:r w:rsidRPr="00E1082F">
        <w:rPr>
          <w:b/>
          <w:w w:val="105"/>
          <w:sz w:val="24"/>
        </w:rPr>
        <w:t xml:space="preserve"> </w:t>
      </w:r>
      <w:r w:rsidRPr="00E1082F">
        <w:rPr>
          <w:b/>
          <w:w w:val="105"/>
          <w:sz w:val="24"/>
          <w:u w:val="single" w:color="00AF50"/>
        </w:rPr>
        <w:t>Analisi</w:t>
      </w:r>
      <w:r w:rsidRPr="00E1082F">
        <w:rPr>
          <w:b/>
          <w:spacing w:val="-6"/>
          <w:w w:val="105"/>
          <w:sz w:val="24"/>
          <w:u w:val="single" w:color="00AF50"/>
        </w:rPr>
        <w:t xml:space="preserve"> </w:t>
      </w:r>
      <w:r w:rsidRPr="00E1082F">
        <w:rPr>
          <w:b/>
          <w:w w:val="105"/>
          <w:sz w:val="24"/>
          <w:u w:val="single" w:color="00AF50"/>
        </w:rPr>
        <w:t>dei</w:t>
      </w:r>
      <w:r w:rsidRPr="00E1082F">
        <w:rPr>
          <w:b/>
          <w:spacing w:val="-6"/>
          <w:w w:val="105"/>
          <w:sz w:val="24"/>
          <w:u w:val="single" w:color="00AF50"/>
        </w:rPr>
        <w:t xml:space="preserve"> </w:t>
      </w:r>
      <w:r w:rsidRPr="00E1082F">
        <w:rPr>
          <w:b/>
          <w:w w:val="105"/>
          <w:sz w:val="24"/>
          <w:u w:val="single" w:color="00AF50"/>
        </w:rPr>
        <w:t>rischi</w:t>
      </w:r>
      <w:r w:rsidRPr="00E1082F">
        <w:rPr>
          <w:b/>
          <w:spacing w:val="-6"/>
          <w:w w:val="105"/>
          <w:sz w:val="24"/>
        </w:rPr>
        <w:t xml:space="preserve"> </w:t>
      </w:r>
      <w:r w:rsidRPr="00E1082F">
        <w:rPr>
          <w:w w:val="105"/>
          <w:sz w:val="24"/>
        </w:rPr>
        <w:t>(</w:t>
      </w:r>
      <w:r w:rsidRPr="00E1082F">
        <w:rPr>
          <w:b/>
          <w:w w:val="105"/>
          <w:sz w:val="24"/>
        </w:rPr>
        <w:t>colonna</w:t>
      </w:r>
      <w:r w:rsidRPr="00E1082F">
        <w:rPr>
          <w:b/>
          <w:spacing w:val="-6"/>
          <w:w w:val="105"/>
          <w:sz w:val="24"/>
        </w:rPr>
        <w:t xml:space="preserve"> </w:t>
      </w:r>
      <w:r w:rsidRPr="00E1082F">
        <w:rPr>
          <w:b/>
          <w:w w:val="105"/>
          <w:sz w:val="24"/>
        </w:rPr>
        <w:t>L,</w:t>
      </w:r>
      <w:r w:rsidRPr="00E1082F">
        <w:rPr>
          <w:b/>
          <w:spacing w:val="-6"/>
          <w:w w:val="105"/>
          <w:sz w:val="24"/>
        </w:rPr>
        <w:t xml:space="preserve"> </w:t>
      </w:r>
      <w:r w:rsidRPr="00E1082F">
        <w:rPr>
          <w:rFonts w:ascii="Palatino Linotype" w:hAnsi="Palatino Linotype"/>
          <w:b/>
          <w:i/>
          <w:w w:val="105"/>
          <w:sz w:val="24"/>
        </w:rPr>
        <w:t>Livello</w:t>
      </w:r>
      <w:r w:rsidRPr="00E1082F">
        <w:rPr>
          <w:rFonts w:ascii="Palatino Linotype" w:hAnsi="Palatino Linotype"/>
          <w:b/>
          <w:i/>
          <w:spacing w:val="-14"/>
          <w:w w:val="105"/>
          <w:sz w:val="24"/>
        </w:rPr>
        <w:t xml:space="preserve"> </w:t>
      </w:r>
      <w:r w:rsidRPr="00E1082F">
        <w:rPr>
          <w:rFonts w:ascii="Palatino Linotype" w:hAnsi="Palatino Linotype"/>
          <w:b/>
          <w:i/>
          <w:w w:val="105"/>
          <w:sz w:val="24"/>
        </w:rPr>
        <w:t>di</w:t>
      </w:r>
      <w:r w:rsidRPr="00E1082F">
        <w:rPr>
          <w:rFonts w:ascii="Palatino Linotype" w:hAnsi="Palatino Linotype"/>
          <w:b/>
          <w:i/>
          <w:spacing w:val="-14"/>
          <w:w w:val="105"/>
          <w:sz w:val="24"/>
        </w:rPr>
        <w:t xml:space="preserve"> </w:t>
      </w:r>
      <w:r w:rsidRPr="00E1082F">
        <w:rPr>
          <w:rFonts w:ascii="Palatino Linotype" w:hAnsi="Palatino Linotype"/>
          <w:b/>
          <w:i/>
          <w:w w:val="105"/>
          <w:sz w:val="24"/>
        </w:rPr>
        <w:t>rischio</w:t>
      </w:r>
      <w:r w:rsidRPr="00E1082F">
        <w:rPr>
          <w:w w:val="105"/>
          <w:sz w:val="24"/>
        </w:rPr>
        <w:t>).</w:t>
      </w:r>
    </w:p>
    <w:p w14:paraId="09D4ECAC" w14:textId="77777777" w:rsidR="00E7233C" w:rsidRPr="00E1082F" w:rsidRDefault="00E7233C">
      <w:pPr>
        <w:pStyle w:val="Corpotesto"/>
        <w:spacing w:before="253"/>
        <w:ind w:left="0"/>
        <w:jc w:val="left"/>
      </w:pPr>
    </w:p>
    <w:p w14:paraId="48884372" w14:textId="77777777" w:rsidR="00E7233C" w:rsidRDefault="002C569C" w:rsidP="00957D93">
      <w:pPr>
        <w:pStyle w:val="Titolo3"/>
        <w:numPr>
          <w:ilvl w:val="1"/>
          <w:numId w:val="13"/>
        </w:numPr>
        <w:tabs>
          <w:tab w:val="left" w:pos="1425"/>
        </w:tabs>
        <w:ind w:left="1425" w:hanging="780"/>
      </w:pPr>
      <w:bookmarkStart w:id="24" w:name="_bookmark23"/>
      <w:bookmarkEnd w:id="24"/>
      <w:r>
        <w:t>La</w:t>
      </w:r>
      <w:r>
        <w:rPr>
          <w:spacing w:val="-2"/>
        </w:rPr>
        <w:t xml:space="preserve"> </w:t>
      </w:r>
      <w:r>
        <w:t>ponderazione</w:t>
      </w:r>
      <w:r>
        <w:rPr>
          <w:spacing w:val="-1"/>
        </w:rPr>
        <w:t xml:space="preserve"> </w:t>
      </w:r>
      <w:r>
        <w:t>del</w:t>
      </w:r>
      <w:r>
        <w:rPr>
          <w:spacing w:val="-2"/>
        </w:rPr>
        <w:t xml:space="preserve"> rischio</w:t>
      </w:r>
    </w:p>
    <w:p w14:paraId="2E9058C3" w14:textId="6B69374A" w:rsidR="00E7233C" w:rsidRDefault="002C569C">
      <w:pPr>
        <w:pStyle w:val="Corpotesto"/>
        <w:spacing w:before="134" w:line="254" w:lineRule="auto"/>
        <w:ind w:right="281"/>
        <w:jc w:val="left"/>
      </w:pPr>
      <w:r>
        <w:rPr>
          <w:w w:val="105"/>
        </w:rPr>
        <w:t xml:space="preserve">La ponderazione è la fase conclusiva </w:t>
      </w:r>
      <w:r w:rsidR="007C543C">
        <w:rPr>
          <w:w w:val="105"/>
        </w:rPr>
        <w:t xml:space="preserve">del </w:t>
      </w:r>
      <w:r>
        <w:rPr>
          <w:w w:val="105"/>
        </w:rPr>
        <w:t>processo di valutazione. Ha lo scopo di</w:t>
      </w:r>
      <w:r>
        <w:rPr>
          <w:spacing w:val="-5"/>
          <w:w w:val="105"/>
        </w:rPr>
        <w:t xml:space="preserve"> </w:t>
      </w:r>
      <w:r>
        <w:rPr>
          <w:w w:val="105"/>
        </w:rPr>
        <w:t>stabilire</w:t>
      </w:r>
      <w:r>
        <w:rPr>
          <w:spacing w:val="-4"/>
          <w:w w:val="105"/>
        </w:rPr>
        <w:t xml:space="preserve"> </w:t>
      </w:r>
      <w:r>
        <w:rPr>
          <w:w w:val="105"/>
        </w:rPr>
        <w:t>le</w:t>
      </w:r>
      <w:r>
        <w:rPr>
          <w:spacing w:val="-4"/>
          <w:w w:val="105"/>
        </w:rPr>
        <w:t xml:space="preserve"> </w:t>
      </w:r>
      <w:r>
        <w:rPr>
          <w:w w:val="105"/>
        </w:rPr>
        <w:t>azioni</w:t>
      </w:r>
      <w:r>
        <w:rPr>
          <w:spacing w:val="-5"/>
          <w:w w:val="105"/>
        </w:rPr>
        <w:t xml:space="preserve"> </w:t>
      </w:r>
      <w:r>
        <w:rPr>
          <w:w w:val="105"/>
        </w:rPr>
        <w:t>da</w:t>
      </w:r>
      <w:r>
        <w:rPr>
          <w:spacing w:val="-6"/>
          <w:w w:val="105"/>
        </w:rPr>
        <w:t xml:space="preserve"> </w:t>
      </w:r>
      <w:r>
        <w:rPr>
          <w:w w:val="105"/>
        </w:rPr>
        <w:t>intraprendere,</w:t>
      </w:r>
      <w:r>
        <w:rPr>
          <w:spacing w:val="-5"/>
          <w:w w:val="105"/>
        </w:rPr>
        <w:t xml:space="preserve"> </w:t>
      </w:r>
      <w:r>
        <w:rPr>
          <w:w w:val="105"/>
        </w:rPr>
        <w:t>per</w:t>
      </w:r>
      <w:r>
        <w:rPr>
          <w:spacing w:val="-5"/>
          <w:w w:val="105"/>
        </w:rPr>
        <w:t xml:space="preserve"> </w:t>
      </w:r>
      <w:r>
        <w:rPr>
          <w:w w:val="105"/>
        </w:rPr>
        <w:t>ridurre</w:t>
      </w:r>
      <w:r>
        <w:rPr>
          <w:spacing w:val="-3"/>
          <w:w w:val="105"/>
        </w:rPr>
        <w:t xml:space="preserve"> </w:t>
      </w:r>
      <w:r>
        <w:rPr>
          <w:w w:val="105"/>
        </w:rPr>
        <w:t>il</w:t>
      </w:r>
      <w:r>
        <w:rPr>
          <w:spacing w:val="-5"/>
          <w:w w:val="105"/>
        </w:rPr>
        <w:t xml:space="preserve"> </w:t>
      </w:r>
      <w:r>
        <w:rPr>
          <w:w w:val="105"/>
        </w:rPr>
        <w:t>rischio,</w:t>
      </w:r>
      <w:r>
        <w:rPr>
          <w:spacing w:val="-5"/>
          <w:w w:val="105"/>
        </w:rPr>
        <w:t xml:space="preserve"> </w:t>
      </w:r>
      <w:r>
        <w:rPr>
          <w:w w:val="105"/>
        </w:rPr>
        <w:t>e</w:t>
      </w:r>
      <w:r>
        <w:rPr>
          <w:spacing w:val="-4"/>
          <w:w w:val="105"/>
        </w:rPr>
        <w:t xml:space="preserve"> </w:t>
      </w:r>
      <w:r>
        <w:rPr>
          <w:w w:val="105"/>
        </w:rPr>
        <w:t>le</w:t>
      </w:r>
      <w:r>
        <w:rPr>
          <w:spacing w:val="-6"/>
          <w:w w:val="105"/>
        </w:rPr>
        <w:t xml:space="preserve"> </w:t>
      </w:r>
      <w:r>
        <w:rPr>
          <w:w w:val="105"/>
        </w:rPr>
        <w:t>priorità</w:t>
      </w:r>
      <w:r>
        <w:rPr>
          <w:spacing w:val="-4"/>
          <w:w w:val="105"/>
        </w:rPr>
        <w:t xml:space="preserve"> </w:t>
      </w:r>
      <w:r>
        <w:rPr>
          <w:spacing w:val="-5"/>
          <w:w w:val="105"/>
        </w:rPr>
        <w:t>di</w:t>
      </w:r>
    </w:p>
    <w:p w14:paraId="72A9FD57" w14:textId="77777777" w:rsidR="00E7233C" w:rsidRDefault="00E7233C">
      <w:pPr>
        <w:pStyle w:val="Corpotesto"/>
        <w:spacing w:line="254" w:lineRule="auto"/>
        <w:jc w:val="left"/>
        <w:sectPr w:rsidR="00E7233C">
          <w:pgSz w:w="11910" w:h="16840"/>
          <w:pgMar w:top="1360" w:right="1700" w:bottom="1700" w:left="1700" w:header="0" w:footer="1503" w:gutter="0"/>
          <w:cols w:space="720"/>
        </w:sectPr>
      </w:pPr>
    </w:p>
    <w:p w14:paraId="7E68DDE6" w14:textId="77777777" w:rsidR="00E7233C" w:rsidRDefault="002C569C">
      <w:pPr>
        <w:pStyle w:val="Corpotesto"/>
        <w:spacing w:before="64" w:line="254" w:lineRule="auto"/>
        <w:ind w:right="278"/>
      </w:pPr>
      <w:r>
        <w:rPr>
          <w:w w:val="105"/>
        </w:rPr>
        <w:lastRenderedPageBreak/>
        <w:t>trattamento, considerando gli</w:t>
      </w:r>
      <w:r>
        <w:rPr>
          <w:spacing w:val="-1"/>
          <w:w w:val="105"/>
        </w:rPr>
        <w:t xml:space="preserve"> </w:t>
      </w:r>
      <w:r>
        <w:rPr>
          <w:w w:val="105"/>
        </w:rPr>
        <w:t>obiettivi dell’organizzazione e il</w:t>
      </w:r>
      <w:r>
        <w:rPr>
          <w:spacing w:val="-1"/>
          <w:w w:val="105"/>
        </w:rPr>
        <w:t xml:space="preserve"> </w:t>
      </w:r>
      <w:r>
        <w:rPr>
          <w:w w:val="105"/>
        </w:rPr>
        <w:t>contesto in cui la stessa opera. I criteri di valutazione dell’esposizione al rischio possono essere tradotti operativamente in indicatori di rischio (key risk indicators) in grado di fornire delle misure sul livello di esposizione al rischio del processo. Partendo dalla misurazione dei singoli indicatori, si perviene ad una valutazione complessiva del livello di esposizione al rischio</w:t>
      </w:r>
      <w:r>
        <w:rPr>
          <w:spacing w:val="-8"/>
          <w:w w:val="105"/>
        </w:rPr>
        <w:t xml:space="preserve"> </w:t>
      </w:r>
      <w:r>
        <w:rPr>
          <w:w w:val="105"/>
        </w:rPr>
        <w:t>il</w:t>
      </w:r>
      <w:r>
        <w:rPr>
          <w:spacing w:val="-9"/>
          <w:w w:val="105"/>
        </w:rPr>
        <w:t xml:space="preserve"> </w:t>
      </w:r>
      <w:r>
        <w:rPr>
          <w:w w:val="105"/>
        </w:rPr>
        <w:t>cui</w:t>
      </w:r>
      <w:r>
        <w:rPr>
          <w:spacing w:val="-8"/>
          <w:w w:val="105"/>
        </w:rPr>
        <w:t xml:space="preserve"> </w:t>
      </w:r>
      <w:r>
        <w:rPr>
          <w:w w:val="105"/>
        </w:rPr>
        <w:t>scopo</w:t>
      </w:r>
      <w:r>
        <w:rPr>
          <w:spacing w:val="-8"/>
          <w:w w:val="105"/>
        </w:rPr>
        <w:t xml:space="preserve"> </w:t>
      </w:r>
      <w:r>
        <w:rPr>
          <w:w w:val="105"/>
        </w:rPr>
        <w:t>è</w:t>
      </w:r>
      <w:r>
        <w:rPr>
          <w:spacing w:val="-8"/>
          <w:w w:val="105"/>
        </w:rPr>
        <w:t xml:space="preserve"> </w:t>
      </w:r>
      <w:r>
        <w:rPr>
          <w:w w:val="105"/>
        </w:rPr>
        <w:t>fornire</w:t>
      </w:r>
      <w:r>
        <w:rPr>
          <w:spacing w:val="-9"/>
          <w:w w:val="105"/>
        </w:rPr>
        <w:t xml:space="preserve"> </w:t>
      </w:r>
      <w:r>
        <w:rPr>
          <w:w w:val="105"/>
        </w:rPr>
        <w:t>una</w:t>
      </w:r>
      <w:r>
        <w:rPr>
          <w:spacing w:val="-8"/>
          <w:w w:val="105"/>
        </w:rPr>
        <w:t xml:space="preserve"> </w:t>
      </w:r>
      <w:r>
        <w:rPr>
          <w:w w:val="105"/>
        </w:rPr>
        <w:t>misurazione</w:t>
      </w:r>
      <w:r>
        <w:rPr>
          <w:spacing w:val="-9"/>
          <w:w w:val="105"/>
        </w:rPr>
        <w:t xml:space="preserve"> </w:t>
      </w:r>
      <w:r>
        <w:rPr>
          <w:w w:val="105"/>
        </w:rPr>
        <w:t>sintetica</w:t>
      </w:r>
      <w:r>
        <w:rPr>
          <w:spacing w:val="-8"/>
          <w:w w:val="105"/>
        </w:rPr>
        <w:t xml:space="preserve"> </w:t>
      </w:r>
      <w:r>
        <w:rPr>
          <w:w w:val="105"/>
        </w:rPr>
        <w:t>del</w:t>
      </w:r>
      <w:r>
        <w:rPr>
          <w:spacing w:val="-9"/>
          <w:w w:val="105"/>
        </w:rPr>
        <w:t xml:space="preserve"> </w:t>
      </w:r>
      <w:r>
        <w:rPr>
          <w:w w:val="105"/>
        </w:rPr>
        <w:t>livello</w:t>
      </w:r>
      <w:r>
        <w:rPr>
          <w:spacing w:val="-8"/>
          <w:w w:val="105"/>
        </w:rPr>
        <w:t xml:space="preserve"> </w:t>
      </w:r>
      <w:r>
        <w:rPr>
          <w:w w:val="105"/>
        </w:rPr>
        <w:t>di</w:t>
      </w:r>
      <w:r>
        <w:rPr>
          <w:spacing w:val="-8"/>
          <w:w w:val="105"/>
        </w:rPr>
        <w:t xml:space="preserve"> </w:t>
      </w:r>
      <w:r>
        <w:rPr>
          <w:spacing w:val="-2"/>
          <w:w w:val="105"/>
        </w:rPr>
        <w:t>rischio.</w:t>
      </w:r>
    </w:p>
    <w:p w14:paraId="086028F2" w14:textId="77777777" w:rsidR="00E7233C" w:rsidRPr="005F3691" w:rsidRDefault="002C569C">
      <w:pPr>
        <w:pStyle w:val="Corpotesto"/>
        <w:spacing w:before="118" w:line="254" w:lineRule="auto"/>
        <w:ind w:right="282"/>
      </w:pPr>
      <w:r w:rsidRPr="005F3691">
        <w:rPr>
          <w:w w:val="105"/>
        </w:rPr>
        <w:t xml:space="preserve">In questa fase, il Gruppo di lavoro, coordinato dal RPCT, ha ritenuto di assegnare la massima priorità ai processi oggetto di analisi che hanno ottenuto una valutazione complessiva di rischio </w:t>
      </w:r>
      <w:r w:rsidRPr="005F3691">
        <w:rPr>
          <w:b/>
          <w:w w:val="105"/>
        </w:rPr>
        <w:t xml:space="preserve">A++ </w:t>
      </w:r>
      <w:r w:rsidRPr="005F3691">
        <w:rPr>
          <w:w w:val="105"/>
        </w:rPr>
        <w:t xml:space="preserve">(Rischio altissimo) procedendo, poi, in ordine decrescente di valutazione secondo la scala </w:t>
      </w:r>
      <w:r w:rsidRPr="005F3691">
        <w:rPr>
          <w:spacing w:val="-2"/>
          <w:w w:val="105"/>
        </w:rPr>
        <w:t>ordinale.</w:t>
      </w:r>
    </w:p>
    <w:p w14:paraId="6C0F84A2" w14:textId="77777777" w:rsidR="00E7233C" w:rsidRDefault="00E7233C">
      <w:pPr>
        <w:pStyle w:val="Corpotesto"/>
        <w:spacing w:line="254" w:lineRule="auto"/>
        <w:sectPr w:rsidR="00E7233C">
          <w:pgSz w:w="11910" w:h="16840"/>
          <w:pgMar w:top="1360" w:right="1700" w:bottom="1700" w:left="1700" w:header="0" w:footer="1503" w:gutter="0"/>
          <w:cols w:space="720"/>
        </w:sectPr>
      </w:pPr>
    </w:p>
    <w:p w14:paraId="2A6027F3" w14:textId="77777777" w:rsidR="00E7233C" w:rsidRDefault="002C569C" w:rsidP="00957D93">
      <w:pPr>
        <w:pStyle w:val="Titolo1"/>
        <w:numPr>
          <w:ilvl w:val="0"/>
          <w:numId w:val="13"/>
        </w:numPr>
        <w:tabs>
          <w:tab w:val="left" w:pos="996"/>
        </w:tabs>
        <w:spacing w:before="76"/>
        <w:ind w:left="996" w:hanging="354"/>
      </w:pPr>
      <w:bookmarkStart w:id="25" w:name="_bookmark24"/>
      <w:bookmarkEnd w:id="25"/>
      <w:r>
        <w:rPr>
          <w:spacing w:val="-2"/>
        </w:rPr>
        <w:lastRenderedPageBreak/>
        <w:t>Il</w:t>
      </w:r>
      <w:r>
        <w:rPr>
          <w:spacing w:val="-12"/>
        </w:rPr>
        <w:t xml:space="preserve"> </w:t>
      </w:r>
      <w:r>
        <w:rPr>
          <w:spacing w:val="-2"/>
        </w:rPr>
        <w:t>trattamento</w:t>
      </w:r>
      <w:r>
        <w:rPr>
          <w:spacing w:val="-12"/>
        </w:rPr>
        <w:t xml:space="preserve"> </w:t>
      </w:r>
      <w:r>
        <w:rPr>
          <w:spacing w:val="-2"/>
        </w:rPr>
        <w:t>del</w:t>
      </w:r>
      <w:r>
        <w:rPr>
          <w:spacing w:val="-12"/>
        </w:rPr>
        <w:t xml:space="preserve"> </w:t>
      </w:r>
      <w:r>
        <w:rPr>
          <w:spacing w:val="-2"/>
        </w:rPr>
        <w:t>rischio</w:t>
      </w:r>
    </w:p>
    <w:p w14:paraId="45E95ABC" w14:textId="77777777" w:rsidR="00E7233C" w:rsidRDefault="00E7233C">
      <w:pPr>
        <w:pStyle w:val="Corpotesto"/>
        <w:spacing w:before="37"/>
        <w:ind w:left="0"/>
        <w:jc w:val="left"/>
        <w:rPr>
          <w:b/>
          <w:sz w:val="40"/>
        </w:rPr>
      </w:pPr>
    </w:p>
    <w:p w14:paraId="244AC6C0" w14:textId="77777777" w:rsidR="00E7233C" w:rsidRDefault="002C569C">
      <w:pPr>
        <w:pStyle w:val="Corpotesto"/>
        <w:spacing w:before="0" w:line="235" w:lineRule="auto"/>
        <w:ind w:right="283"/>
      </w:pPr>
      <w:r>
        <w:rPr>
          <w:w w:val="105"/>
        </w:rPr>
        <w:t>Il</w:t>
      </w:r>
      <w:r>
        <w:rPr>
          <w:spacing w:val="-13"/>
          <w:w w:val="105"/>
        </w:rPr>
        <w:t xml:space="preserve"> </w:t>
      </w:r>
      <w:r>
        <w:rPr>
          <w:w w:val="105"/>
        </w:rPr>
        <w:t>trattamento</w:t>
      </w:r>
      <w:r>
        <w:rPr>
          <w:spacing w:val="-13"/>
          <w:w w:val="105"/>
        </w:rPr>
        <w:t xml:space="preserve"> </w:t>
      </w:r>
      <w:r>
        <w:rPr>
          <w:w w:val="105"/>
        </w:rPr>
        <w:t>del</w:t>
      </w:r>
      <w:r>
        <w:rPr>
          <w:spacing w:val="-13"/>
          <w:w w:val="105"/>
        </w:rPr>
        <w:t xml:space="preserve"> </w:t>
      </w:r>
      <w:r>
        <w:rPr>
          <w:w w:val="105"/>
        </w:rPr>
        <w:t>rischio</w:t>
      </w:r>
      <w:r>
        <w:rPr>
          <w:spacing w:val="-13"/>
          <w:w w:val="105"/>
        </w:rPr>
        <w:t xml:space="preserve"> </w:t>
      </w:r>
      <w:r>
        <w:rPr>
          <w:w w:val="105"/>
        </w:rPr>
        <w:t>consiste</w:t>
      </w:r>
      <w:r>
        <w:rPr>
          <w:spacing w:val="-13"/>
          <w:w w:val="105"/>
        </w:rPr>
        <w:t xml:space="preserve"> </w:t>
      </w:r>
      <w:r>
        <w:rPr>
          <w:w w:val="105"/>
        </w:rPr>
        <w:t>nell’individuazione,</w:t>
      </w:r>
      <w:r>
        <w:rPr>
          <w:spacing w:val="-13"/>
          <w:w w:val="105"/>
        </w:rPr>
        <w:t xml:space="preserve"> </w:t>
      </w:r>
      <w:r>
        <w:rPr>
          <w:w w:val="105"/>
        </w:rPr>
        <w:t>la</w:t>
      </w:r>
      <w:r>
        <w:rPr>
          <w:spacing w:val="-13"/>
          <w:w w:val="105"/>
        </w:rPr>
        <w:t xml:space="preserve"> </w:t>
      </w:r>
      <w:r>
        <w:rPr>
          <w:w w:val="105"/>
        </w:rPr>
        <w:t>progettazione</w:t>
      </w:r>
      <w:r>
        <w:rPr>
          <w:spacing w:val="-13"/>
          <w:w w:val="105"/>
        </w:rPr>
        <w:t xml:space="preserve"> </w:t>
      </w:r>
      <w:r>
        <w:rPr>
          <w:w w:val="105"/>
        </w:rPr>
        <w:t>e</w:t>
      </w:r>
      <w:r>
        <w:rPr>
          <w:spacing w:val="-13"/>
          <w:w w:val="105"/>
        </w:rPr>
        <w:t xml:space="preserve"> </w:t>
      </w:r>
      <w:r>
        <w:rPr>
          <w:w w:val="105"/>
        </w:rPr>
        <w:t xml:space="preserve">la programmazione delle </w:t>
      </w:r>
      <w:r>
        <w:rPr>
          <w:rFonts w:ascii="Palatino Linotype" w:hAnsi="Palatino Linotype"/>
          <w:b/>
          <w:i/>
          <w:w w:val="105"/>
        </w:rPr>
        <w:t>misure</w:t>
      </w:r>
      <w:r>
        <w:rPr>
          <w:rFonts w:ascii="Palatino Linotype" w:hAnsi="Palatino Linotype"/>
          <w:b/>
          <w:i/>
          <w:spacing w:val="-6"/>
          <w:w w:val="105"/>
        </w:rPr>
        <w:t xml:space="preserve"> </w:t>
      </w:r>
      <w:r>
        <w:rPr>
          <w:rFonts w:ascii="Palatino Linotype" w:hAnsi="Palatino Linotype"/>
          <w:b/>
          <w:i/>
          <w:w w:val="105"/>
        </w:rPr>
        <w:t>generali</w:t>
      </w:r>
      <w:r>
        <w:rPr>
          <w:rFonts w:ascii="Palatino Linotype" w:hAnsi="Palatino Linotype"/>
          <w:b/>
          <w:i/>
          <w:spacing w:val="-6"/>
          <w:w w:val="105"/>
        </w:rPr>
        <w:t xml:space="preserve"> </w:t>
      </w:r>
      <w:r>
        <w:rPr>
          <w:rFonts w:ascii="Palatino Linotype" w:hAnsi="Palatino Linotype"/>
          <w:b/>
          <w:i/>
          <w:w w:val="105"/>
        </w:rPr>
        <w:t>e</w:t>
      </w:r>
      <w:r>
        <w:rPr>
          <w:rFonts w:ascii="Palatino Linotype" w:hAnsi="Palatino Linotype"/>
          <w:b/>
          <w:i/>
          <w:spacing w:val="-7"/>
          <w:w w:val="105"/>
        </w:rPr>
        <w:t xml:space="preserve"> </w:t>
      </w:r>
      <w:r>
        <w:rPr>
          <w:rFonts w:ascii="Palatino Linotype" w:hAnsi="Palatino Linotype"/>
          <w:b/>
          <w:i/>
          <w:w w:val="105"/>
        </w:rPr>
        <w:t>specifiche</w:t>
      </w:r>
      <w:r>
        <w:rPr>
          <w:rFonts w:ascii="Palatino Linotype" w:hAnsi="Palatino Linotype"/>
          <w:b/>
          <w:i/>
          <w:spacing w:val="-5"/>
          <w:w w:val="105"/>
        </w:rPr>
        <w:t xml:space="preserve"> </w:t>
      </w:r>
      <w:r>
        <w:rPr>
          <w:w w:val="105"/>
        </w:rPr>
        <w:t xml:space="preserve">finalizzate a ridurre il </w:t>
      </w:r>
      <w:r>
        <w:rPr>
          <w:spacing w:val="-2"/>
          <w:w w:val="105"/>
        </w:rPr>
        <w:t>rischio:</w:t>
      </w:r>
    </w:p>
    <w:p w14:paraId="63B76F2B" w14:textId="77777777" w:rsidR="00E7233C" w:rsidRDefault="002C569C">
      <w:pPr>
        <w:pStyle w:val="Paragrafoelenco"/>
        <w:numPr>
          <w:ilvl w:val="0"/>
          <w:numId w:val="4"/>
        </w:numPr>
        <w:tabs>
          <w:tab w:val="left" w:pos="645"/>
        </w:tabs>
        <w:spacing w:before="138" w:line="254" w:lineRule="auto"/>
        <w:ind w:right="282"/>
        <w:rPr>
          <w:rFonts w:ascii="Symbol" w:hAnsi="Symbol"/>
          <w:sz w:val="24"/>
        </w:rPr>
      </w:pPr>
      <w:r>
        <w:rPr>
          <w:sz w:val="24"/>
        </w:rPr>
        <w:t xml:space="preserve">le </w:t>
      </w:r>
      <w:r>
        <w:rPr>
          <w:b/>
          <w:sz w:val="24"/>
        </w:rPr>
        <w:t xml:space="preserve">misure generali </w:t>
      </w:r>
      <w:r>
        <w:rPr>
          <w:sz w:val="24"/>
        </w:rPr>
        <w:t>intervengono in maniera trasversale sull’intera amministrazione e si caratterizzano per la loro incidenza sul sistema complessivo</w:t>
      </w:r>
      <w:r>
        <w:rPr>
          <w:spacing w:val="40"/>
          <w:sz w:val="24"/>
        </w:rPr>
        <w:t xml:space="preserve"> </w:t>
      </w:r>
      <w:r>
        <w:rPr>
          <w:sz w:val="24"/>
        </w:rPr>
        <w:t>della</w:t>
      </w:r>
      <w:r>
        <w:rPr>
          <w:spacing w:val="40"/>
          <w:sz w:val="24"/>
        </w:rPr>
        <w:t xml:space="preserve"> </w:t>
      </w:r>
      <w:r>
        <w:rPr>
          <w:sz w:val="24"/>
        </w:rPr>
        <w:t>prevenzione</w:t>
      </w:r>
      <w:r>
        <w:rPr>
          <w:spacing w:val="40"/>
          <w:sz w:val="24"/>
        </w:rPr>
        <w:t xml:space="preserve"> </w:t>
      </w:r>
      <w:r>
        <w:rPr>
          <w:sz w:val="24"/>
        </w:rPr>
        <w:t>della</w:t>
      </w:r>
      <w:r>
        <w:rPr>
          <w:spacing w:val="40"/>
          <w:sz w:val="24"/>
        </w:rPr>
        <w:t xml:space="preserve"> </w:t>
      </w:r>
      <w:r>
        <w:rPr>
          <w:sz w:val="24"/>
        </w:rPr>
        <w:t>corruzione</w:t>
      </w:r>
      <w:r>
        <w:rPr>
          <w:spacing w:val="40"/>
          <w:sz w:val="24"/>
        </w:rPr>
        <w:t xml:space="preserve"> </w:t>
      </w:r>
      <w:r>
        <w:rPr>
          <w:sz w:val="24"/>
        </w:rPr>
        <w:t>e</w:t>
      </w:r>
      <w:r>
        <w:rPr>
          <w:spacing w:val="40"/>
          <w:sz w:val="24"/>
        </w:rPr>
        <w:t xml:space="preserve"> </w:t>
      </w:r>
      <w:r>
        <w:rPr>
          <w:sz w:val="24"/>
        </w:rPr>
        <w:t>per</w:t>
      </w:r>
      <w:r>
        <w:rPr>
          <w:spacing w:val="40"/>
          <w:sz w:val="24"/>
        </w:rPr>
        <w:t xml:space="preserve"> </w:t>
      </w:r>
      <w:r>
        <w:rPr>
          <w:sz w:val="24"/>
        </w:rPr>
        <w:t>la</w:t>
      </w:r>
      <w:r>
        <w:rPr>
          <w:spacing w:val="40"/>
          <w:sz w:val="24"/>
        </w:rPr>
        <w:t xml:space="preserve"> </w:t>
      </w:r>
      <w:r>
        <w:rPr>
          <w:sz w:val="24"/>
        </w:rPr>
        <w:t>loro</w:t>
      </w:r>
      <w:r>
        <w:rPr>
          <w:spacing w:val="40"/>
          <w:sz w:val="24"/>
        </w:rPr>
        <w:t xml:space="preserve"> </w:t>
      </w:r>
      <w:r>
        <w:rPr>
          <w:sz w:val="24"/>
        </w:rPr>
        <w:t>stabilità nel tempo.</w:t>
      </w:r>
    </w:p>
    <w:p w14:paraId="0F30A009" w14:textId="77777777" w:rsidR="00E7233C" w:rsidRDefault="002C569C">
      <w:pPr>
        <w:pStyle w:val="Paragrafoelenco"/>
        <w:numPr>
          <w:ilvl w:val="0"/>
          <w:numId w:val="4"/>
        </w:numPr>
        <w:tabs>
          <w:tab w:val="left" w:pos="645"/>
        </w:tabs>
        <w:spacing w:before="119" w:line="254" w:lineRule="auto"/>
        <w:ind w:right="285"/>
        <w:rPr>
          <w:rFonts w:ascii="Symbol" w:hAnsi="Symbol"/>
          <w:sz w:val="24"/>
        </w:rPr>
      </w:pPr>
      <w:r>
        <w:rPr>
          <w:sz w:val="24"/>
        </w:rPr>
        <w:t xml:space="preserve">Le </w:t>
      </w:r>
      <w:r>
        <w:rPr>
          <w:b/>
          <w:sz w:val="24"/>
        </w:rPr>
        <w:t>misure specifiche</w:t>
      </w:r>
      <w:r>
        <w:rPr>
          <w:sz w:val="24"/>
        </w:rPr>
        <w:t>, che si affiancano ed aggiungono sia alle misure generali, agiscono in maniera puntuale su alcuni specifici rischi e si caratterizzano per</w:t>
      </w:r>
      <w:r>
        <w:rPr>
          <w:spacing w:val="40"/>
          <w:sz w:val="24"/>
        </w:rPr>
        <w:t xml:space="preserve"> </w:t>
      </w:r>
      <w:r>
        <w:rPr>
          <w:sz w:val="24"/>
        </w:rPr>
        <w:t>l’incidenza su problemi peculiari.</w:t>
      </w:r>
    </w:p>
    <w:p w14:paraId="577843D2" w14:textId="77777777" w:rsidR="00E7233C" w:rsidRDefault="00E7233C">
      <w:pPr>
        <w:pStyle w:val="Corpotesto"/>
        <w:spacing w:before="248"/>
        <w:ind w:left="0"/>
        <w:jc w:val="left"/>
      </w:pPr>
    </w:p>
    <w:p w14:paraId="3BCEC53A" w14:textId="77777777" w:rsidR="00E7233C" w:rsidRDefault="002C569C" w:rsidP="00957D93">
      <w:pPr>
        <w:pStyle w:val="Titolo3"/>
        <w:numPr>
          <w:ilvl w:val="1"/>
          <w:numId w:val="13"/>
        </w:numPr>
        <w:tabs>
          <w:tab w:val="left" w:pos="1365"/>
        </w:tabs>
      </w:pPr>
      <w:bookmarkStart w:id="26" w:name="_bookmark25"/>
      <w:bookmarkEnd w:id="26"/>
      <w:r>
        <w:t>Individuazione</w:t>
      </w:r>
      <w:r>
        <w:rPr>
          <w:spacing w:val="12"/>
        </w:rPr>
        <w:t xml:space="preserve"> </w:t>
      </w:r>
      <w:r>
        <w:t>delle</w:t>
      </w:r>
      <w:r>
        <w:rPr>
          <w:spacing w:val="13"/>
        </w:rPr>
        <w:t xml:space="preserve"> </w:t>
      </w:r>
      <w:r>
        <w:rPr>
          <w:spacing w:val="-2"/>
        </w:rPr>
        <w:t>misure</w:t>
      </w:r>
    </w:p>
    <w:p w14:paraId="0671182B" w14:textId="77777777" w:rsidR="00E7233C" w:rsidRDefault="002C569C">
      <w:pPr>
        <w:pStyle w:val="Corpotesto"/>
        <w:spacing w:before="113" w:line="237" w:lineRule="auto"/>
        <w:jc w:val="left"/>
      </w:pPr>
      <w:r>
        <w:rPr>
          <w:w w:val="105"/>
        </w:rPr>
        <w:t>Il</w:t>
      </w:r>
      <w:r>
        <w:rPr>
          <w:spacing w:val="80"/>
          <w:w w:val="105"/>
        </w:rPr>
        <w:t xml:space="preserve"> </w:t>
      </w:r>
      <w:r>
        <w:rPr>
          <w:w w:val="105"/>
        </w:rPr>
        <w:t>primo</w:t>
      </w:r>
      <w:r>
        <w:rPr>
          <w:spacing w:val="80"/>
          <w:w w:val="105"/>
        </w:rPr>
        <w:t xml:space="preserve"> </w:t>
      </w:r>
      <w:r>
        <w:rPr>
          <w:w w:val="105"/>
        </w:rPr>
        <w:t>step</w:t>
      </w:r>
      <w:r>
        <w:rPr>
          <w:spacing w:val="80"/>
          <w:w w:val="105"/>
        </w:rPr>
        <w:t xml:space="preserve"> </w:t>
      </w:r>
      <w:r>
        <w:rPr>
          <w:w w:val="105"/>
        </w:rPr>
        <w:t>del</w:t>
      </w:r>
      <w:r>
        <w:rPr>
          <w:spacing w:val="80"/>
          <w:w w:val="105"/>
        </w:rPr>
        <w:t xml:space="preserve"> </w:t>
      </w:r>
      <w:r>
        <w:rPr>
          <w:w w:val="105"/>
        </w:rPr>
        <w:t>trattamento</w:t>
      </w:r>
      <w:r>
        <w:rPr>
          <w:spacing w:val="80"/>
          <w:w w:val="105"/>
        </w:rPr>
        <w:t xml:space="preserve"> </w:t>
      </w:r>
      <w:r>
        <w:rPr>
          <w:w w:val="105"/>
        </w:rPr>
        <w:t>consente</w:t>
      </w:r>
      <w:r>
        <w:rPr>
          <w:spacing w:val="80"/>
          <w:w w:val="105"/>
        </w:rPr>
        <w:t xml:space="preserve"> </w:t>
      </w:r>
      <w:r>
        <w:rPr>
          <w:w w:val="105"/>
        </w:rPr>
        <w:t>di</w:t>
      </w:r>
      <w:r>
        <w:rPr>
          <w:spacing w:val="80"/>
          <w:w w:val="105"/>
        </w:rPr>
        <w:t xml:space="preserve"> </w:t>
      </w:r>
      <w:r>
        <w:rPr>
          <w:rFonts w:ascii="Palatino Linotype" w:hAnsi="Palatino Linotype"/>
          <w:i/>
          <w:w w:val="105"/>
        </w:rPr>
        <w:t>identificare</w:t>
      </w:r>
      <w:r>
        <w:rPr>
          <w:rFonts w:ascii="Palatino Linotype" w:hAnsi="Palatino Linotype"/>
          <w:i/>
          <w:spacing w:val="80"/>
          <w:w w:val="105"/>
        </w:rPr>
        <w:t xml:space="preserve"> </w:t>
      </w:r>
      <w:r>
        <w:rPr>
          <w:rFonts w:ascii="Palatino Linotype" w:hAnsi="Palatino Linotype"/>
          <w:i/>
          <w:w w:val="105"/>
        </w:rPr>
        <w:t>le</w:t>
      </w:r>
      <w:r>
        <w:rPr>
          <w:rFonts w:ascii="Palatino Linotype" w:hAnsi="Palatino Linotype"/>
          <w:i/>
          <w:spacing w:val="80"/>
          <w:w w:val="105"/>
        </w:rPr>
        <w:t xml:space="preserve"> </w:t>
      </w:r>
      <w:r>
        <w:rPr>
          <w:rFonts w:ascii="Palatino Linotype" w:hAnsi="Palatino Linotype"/>
          <w:i/>
          <w:w w:val="105"/>
        </w:rPr>
        <w:t>misure</w:t>
      </w:r>
      <w:r>
        <w:rPr>
          <w:rFonts w:ascii="Palatino Linotype" w:hAnsi="Palatino Linotype"/>
          <w:i/>
          <w:spacing w:val="80"/>
          <w:w w:val="105"/>
        </w:rPr>
        <w:t xml:space="preserve"> </w:t>
      </w:r>
      <w:r>
        <w:rPr>
          <w:w w:val="105"/>
        </w:rPr>
        <w:t>di</w:t>
      </w:r>
      <w:r>
        <w:rPr>
          <w:spacing w:val="40"/>
          <w:w w:val="105"/>
        </w:rPr>
        <w:t xml:space="preserve"> </w:t>
      </w:r>
      <w:r>
        <w:rPr>
          <w:w w:val="105"/>
        </w:rPr>
        <w:t>prevenzione, in funzione delle criticità rilevate in sede di analisi.</w:t>
      </w:r>
    </w:p>
    <w:p w14:paraId="3BB8D1C9" w14:textId="77777777" w:rsidR="00E7233C" w:rsidRPr="00A87A26" w:rsidRDefault="002C569C">
      <w:pPr>
        <w:spacing w:before="116"/>
        <w:ind w:left="285"/>
        <w:rPr>
          <w:sz w:val="24"/>
        </w:rPr>
      </w:pPr>
      <w:r w:rsidRPr="00A87A26">
        <w:rPr>
          <w:sz w:val="24"/>
        </w:rPr>
        <w:t>La</w:t>
      </w:r>
      <w:r w:rsidRPr="00A87A26">
        <w:rPr>
          <w:spacing w:val="80"/>
          <w:sz w:val="24"/>
        </w:rPr>
        <w:t xml:space="preserve"> </w:t>
      </w:r>
      <w:r w:rsidRPr="00A87A26">
        <w:rPr>
          <w:sz w:val="24"/>
        </w:rPr>
        <w:t>seconda</w:t>
      </w:r>
      <w:r w:rsidRPr="00A87A26">
        <w:rPr>
          <w:spacing w:val="80"/>
          <w:sz w:val="24"/>
        </w:rPr>
        <w:t xml:space="preserve"> </w:t>
      </w:r>
      <w:r w:rsidRPr="00A87A26">
        <w:rPr>
          <w:sz w:val="24"/>
        </w:rPr>
        <w:t>parte</w:t>
      </w:r>
      <w:r w:rsidRPr="00A87A26">
        <w:rPr>
          <w:spacing w:val="80"/>
          <w:sz w:val="24"/>
        </w:rPr>
        <w:t xml:space="preserve"> </w:t>
      </w:r>
      <w:r w:rsidRPr="00A87A26">
        <w:rPr>
          <w:sz w:val="24"/>
        </w:rPr>
        <w:t>del</w:t>
      </w:r>
      <w:r w:rsidRPr="00A87A26">
        <w:rPr>
          <w:spacing w:val="80"/>
          <w:sz w:val="24"/>
        </w:rPr>
        <w:t xml:space="preserve"> </w:t>
      </w:r>
      <w:r w:rsidRPr="00A87A26">
        <w:rPr>
          <w:sz w:val="24"/>
        </w:rPr>
        <w:t>trattamento</w:t>
      </w:r>
      <w:r w:rsidRPr="00A87A26">
        <w:rPr>
          <w:spacing w:val="80"/>
          <w:sz w:val="24"/>
        </w:rPr>
        <w:t xml:space="preserve"> </w:t>
      </w:r>
      <w:r w:rsidRPr="00A87A26">
        <w:rPr>
          <w:sz w:val="24"/>
        </w:rPr>
        <w:t>è</w:t>
      </w:r>
      <w:r w:rsidRPr="00A87A26">
        <w:rPr>
          <w:spacing w:val="80"/>
          <w:sz w:val="24"/>
        </w:rPr>
        <w:t xml:space="preserve"> </w:t>
      </w:r>
      <w:r w:rsidRPr="00A87A26">
        <w:rPr>
          <w:sz w:val="24"/>
        </w:rPr>
        <w:t>la</w:t>
      </w:r>
      <w:r w:rsidRPr="00A87A26">
        <w:rPr>
          <w:spacing w:val="80"/>
          <w:sz w:val="24"/>
        </w:rPr>
        <w:t xml:space="preserve"> </w:t>
      </w:r>
      <w:r w:rsidRPr="00A87A26">
        <w:rPr>
          <w:rFonts w:ascii="Palatino Linotype" w:hAnsi="Palatino Linotype"/>
          <w:i/>
          <w:sz w:val="24"/>
        </w:rPr>
        <w:t>programmazione</w:t>
      </w:r>
      <w:r w:rsidRPr="00A87A26">
        <w:rPr>
          <w:rFonts w:ascii="Palatino Linotype" w:hAnsi="Palatino Linotype"/>
          <w:i/>
          <w:spacing w:val="80"/>
          <w:sz w:val="24"/>
        </w:rPr>
        <w:t xml:space="preserve"> </w:t>
      </w:r>
      <w:r w:rsidRPr="00A87A26">
        <w:rPr>
          <w:rFonts w:ascii="Palatino Linotype" w:hAnsi="Palatino Linotype"/>
          <w:i/>
          <w:sz w:val="24"/>
        </w:rPr>
        <w:t>operativa</w:t>
      </w:r>
      <w:r w:rsidRPr="00A87A26">
        <w:rPr>
          <w:rFonts w:ascii="Palatino Linotype" w:hAnsi="Palatino Linotype"/>
          <w:i/>
          <w:spacing w:val="80"/>
          <w:sz w:val="24"/>
        </w:rPr>
        <w:t xml:space="preserve"> </w:t>
      </w:r>
      <w:r w:rsidRPr="00A87A26">
        <w:rPr>
          <w:sz w:val="24"/>
        </w:rPr>
        <w:t xml:space="preserve">delle </w:t>
      </w:r>
      <w:r w:rsidRPr="00A87A26">
        <w:rPr>
          <w:spacing w:val="-2"/>
          <w:sz w:val="24"/>
        </w:rPr>
        <w:t>misure.</w:t>
      </w:r>
    </w:p>
    <w:p w14:paraId="631CC678" w14:textId="1DB2FAAB" w:rsidR="00E7233C" w:rsidRPr="00A87A26" w:rsidRDefault="00CA23A2">
      <w:pPr>
        <w:pStyle w:val="Corpotesto"/>
        <w:spacing w:before="118" w:line="254" w:lineRule="auto"/>
        <w:ind w:right="283"/>
      </w:pPr>
      <w:r>
        <w:rPr>
          <w:w w:val="105"/>
        </w:rPr>
        <w:t>I</w:t>
      </w:r>
      <w:r w:rsidR="002C569C" w:rsidRPr="00A87A26">
        <w:rPr>
          <w:w w:val="105"/>
        </w:rPr>
        <w:t>n primo luogo, il Gruppo di lavoro, coordinato dal RPCT, ha individuato misure da applicare ai processi con valutazione A++.</w:t>
      </w:r>
    </w:p>
    <w:p w14:paraId="61F6D663" w14:textId="77777777" w:rsidR="00E7233C" w:rsidRPr="00A87A26" w:rsidRDefault="002C569C">
      <w:pPr>
        <w:pStyle w:val="Corpotesto"/>
        <w:spacing w:before="97"/>
        <w:ind w:right="278"/>
      </w:pPr>
      <w:r w:rsidRPr="00A87A26">
        <w:rPr>
          <w:w w:val="105"/>
        </w:rPr>
        <w:t xml:space="preserve">Le misure, principalmente di </w:t>
      </w:r>
      <w:r w:rsidRPr="00A87A26">
        <w:rPr>
          <w:rFonts w:ascii="Palatino Linotype" w:hAnsi="Palatino Linotype"/>
          <w:i/>
          <w:w w:val="105"/>
        </w:rPr>
        <w:t>tipo generale</w:t>
      </w:r>
      <w:r w:rsidRPr="00A87A26">
        <w:rPr>
          <w:w w:val="105"/>
        </w:rPr>
        <w:t>, sono puntualmente descritte e programmate nel successivo paragrafo dedicato alle “Misure di prevenzione</w:t>
      </w:r>
      <w:r w:rsidRPr="00A87A26">
        <w:rPr>
          <w:spacing w:val="-2"/>
          <w:w w:val="105"/>
        </w:rPr>
        <w:t xml:space="preserve"> </w:t>
      </w:r>
      <w:r w:rsidRPr="00A87A26">
        <w:rPr>
          <w:w w:val="105"/>
        </w:rPr>
        <w:t>e</w:t>
      </w:r>
      <w:r w:rsidRPr="00A87A26">
        <w:rPr>
          <w:spacing w:val="-2"/>
          <w:w w:val="105"/>
        </w:rPr>
        <w:t xml:space="preserve"> </w:t>
      </w:r>
      <w:r w:rsidRPr="00A87A26">
        <w:rPr>
          <w:w w:val="105"/>
        </w:rPr>
        <w:t>contrasto”. Per</w:t>
      </w:r>
      <w:r w:rsidRPr="00A87A26">
        <w:rPr>
          <w:spacing w:val="-1"/>
          <w:w w:val="105"/>
        </w:rPr>
        <w:t xml:space="preserve"> </w:t>
      </w:r>
      <w:r w:rsidRPr="00A87A26">
        <w:rPr>
          <w:w w:val="105"/>
        </w:rPr>
        <w:t>ciascuna</w:t>
      </w:r>
      <w:r w:rsidRPr="00A87A26">
        <w:rPr>
          <w:spacing w:val="-2"/>
          <w:w w:val="105"/>
        </w:rPr>
        <w:t xml:space="preserve"> </w:t>
      </w:r>
      <w:r w:rsidRPr="00A87A26">
        <w:rPr>
          <w:w w:val="105"/>
        </w:rPr>
        <w:t>misura</w:t>
      </w:r>
      <w:r w:rsidRPr="00A87A26">
        <w:rPr>
          <w:spacing w:val="-2"/>
          <w:w w:val="105"/>
        </w:rPr>
        <w:t xml:space="preserve"> </w:t>
      </w:r>
      <w:r w:rsidRPr="00A87A26">
        <w:rPr>
          <w:w w:val="105"/>
        </w:rPr>
        <w:t>è</w:t>
      </w:r>
      <w:r w:rsidRPr="00A87A26">
        <w:rPr>
          <w:spacing w:val="-2"/>
          <w:w w:val="105"/>
        </w:rPr>
        <w:t xml:space="preserve"> </w:t>
      </w:r>
      <w:r w:rsidRPr="00A87A26">
        <w:rPr>
          <w:w w:val="105"/>
        </w:rPr>
        <w:t xml:space="preserve">fissato </w:t>
      </w:r>
      <w:r w:rsidRPr="00A87A26">
        <w:rPr>
          <w:rFonts w:ascii="Palatino Linotype" w:hAnsi="Palatino Linotype"/>
          <w:i/>
          <w:w w:val="105"/>
        </w:rPr>
        <w:t>un</w:t>
      </w:r>
      <w:r w:rsidRPr="00A87A26">
        <w:rPr>
          <w:rFonts w:ascii="Palatino Linotype" w:hAnsi="Palatino Linotype"/>
          <w:i/>
          <w:spacing w:val="-9"/>
          <w:w w:val="105"/>
        </w:rPr>
        <w:t xml:space="preserve"> </w:t>
      </w:r>
      <w:r w:rsidRPr="00A87A26">
        <w:rPr>
          <w:rFonts w:ascii="Palatino Linotype" w:hAnsi="Palatino Linotype"/>
          <w:i/>
          <w:w w:val="105"/>
        </w:rPr>
        <w:t>termine</w:t>
      </w:r>
      <w:r w:rsidRPr="00A87A26">
        <w:rPr>
          <w:rFonts w:ascii="Palatino Linotype" w:hAnsi="Palatino Linotype"/>
          <w:i/>
          <w:spacing w:val="-8"/>
          <w:w w:val="105"/>
        </w:rPr>
        <w:t xml:space="preserve"> </w:t>
      </w:r>
      <w:r w:rsidRPr="00A87A26">
        <w:rPr>
          <w:w w:val="105"/>
        </w:rPr>
        <w:t>entro</w:t>
      </w:r>
      <w:r w:rsidRPr="00A87A26">
        <w:rPr>
          <w:spacing w:val="-1"/>
          <w:w w:val="105"/>
        </w:rPr>
        <w:t xml:space="preserve"> </w:t>
      </w:r>
      <w:r w:rsidRPr="00A87A26">
        <w:rPr>
          <w:w w:val="105"/>
        </w:rPr>
        <w:t xml:space="preserve">il quale provvedere all’attuazione della misura stessa. Successivamente, è </w:t>
      </w:r>
      <w:r w:rsidRPr="00A87A26">
        <w:t xml:space="preserve">necessario procedere al </w:t>
      </w:r>
      <w:r w:rsidRPr="00A87A26">
        <w:rPr>
          <w:rFonts w:ascii="Palatino Linotype" w:hAnsi="Palatino Linotype"/>
          <w:i/>
        </w:rPr>
        <w:t xml:space="preserve">monitoraggio </w:t>
      </w:r>
      <w:r w:rsidRPr="00A87A26">
        <w:t xml:space="preserve">della effettiva attuazione delle misure </w:t>
      </w:r>
      <w:r w:rsidRPr="00A87A26">
        <w:rPr>
          <w:w w:val="105"/>
        </w:rPr>
        <w:t>programmate, secondo le indicazioni contenute nel paragrafo conclusivo della sottosezione dedicato a “Monitoraggio e riesame delle misure”.</w:t>
      </w:r>
    </w:p>
    <w:p w14:paraId="558B8A47" w14:textId="77777777" w:rsidR="00E7233C" w:rsidRDefault="00E7233C">
      <w:pPr>
        <w:pStyle w:val="Corpotesto"/>
        <w:sectPr w:rsidR="00E7233C">
          <w:pgSz w:w="11910" w:h="16840"/>
          <w:pgMar w:top="1760" w:right="1700" w:bottom="1700" w:left="1700" w:header="0" w:footer="1503" w:gutter="0"/>
          <w:cols w:space="720"/>
        </w:sectPr>
      </w:pPr>
    </w:p>
    <w:p w14:paraId="6544985D" w14:textId="77777777" w:rsidR="00E7233C" w:rsidRDefault="002C569C" w:rsidP="00957D93">
      <w:pPr>
        <w:pStyle w:val="Titolo1"/>
        <w:numPr>
          <w:ilvl w:val="0"/>
          <w:numId w:val="13"/>
        </w:numPr>
        <w:tabs>
          <w:tab w:val="left" w:pos="996"/>
        </w:tabs>
        <w:spacing w:before="76"/>
        <w:ind w:left="996" w:hanging="354"/>
      </w:pPr>
      <w:bookmarkStart w:id="27" w:name="_bookmark26"/>
      <w:bookmarkEnd w:id="27"/>
      <w:r>
        <w:lastRenderedPageBreak/>
        <w:t>Le</w:t>
      </w:r>
      <w:r>
        <w:rPr>
          <w:spacing w:val="-4"/>
        </w:rPr>
        <w:t xml:space="preserve"> </w:t>
      </w:r>
      <w:r>
        <w:t>misure</w:t>
      </w:r>
      <w:r>
        <w:rPr>
          <w:spacing w:val="-4"/>
        </w:rPr>
        <w:t xml:space="preserve"> </w:t>
      </w:r>
      <w:r>
        <w:t>di</w:t>
      </w:r>
      <w:r>
        <w:rPr>
          <w:spacing w:val="-7"/>
        </w:rPr>
        <w:t xml:space="preserve"> </w:t>
      </w:r>
      <w:r>
        <w:t>prevenzione</w:t>
      </w:r>
      <w:r>
        <w:rPr>
          <w:spacing w:val="-6"/>
        </w:rPr>
        <w:t xml:space="preserve"> </w:t>
      </w:r>
      <w:r>
        <w:t>e</w:t>
      </w:r>
      <w:r>
        <w:rPr>
          <w:spacing w:val="-2"/>
        </w:rPr>
        <w:t xml:space="preserve"> contrasto</w:t>
      </w:r>
    </w:p>
    <w:p w14:paraId="13960812" w14:textId="77777777" w:rsidR="00E7233C" w:rsidRDefault="00E7233C">
      <w:pPr>
        <w:pStyle w:val="Corpotesto"/>
        <w:spacing w:before="25"/>
        <w:ind w:left="0"/>
        <w:jc w:val="left"/>
        <w:rPr>
          <w:b/>
          <w:sz w:val="40"/>
        </w:rPr>
      </w:pPr>
    </w:p>
    <w:p w14:paraId="7DC05DAC" w14:textId="77777777" w:rsidR="00E7233C" w:rsidRDefault="002C569C">
      <w:pPr>
        <w:pStyle w:val="Titolo3"/>
        <w:numPr>
          <w:ilvl w:val="1"/>
          <w:numId w:val="3"/>
        </w:numPr>
        <w:tabs>
          <w:tab w:val="left" w:pos="1364"/>
        </w:tabs>
        <w:ind w:left="1364" w:hanging="719"/>
      </w:pPr>
      <w:bookmarkStart w:id="28" w:name="_bookmark27"/>
      <w:bookmarkEnd w:id="28"/>
      <w:r>
        <w:rPr>
          <w:w w:val="105"/>
        </w:rPr>
        <w:t>Il</w:t>
      </w:r>
      <w:r>
        <w:rPr>
          <w:spacing w:val="-1"/>
          <w:w w:val="105"/>
        </w:rPr>
        <w:t xml:space="preserve"> </w:t>
      </w:r>
      <w:r>
        <w:rPr>
          <w:w w:val="105"/>
        </w:rPr>
        <w:t>Codice</w:t>
      </w:r>
      <w:r>
        <w:rPr>
          <w:spacing w:val="-1"/>
          <w:w w:val="105"/>
        </w:rPr>
        <w:t xml:space="preserve"> </w:t>
      </w:r>
      <w:r>
        <w:rPr>
          <w:w w:val="105"/>
        </w:rPr>
        <w:t xml:space="preserve">di </w:t>
      </w:r>
      <w:r>
        <w:rPr>
          <w:spacing w:val="-2"/>
          <w:w w:val="105"/>
        </w:rPr>
        <w:t>comportamento</w:t>
      </w:r>
    </w:p>
    <w:p w14:paraId="57D68618" w14:textId="77777777" w:rsidR="00E7233C" w:rsidRDefault="002C569C">
      <w:pPr>
        <w:pStyle w:val="Corpotesto"/>
        <w:spacing w:before="134" w:line="254" w:lineRule="auto"/>
        <w:ind w:right="289"/>
      </w:pPr>
      <w:r>
        <w:t>Il comma 3, dell'art. 54 del d.lgs. 165/2001 e smi, dispone che ciascuna amministrazione</w:t>
      </w:r>
      <w:r>
        <w:rPr>
          <w:spacing w:val="40"/>
        </w:rPr>
        <w:t xml:space="preserve"> </w:t>
      </w:r>
      <w:r>
        <w:t>elabori</w:t>
      </w:r>
      <w:r>
        <w:rPr>
          <w:spacing w:val="40"/>
        </w:rPr>
        <w:t xml:space="preserve"> </w:t>
      </w:r>
      <w:r>
        <w:t>un</w:t>
      </w:r>
      <w:r>
        <w:rPr>
          <w:spacing w:val="40"/>
        </w:rPr>
        <w:t xml:space="preserve"> </w:t>
      </w:r>
      <w:r>
        <w:t>proprio</w:t>
      </w:r>
      <w:r>
        <w:rPr>
          <w:spacing w:val="40"/>
        </w:rPr>
        <w:t xml:space="preserve"> </w:t>
      </w:r>
      <w:r>
        <w:t>Codice</w:t>
      </w:r>
      <w:r>
        <w:rPr>
          <w:spacing w:val="40"/>
        </w:rPr>
        <w:t xml:space="preserve"> </w:t>
      </w:r>
      <w:r>
        <w:t>di</w:t>
      </w:r>
      <w:r>
        <w:rPr>
          <w:spacing w:val="40"/>
        </w:rPr>
        <w:t xml:space="preserve"> </w:t>
      </w:r>
      <w:r>
        <w:t>comportamento.</w:t>
      </w:r>
    </w:p>
    <w:p w14:paraId="5BE3353D" w14:textId="77777777" w:rsidR="00E7233C" w:rsidRDefault="002C569C">
      <w:pPr>
        <w:pStyle w:val="Corpotesto"/>
        <w:spacing w:line="254" w:lineRule="auto"/>
        <w:ind w:right="282"/>
      </w:pPr>
      <w:r>
        <w:t xml:space="preserve">Tra le misure di prevenzione della corruzione, i Codici di comportamento rivestono un ruolo rilevante nella strategia delineata dalla legge 190/2012 costituendo lo strumento che meglio si presta a regolare le condotte dei </w:t>
      </w:r>
      <w:r w:rsidRPr="001D693C">
        <w:t>funzionari</w:t>
      </w:r>
      <w:r w:rsidRPr="001D693C">
        <w:rPr>
          <w:spacing w:val="40"/>
        </w:rPr>
        <w:t xml:space="preserve"> </w:t>
      </w:r>
      <w:r w:rsidRPr="001D693C">
        <w:t>e</w:t>
      </w:r>
      <w:r w:rsidRPr="001D693C">
        <w:rPr>
          <w:spacing w:val="40"/>
        </w:rPr>
        <w:t xml:space="preserve"> </w:t>
      </w:r>
      <w:r w:rsidRPr="001D693C">
        <w:t>ad</w:t>
      </w:r>
      <w:r w:rsidRPr="001D693C">
        <w:rPr>
          <w:spacing w:val="40"/>
        </w:rPr>
        <w:t xml:space="preserve"> </w:t>
      </w:r>
      <w:r w:rsidRPr="001D693C">
        <w:t>orientarle</w:t>
      </w:r>
      <w:r w:rsidRPr="001D693C">
        <w:rPr>
          <w:spacing w:val="40"/>
        </w:rPr>
        <w:t xml:space="preserve"> </w:t>
      </w:r>
      <w:r w:rsidRPr="001D693C">
        <w:t>alla</w:t>
      </w:r>
      <w:r w:rsidRPr="001D693C">
        <w:rPr>
          <w:spacing w:val="40"/>
        </w:rPr>
        <w:t xml:space="preserve"> </w:t>
      </w:r>
      <w:r w:rsidRPr="001D693C">
        <w:t>migliore</w:t>
      </w:r>
      <w:r w:rsidRPr="001D693C">
        <w:rPr>
          <w:spacing w:val="40"/>
        </w:rPr>
        <w:t xml:space="preserve"> </w:t>
      </w:r>
      <w:r w:rsidRPr="001D693C">
        <w:t>cura</w:t>
      </w:r>
      <w:r w:rsidRPr="001D693C">
        <w:rPr>
          <w:spacing w:val="40"/>
        </w:rPr>
        <w:t xml:space="preserve"> </w:t>
      </w:r>
      <w:r w:rsidRPr="001D693C">
        <w:t>dell’interesse</w:t>
      </w:r>
      <w:r w:rsidRPr="001D693C">
        <w:rPr>
          <w:spacing w:val="40"/>
        </w:rPr>
        <w:t xml:space="preserve"> </w:t>
      </w:r>
      <w:r w:rsidRPr="001D693C">
        <w:t>pubblico,</w:t>
      </w:r>
      <w:r w:rsidRPr="001D693C">
        <w:rPr>
          <w:spacing w:val="40"/>
        </w:rPr>
        <w:t xml:space="preserve"> </w:t>
      </w:r>
      <w:r w:rsidRPr="001D693C">
        <w:t>(ANAC,</w:t>
      </w:r>
      <w:r w:rsidRPr="001D693C">
        <w:rPr>
          <w:spacing w:val="40"/>
        </w:rPr>
        <w:t xml:space="preserve"> </w:t>
      </w:r>
      <w:r w:rsidRPr="001D693C">
        <w:t>deliberazione</w:t>
      </w:r>
      <w:r w:rsidRPr="001D693C">
        <w:rPr>
          <w:spacing w:val="40"/>
        </w:rPr>
        <w:t xml:space="preserve"> </w:t>
      </w:r>
      <w:r w:rsidRPr="001D693C">
        <w:t>n.</w:t>
      </w:r>
      <w:r w:rsidRPr="001D693C">
        <w:rPr>
          <w:spacing w:val="40"/>
        </w:rPr>
        <w:t xml:space="preserve"> </w:t>
      </w:r>
      <w:r w:rsidRPr="001D693C">
        <w:t>177</w:t>
      </w:r>
      <w:r w:rsidRPr="001D693C">
        <w:rPr>
          <w:spacing w:val="40"/>
        </w:rPr>
        <w:t xml:space="preserve"> </w:t>
      </w:r>
      <w:r w:rsidRPr="001D693C">
        <w:t>del</w:t>
      </w:r>
      <w:r w:rsidRPr="001D693C">
        <w:rPr>
          <w:spacing w:val="40"/>
        </w:rPr>
        <w:t xml:space="preserve"> </w:t>
      </w:r>
      <w:r w:rsidRPr="001D693C">
        <w:t>19/2/2020,</w:t>
      </w:r>
      <w:r w:rsidRPr="001D693C">
        <w:rPr>
          <w:spacing w:val="40"/>
        </w:rPr>
        <w:t xml:space="preserve"> </w:t>
      </w:r>
      <w:r w:rsidRPr="001D693C">
        <w:t>Paragrafo</w:t>
      </w:r>
      <w:r w:rsidRPr="001D693C">
        <w:rPr>
          <w:spacing w:val="40"/>
        </w:rPr>
        <w:t xml:space="preserve"> </w:t>
      </w:r>
      <w:r w:rsidRPr="001D693C">
        <w:t>1).</w:t>
      </w:r>
    </w:p>
    <w:p w14:paraId="11EAE084" w14:textId="77777777" w:rsidR="001A0938" w:rsidRPr="00704471" w:rsidRDefault="001A0938" w:rsidP="001A0938">
      <w:pPr>
        <w:widowControl/>
        <w:autoSpaceDE/>
        <w:autoSpaceDN/>
        <w:spacing w:before="120"/>
        <w:ind w:left="284"/>
        <w:jc w:val="both"/>
        <w:rPr>
          <w:rFonts w:ascii="Book Antiqua" w:eastAsia="Times New Roman" w:hAnsi="Book Antiqua" w:cs="Arial"/>
          <w:sz w:val="24"/>
          <w:szCs w:val="24"/>
          <w:lang w:eastAsia="it-IT"/>
        </w:rPr>
      </w:pPr>
      <w:r w:rsidRPr="00704471">
        <w:rPr>
          <w:rFonts w:ascii="Book Antiqua" w:eastAsia="Times New Roman" w:hAnsi="Book Antiqua" w:cs="Arial"/>
          <w:sz w:val="24"/>
          <w:szCs w:val="24"/>
          <w:lang w:eastAsia="it-IT"/>
        </w:rPr>
        <w:t xml:space="preserve">Ogni Responsabile di settore predispone  o modifica gli schemi tipo di incarico, contratto, bando, inserendo la condizione dell'osservanza del </w:t>
      </w:r>
      <w:r w:rsidRPr="00704471">
        <w:rPr>
          <w:rFonts w:ascii="Book Antiqua" w:eastAsia="Times New Roman" w:hAnsi="Book Antiqua" w:cs="Arial"/>
          <w:i/>
          <w:sz w:val="24"/>
          <w:szCs w:val="24"/>
          <w:lang w:eastAsia="it-IT"/>
        </w:rPr>
        <w:t>Codici di comportamento</w:t>
      </w:r>
      <w:r w:rsidRPr="00704471">
        <w:rPr>
          <w:rFonts w:ascii="Book Antiqua" w:eastAsia="Times New Roman" w:hAnsi="Book Antiqua" w:cs="Arial"/>
          <w:sz w:val="24"/>
          <w:szCs w:val="24"/>
          <w:lang w:eastAsia="it-IT"/>
        </w:rPr>
        <w:t xml:space="preserve"> per i collaboratori esterni a qualsiasi titolo, per i titolari di organi, per il personale impiegato negli uffici di diretta collaborazione dell'autorità politica, per i collaboratori delle ditte fornitrici di beni o servizi od opere a favore dell'amministrazione, nonché prevedendo la risoluzione o la decadenza dal rapporto in caso di violazione degli obblighi derivanti dal codici.</w:t>
      </w:r>
    </w:p>
    <w:p w14:paraId="367E3BEE" w14:textId="77777777" w:rsidR="00E7233C" w:rsidRPr="001D693C" w:rsidRDefault="00E7233C">
      <w:pPr>
        <w:pStyle w:val="Corpotesto"/>
        <w:spacing w:before="242"/>
        <w:ind w:left="0"/>
        <w:jc w:val="left"/>
      </w:pPr>
    </w:p>
    <w:p w14:paraId="23CDD9FA" w14:textId="77777777" w:rsidR="00E7233C" w:rsidRPr="001D693C" w:rsidRDefault="002C569C">
      <w:pPr>
        <w:pStyle w:val="Titolo2"/>
        <w:spacing w:before="0"/>
        <w:jc w:val="left"/>
      </w:pPr>
      <w:r w:rsidRPr="001D693C">
        <w:rPr>
          <w:spacing w:val="2"/>
          <w:w w:val="105"/>
        </w:rPr>
        <w:t>MISURA</w:t>
      </w:r>
      <w:r w:rsidRPr="001D693C">
        <w:rPr>
          <w:spacing w:val="63"/>
          <w:w w:val="105"/>
        </w:rPr>
        <w:t xml:space="preserve"> </w:t>
      </w:r>
      <w:r w:rsidRPr="001D693C">
        <w:rPr>
          <w:spacing w:val="2"/>
          <w:w w:val="105"/>
        </w:rPr>
        <w:t>GENERALE</w:t>
      </w:r>
      <w:r w:rsidRPr="001D693C">
        <w:rPr>
          <w:spacing w:val="68"/>
          <w:w w:val="105"/>
        </w:rPr>
        <w:t xml:space="preserve"> </w:t>
      </w:r>
      <w:r w:rsidRPr="001D693C">
        <w:rPr>
          <w:spacing w:val="2"/>
          <w:w w:val="105"/>
        </w:rPr>
        <w:t>N.</w:t>
      </w:r>
      <w:r w:rsidRPr="001D693C">
        <w:rPr>
          <w:spacing w:val="64"/>
          <w:w w:val="105"/>
        </w:rPr>
        <w:t xml:space="preserve"> </w:t>
      </w:r>
      <w:r w:rsidRPr="001D693C">
        <w:rPr>
          <w:spacing w:val="-10"/>
          <w:w w:val="105"/>
        </w:rPr>
        <w:t>1</w:t>
      </w:r>
    </w:p>
    <w:p w14:paraId="75D3E087" w14:textId="55C52489" w:rsidR="002B0EB4" w:rsidRPr="001D693C" w:rsidRDefault="002C569C">
      <w:pPr>
        <w:pStyle w:val="Titolo3"/>
        <w:tabs>
          <w:tab w:val="left" w:pos="7235"/>
        </w:tabs>
        <w:spacing w:before="129" w:line="244" w:lineRule="auto"/>
        <w:ind w:left="285" w:right="286" w:firstLine="0"/>
      </w:pPr>
      <w:r w:rsidRPr="001D693C">
        <w:t>In attuazione della deliberazione ANAC n. 177/2020, il Codice di comportamento aggiornato è stato approvato</w:t>
      </w:r>
      <w:r w:rsidR="002B0EB4" w:rsidRPr="001D693C">
        <w:t>, dal Comune di Lomagna con Deliberazione della Giunta comunale n. 71 del 04.09.2021, dichiarata immediatamente eseguibile, e dal Comune di Osnago con Deliberazione della Giunta comunale n. 93 del 27.08.2021, dichiarata immediatamente eseguibil</w:t>
      </w:r>
      <w:r w:rsidR="00E75B64" w:rsidRPr="001D693C">
        <w:t>e.</w:t>
      </w:r>
    </w:p>
    <w:p w14:paraId="41E9E99C" w14:textId="18AF1C7C" w:rsidR="002B0EB4" w:rsidRPr="001D693C" w:rsidRDefault="002B0EB4" w:rsidP="002B0EB4">
      <w:pPr>
        <w:pStyle w:val="Corpotesto"/>
        <w:tabs>
          <w:tab w:val="left" w:pos="4357"/>
          <w:tab w:val="left" w:pos="6871"/>
        </w:tabs>
        <w:spacing w:before="129" w:line="254" w:lineRule="auto"/>
        <w:ind w:right="285"/>
      </w:pPr>
      <w:r w:rsidRPr="001D693C">
        <w:rPr>
          <w:w w:val="105"/>
        </w:rPr>
        <w:t>L</w:t>
      </w:r>
      <w:r w:rsidRPr="001D693C">
        <w:t xml:space="preserve">’art. 54, comma 5, del D.Lgs. n. 165/2001 stabilisce che le Amministrazioni definiscano il proprio codice di comportamento “con procedura aperta alla partecipazione previo parere obbligatorio del proprio organismo indipendente di valutazione”; per il Comune di Lomagna, in data 03.07.2021 è stato emesso avviso con il quale si è invitato a formulare segnalazioni, osservazioni e proposte di emendamento da parte di dipendenti, sindacati, associazioni, gruppi, partiti e singoli cittadini entro il 15.08.2021; in data 18.08.2021 l’ufficio protocollo ha comunicato che non sono pervenuti né suggerimenti, né segnalazioni, né proposte di emendamento circa i contenuti del Codice; per il Comune di Osnago, in data 03.07.2021 è stato emesso avviso con il quale si è invitato a formulare segnalazioni, osservazioni e proposte di emendamento da parte di dipendenti, sindacati, associazioni, gruppi, partiti e singoli cittadini entro il 15.08.2021; in data 18.08.2021 l’ufficio protocollo ha comunicato che non sono pervenuti né suggerimenti, né segnalazioni, né </w:t>
      </w:r>
      <w:r w:rsidRPr="001D693C">
        <w:lastRenderedPageBreak/>
        <w:t>proposte di emendamento circa i contenuti del Codice.</w:t>
      </w:r>
    </w:p>
    <w:p w14:paraId="68F030C4" w14:textId="77777777" w:rsidR="002B0EB4" w:rsidRPr="002B0EB4" w:rsidRDefault="002C569C">
      <w:pPr>
        <w:pStyle w:val="Corpotesto"/>
        <w:tabs>
          <w:tab w:val="left" w:pos="5973"/>
          <w:tab w:val="left" w:pos="8271"/>
        </w:tabs>
        <w:spacing w:before="120" w:line="254" w:lineRule="auto"/>
        <w:ind w:right="233"/>
      </w:pPr>
      <w:r w:rsidRPr="001D693C">
        <w:t xml:space="preserve">Il Codice di comportamento è stato reso pubblico mediante </w:t>
      </w:r>
      <w:r w:rsidR="002B0EB4" w:rsidRPr="001D693C">
        <w:t xml:space="preserve">pubblicazione nella sotto sezione atti generali della </w:t>
      </w:r>
      <w:r w:rsidR="002B0EB4" w:rsidRPr="00C61E7B">
        <w:rPr>
          <w:highlight w:val="yellow"/>
        </w:rPr>
        <w:t>sezione Amministrazione trasparente del sito.</w:t>
      </w:r>
    </w:p>
    <w:p w14:paraId="1D5CEB96" w14:textId="77777777" w:rsidR="00E7233C" w:rsidRDefault="00E7233C">
      <w:pPr>
        <w:rPr>
          <w:sz w:val="24"/>
        </w:rPr>
        <w:sectPr w:rsidR="00E7233C">
          <w:pgSz w:w="11910" w:h="16840"/>
          <w:pgMar w:top="1760" w:right="1700" w:bottom="1700" w:left="1700" w:header="0" w:footer="1503" w:gutter="0"/>
          <w:cols w:space="720"/>
        </w:sectPr>
      </w:pPr>
    </w:p>
    <w:p w14:paraId="10C689E6" w14:textId="77777777" w:rsidR="00E7233C" w:rsidRDefault="002C569C">
      <w:pPr>
        <w:pStyle w:val="Titolo3"/>
        <w:numPr>
          <w:ilvl w:val="1"/>
          <w:numId w:val="3"/>
        </w:numPr>
        <w:tabs>
          <w:tab w:val="left" w:pos="1364"/>
        </w:tabs>
        <w:spacing w:before="67"/>
        <w:ind w:left="1364" w:hanging="719"/>
      </w:pPr>
      <w:bookmarkStart w:id="29" w:name="_bookmark28"/>
      <w:bookmarkEnd w:id="29"/>
      <w:r>
        <w:lastRenderedPageBreak/>
        <w:t>Conflitto</w:t>
      </w:r>
      <w:r>
        <w:rPr>
          <w:spacing w:val="28"/>
        </w:rPr>
        <w:t xml:space="preserve"> </w:t>
      </w:r>
      <w:r>
        <w:t>di</w:t>
      </w:r>
      <w:r>
        <w:rPr>
          <w:spacing w:val="26"/>
        </w:rPr>
        <w:t xml:space="preserve"> </w:t>
      </w:r>
      <w:r>
        <w:rPr>
          <w:spacing w:val="-2"/>
        </w:rPr>
        <w:t>interessi</w:t>
      </w:r>
    </w:p>
    <w:p w14:paraId="2BA4FD12" w14:textId="77777777" w:rsidR="00E7233C" w:rsidRDefault="002C569C">
      <w:pPr>
        <w:pStyle w:val="Corpotesto"/>
        <w:spacing w:before="134" w:line="249" w:lineRule="auto"/>
        <w:ind w:right="280"/>
      </w:pPr>
      <w:r>
        <w:rPr>
          <w:w w:val="105"/>
        </w:rPr>
        <w:t xml:space="preserve">Il conflitto di interessi si concretizza quando decisioni, che richiedono imparzialità di giudizio, sono adottate da un pubblico funzionario che vanta, anche solo potenzialmente, interessi privati che confliggono con l’interesse pubblico che il funzionario è chiamato a difendere e curare. Si tratta, pertanto, di una condizione che determina </w:t>
      </w:r>
      <w:r>
        <w:rPr>
          <w:rFonts w:ascii="Palatino Linotype" w:hAnsi="Palatino Linotype"/>
          <w:i/>
          <w:w w:val="105"/>
        </w:rPr>
        <w:t xml:space="preserve">il rischio </w:t>
      </w:r>
      <w:r>
        <w:rPr>
          <w:w w:val="105"/>
        </w:rPr>
        <w:t>di comportamenti dannosi per l’amministrazione, a prescindere che ad essa segua, o meno, una condotta impropria (cfr. Consiglio di Stato, Sezione consultiva, 5/3/2019 n. 667).</w:t>
      </w:r>
    </w:p>
    <w:p w14:paraId="738D5E13" w14:textId="77777777" w:rsidR="00E7233C" w:rsidRDefault="002C569C">
      <w:pPr>
        <w:spacing w:before="121" w:line="244" w:lineRule="auto"/>
        <w:ind w:left="285" w:right="281"/>
        <w:jc w:val="both"/>
        <w:rPr>
          <w:sz w:val="24"/>
        </w:rPr>
      </w:pPr>
      <w:r>
        <w:rPr>
          <w:w w:val="105"/>
          <w:sz w:val="24"/>
        </w:rPr>
        <w:t xml:space="preserve">Il Codice di comportamento dei dipendenti pubblici ha imposto il dovere di astensione nel caso di conflitto di interesse, anche solo potenziale, ad </w:t>
      </w:r>
      <w:r>
        <w:rPr>
          <w:rFonts w:ascii="Palatino Linotype"/>
          <w:b/>
          <w:i/>
          <w:spacing w:val="-2"/>
          <w:w w:val="105"/>
          <w:sz w:val="24"/>
        </w:rPr>
        <w:t>ogni</w:t>
      </w:r>
      <w:r>
        <w:rPr>
          <w:rFonts w:ascii="Palatino Linotype"/>
          <w:b/>
          <w:i/>
          <w:spacing w:val="-6"/>
          <w:w w:val="105"/>
          <w:sz w:val="24"/>
        </w:rPr>
        <w:t xml:space="preserve"> </w:t>
      </w:r>
      <w:r>
        <w:rPr>
          <w:rFonts w:ascii="Palatino Linotype"/>
          <w:b/>
          <w:i/>
          <w:spacing w:val="-2"/>
          <w:w w:val="105"/>
          <w:sz w:val="24"/>
        </w:rPr>
        <w:t>dipendente</w:t>
      </w:r>
      <w:r>
        <w:rPr>
          <w:rFonts w:ascii="Palatino Linotype"/>
          <w:b/>
          <w:i/>
          <w:spacing w:val="-7"/>
          <w:w w:val="105"/>
          <w:sz w:val="24"/>
        </w:rPr>
        <w:t xml:space="preserve"> </w:t>
      </w:r>
      <w:r>
        <w:rPr>
          <w:rFonts w:ascii="Palatino Linotype"/>
          <w:b/>
          <w:i/>
          <w:spacing w:val="-2"/>
          <w:w w:val="105"/>
          <w:sz w:val="24"/>
        </w:rPr>
        <w:t>della</w:t>
      </w:r>
      <w:r>
        <w:rPr>
          <w:rFonts w:ascii="Palatino Linotype"/>
          <w:b/>
          <w:i/>
          <w:spacing w:val="-8"/>
          <w:w w:val="105"/>
          <w:sz w:val="24"/>
        </w:rPr>
        <w:t xml:space="preserve"> </w:t>
      </w:r>
      <w:r>
        <w:rPr>
          <w:rFonts w:ascii="Palatino Linotype"/>
          <w:b/>
          <w:i/>
          <w:spacing w:val="-2"/>
          <w:w w:val="105"/>
          <w:sz w:val="24"/>
        </w:rPr>
        <w:t>pubblica</w:t>
      </w:r>
      <w:r>
        <w:rPr>
          <w:rFonts w:ascii="Palatino Linotype"/>
          <w:b/>
          <w:i/>
          <w:spacing w:val="-6"/>
          <w:w w:val="105"/>
          <w:sz w:val="24"/>
        </w:rPr>
        <w:t xml:space="preserve"> </w:t>
      </w:r>
      <w:r>
        <w:rPr>
          <w:rFonts w:ascii="Palatino Linotype"/>
          <w:b/>
          <w:i/>
          <w:spacing w:val="-2"/>
          <w:w w:val="105"/>
          <w:sz w:val="24"/>
        </w:rPr>
        <w:t>amministrazione</w:t>
      </w:r>
      <w:r>
        <w:rPr>
          <w:spacing w:val="-2"/>
          <w:w w:val="105"/>
          <w:sz w:val="24"/>
        </w:rPr>
        <w:t>.</w:t>
      </w:r>
    </w:p>
    <w:p w14:paraId="115EE422" w14:textId="77777777" w:rsidR="00E7233C" w:rsidRDefault="002C569C">
      <w:pPr>
        <w:pStyle w:val="Corpotesto"/>
        <w:spacing w:before="87" w:line="242" w:lineRule="auto"/>
        <w:ind w:right="284"/>
      </w:pPr>
      <w:r>
        <w:rPr>
          <w:w w:val="105"/>
        </w:rPr>
        <w:t xml:space="preserve">L’art. 6 co. 2, del DPR 62/2013, prevede che </w:t>
      </w:r>
      <w:r>
        <w:rPr>
          <w:rFonts w:ascii="Palatino Linotype" w:hAnsi="Palatino Linotype"/>
          <w:b/>
          <w:i/>
          <w:w w:val="105"/>
        </w:rPr>
        <w:t xml:space="preserve">ogni dipendente debba astenersi </w:t>
      </w:r>
      <w:r>
        <w:rPr>
          <w:w w:val="105"/>
        </w:rPr>
        <w:t>dall’assumere decisioni o svolgere attività inerenti alle sue mansioni in situazioni di conflitto di interessi, anche potenziale, con interessi personali, del coniuge, di conviventi, di parenti, di affini entro il secondo grado.</w:t>
      </w:r>
    </w:p>
    <w:p w14:paraId="0062AF1E" w14:textId="77777777" w:rsidR="00E7233C" w:rsidRDefault="002C569C">
      <w:pPr>
        <w:spacing w:before="144" w:line="223" w:lineRule="auto"/>
        <w:ind w:left="285" w:right="280"/>
        <w:jc w:val="both"/>
        <w:rPr>
          <w:sz w:val="24"/>
        </w:rPr>
      </w:pPr>
      <w:r>
        <w:rPr>
          <w:w w:val="105"/>
          <w:sz w:val="24"/>
        </w:rPr>
        <w:t>Secondo l’art. 6 del DPR 62/2013, all’atto dell’assegnazione all’ufficio, il dipendente deve informare per iscritto il dirigente di “</w:t>
      </w:r>
      <w:r>
        <w:rPr>
          <w:rFonts w:ascii="Palatino Linotype" w:hAnsi="Palatino Linotype"/>
          <w:b/>
          <w:i/>
          <w:w w:val="105"/>
          <w:sz w:val="24"/>
        </w:rPr>
        <w:t>tutti i rapporti, diretti o indiretti, di collaborazione con soggetti privati in qualunque modo</w:t>
      </w:r>
      <w:r>
        <w:rPr>
          <w:rFonts w:ascii="Palatino Linotype" w:hAnsi="Palatino Linotype"/>
          <w:b/>
          <w:i/>
          <w:spacing w:val="-16"/>
          <w:w w:val="105"/>
          <w:sz w:val="24"/>
        </w:rPr>
        <w:t xml:space="preserve"> </w:t>
      </w:r>
      <w:r>
        <w:rPr>
          <w:rFonts w:ascii="Palatino Linotype" w:hAnsi="Palatino Linotype"/>
          <w:b/>
          <w:i/>
          <w:w w:val="105"/>
          <w:sz w:val="24"/>
        </w:rPr>
        <w:t>retribuiti</w:t>
      </w:r>
      <w:r>
        <w:rPr>
          <w:rFonts w:ascii="Palatino Linotype" w:hAnsi="Palatino Linotype"/>
          <w:b/>
          <w:i/>
          <w:spacing w:val="-16"/>
          <w:w w:val="105"/>
          <w:sz w:val="24"/>
        </w:rPr>
        <w:t xml:space="preserve"> </w:t>
      </w:r>
      <w:r>
        <w:rPr>
          <w:rFonts w:ascii="Palatino Linotype" w:hAnsi="Palatino Linotype"/>
          <w:b/>
          <w:i/>
          <w:w w:val="105"/>
          <w:sz w:val="24"/>
        </w:rPr>
        <w:t>che</w:t>
      </w:r>
      <w:r>
        <w:rPr>
          <w:rFonts w:ascii="Palatino Linotype" w:hAnsi="Palatino Linotype"/>
          <w:b/>
          <w:i/>
          <w:spacing w:val="-16"/>
          <w:w w:val="105"/>
          <w:sz w:val="24"/>
        </w:rPr>
        <w:t xml:space="preserve"> </w:t>
      </w:r>
      <w:r>
        <w:rPr>
          <w:rFonts w:ascii="Palatino Linotype" w:hAnsi="Palatino Linotype"/>
          <w:b/>
          <w:i/>
          <w:w w:val="105"/>
          <w:sz w:val="24"/>
        </w:rPr>
        <w:t>lo</w:t>
      </w:r>
      <w:r>
        <w:rPr>
          <w:rFonts w:ascii="Palatino Linotype" w:hAnsi="Palatino Linotype"/>
          <w:b/>
          <w:i/>
          <w:spacing w:val="-15"/>
          <w:w w:val="105"/>
          <w:sz w:val="24"/>
        </w:rPr>
        <w:t xml:space="preserve"> </w:t>
      </w:r>
      <w:r>
        <w:rPr>
          <w:rFonts w:ascii="Palatino Linotype" w:hAnsi="Palatino Linotype"/>
          <w:b/>
          <w:i/>
          <w:w w:val="105"/>
          <w:sz w:val="24"/>
        </w:rPr>
        <w:t>stesso</w:t>
      </w:r>
      <w:r>
        <w:rPr>
          <w:rFonts w:ascii="Palatino Linotype" w:hAnsi="Palatino Linotype"/>
          <w:b/>
          <w:i/>
          <w:spacing w:val="-16"/>
          <w:w w:val="105"/>
          <w:sz w:val="24"/>
        </w:rPr>
        <w:t xml:space="preserve"> </w:t>
      </w:r>
      <w:r>
        <w:rPr>
          <w:rFonts w:ascii="Palatino Linotype" w:hAnsi="Palatino Linotype"/>
          <w:b/>
          <w:i/>
          <w:w w:val="105"/>
          <w:sz w:val="24"/>
        </w:rPr>
        <w:t>abbia</w:t>
      </w:r>
      <w:r>
        <w:rPr>
          <w:rFonts w:ascii="Palatino Linotype" w:hAnsi="Palatino Linotype"/>
          <w:b/>
          <w:i/>
          <w:spacing w:val="-16"/>
          <w:w w:val="105"/>
          <w:sz w:val="24"/>
        </w:rPr>
        <w:t xml:space="preserve"> </w:t>
      </w:r>
      <w:r>
        <w:rPr>
          <w:rFonts w:ascii="Palatino Linotype" w:hAnsi="Palatino Linotype"/>
          <w:b/>
          <w:i/>
          <w:w w:val="105"/>
          <w:sz w:val="24"/>
        </w:rPr>
        <w:t>o</w:t>
      </w:r>
      <w:r>
        <w:rPr>
          <w:rFonts w:ascii="Palatino Linotype" w:hAnsi="Palatino Linotype"/>
          <w:b/>
          <w:i/>
          <w:spacing w:val="-16"/>
          <w:w w:val="105"/>
          <w:sz w:val="24"/>
        </w:rPr>
        <w:t xml:space="preserve"> </w:t>
      </w:r>
      <w:r>
        <w:rPr>
          <w:rFonts w:ascii="Palatino Linotype" w:hAnsi="Palatino Linotype"/>
          <w:b/>
          <w:i/>
          <w:w w:val="105"/>
          <w:sz w:val="24"/>
        </w:rPr>
        <w:t>abbia</w:t>
      </w:r>
      <w:r>
        <w:rPr>
          <w:rFonts w:ascii="Palatino Linotype" w:hAnsi="Palatino Linotype"/>
          <w:b/>
          <w:i/>
          <w:spacing w:val="-15"/>
          <w:w w:val="105"/>
          <w:sz w:val="24"/>
        </w:rPr>
        <w:t xml:space="preserve"> </w:t>
      </w:r>
      <w:r>
        <w:rPr>
          <w:rFonts w:ascii="Palatino Linotype" w:hAnsi="Palatino Linotype"/>
          <w:b/>
          <w:i/>
          <w:w w:val="105"/>
          <w:sz w:val="24"/>
        </w:rPr>
        <w:t>avuto</w:t>
      </w:r>
      <w:r>
        <w:rPr>
          <w:rFonts w:ascii="Palatino Linotype" w:hAnsi="Palatino Linotype"/>
          <w:b/>
          <w:i/>
          <w:spacing w:val="-16"/>
          <w:w w:val="105"/>
          <w:sz w:val="24"/>
        </w:rPr>
        <w:t xml:space="preserve"> </w:t>
      </w:r>
      <w:r>
        <w:rPr>
          <w:rFonts w:ascii="Palatino Linotype" w:hAnsi="Palatino Linotype"/>
          <w:b/>
          <w:i/>
          <w:w w:val="105"/>
          <w:sz w:val="24"/>
        </w:rPr>
        <w:t>negli</w:t>
      </w:r>
      <w:r>
        <w:rPr>
          <w:rFonts w:ascii="Palatino Linotype" w:hAnsi="Palatino Linotype"/>
          <w:b/>
          <w:i/>
          <w:spacing w:val="-16"/>
          <w:w w:val="105"/>
          <w:sz w:val="24"/>
        </w:rPr>
        <w:t xml:space="preserve"> </w:t>
      </w:r>
      <w:r>
        <w:rPr>
          <w:rFonts w:ascii="Palatino Linotype" w:hAnsi="Palatino Linotype"/>
          <w:b/>
          <w:i/>
          <w:w w:val="105"/>
          <w:sz w:val="24"/>
        </w:rPr>
        <w:t>ultimi</w:t>
      </w:r>
      <w:r>
        <w:rPr>
          <w:rFonts w:ascii="Palatino Linotype" w:hAnsi="Palatino Linotype"/>
          <w:b/>
          <w:i/>
          <w:spacing w:val="-16"/>
          <w:w w:val="105"/>
          <w:sz w:val="24"/>
        </w:rPr>
        <w:t xml:space="preserve"> </w:t>
      </w:r>
      <w:r>
        <w:rPr>
          <w:rFonts w:ascii="Palatino Linotype" w:hAnsi="Palatino Linotype"/>
          <w:b/>
          <w:i/>
          <w:w w:val="105"/>
          <w:sz w:val="24"/>
        </w:rPr>
        <w:t>tre</w:t>
      </w:r>
      <w:r>
        <w:rPr>
          <w:rFonts w:ascii="Palatino Linotype" w:hAnsi="Palatino Linotype"/>
          <w:b/>
          <w:i/>
          <w:spacing w:val="-15"/>
          <w:w w:val="105"/>
          <w:sz w:val="24"/>
        </w:rPr>
        <w:t xml:space="preserve"> </w:t>
      </w:r>
      <w:r>
        <w:rPr>
          <w:rFonts w:ascii="Palatino Linotype" w:hAnsi="Palatino Linotype"/>
          <w:b/>
          <w:i/>
          <w:w w:val="105"/>
          <w:sz w:val="24"/>
        </w:rPr>
        <w:t>anni</w:t>
      </w:r>
      <w:r>
        <w:rPr>
          <w:w w:val="105"/>
          <w:sz w:val="24"/>
        </w:rPr>
        <w:t>”.</w:t>
      </w:r>
    </w:p>
    <w:p w14:paraId="64E4BF4E" w14:textId="77777777" w:rsidR="00E7233C" w:rsidRDefault="002C569C">
      <w:pPr>
        <w:pStyle w:val="Corpotesto"/>
        <w:spacing w:before="125"/>
      </w:pPr>
      <w:r>
        <w:rPr>
          <w:w w:val="105"/>
        </w:rPr>
        <w:t>Con</w:t>
      </w:r>
      <w:r>
        <w:rPr>
          <w:spacing w:val="-3"/>
          <w:w w:val="105"/>
        </w:rPr>
        <w:t xml:space="preserve"> </w:t>
      </w:r>
      <w:r>
        <w:rPr>
          <w:w w:val="105"/>
        </w:rPr>
        <w:t>tale</w:t>
      </w:r>
      <w:r>
        <w:rPr>
          <w:spacing w:val="-2"/>
          <w:w w:val="105"/>
        </w:rPr>
        <w:t xml:space="preserve"> </w:t>
      </w:r>
      <w:r>
        <w:rPr>
          <w:w w:val="105"/>
        </w:rPr>
        <w:t>comunicazione,</w:t>
      </w:r>
      <w:r>
        <w:rPr>
          <w:spacing w:val="-2"/>
          <w:w w:val="105"/>
        </w:rPr>
        <w:t xml:space="preserve"> </w:t>
      </w:r>
      <w:r>
        <w:rPr>
          <w:w w:val="105"/>
        </w:rPr>
        <w:t>il</w:t>
      </w:r>
      <w:r>
        <w:rPr>
          <w:spacing w:val="-2"/>
          <w:w w:val="105"/>
        </w:rPr>
        <w:t xml:space="preserve"> </w:t>
      </w:r>
      <w:r>
        <w:rPr>
          <w:w w:val="105"/>
        </w:rPr>
        <w:t>dipendente</w:t>
      </w:r>
      <w:r>
        <w:rPr>
          <w:spacing w:val="-3"/>
          <w:w w:val="105"/>
        </w:rPr>
        <w:t xml:space="preserve"> </w:t>
      </w:r>
      <w:r>
        <w:rPr>
          <w:spacing w:val="-2"/>
          <w:w w:val="105"/>
        </w:rPr>
        <w:t>precisa:</w:t>
      </w:r>
    </w:p>
    <w:p w14:paraId="368BF006" w14:textId="77777777" w:rsidR="00E7233C" w:rsidRDefault="002C569C">
      <w:pPr>
        <w:pStyle w:val="Paragrafoelenco"/>
        <w:numPr>
          <w:ilvl w:val="0"/>
          <w:numId w:val="4"/>
        </w:numPr>
        <w:tabs>
          <w:tab w:val="left" w:pos="645"/>
        </w:tabs>
        <w:spacing w:before="135" w:line="254" w:lineRule="auto"/>
        <w:ind w:right="285"/>
        <w:rPr>
          <w:rFonts w:ascii="Symbol" w:hAnsi="Symbol"/>
          <w:sz w:val="24"/>
        </w:rPr>
      </w:pPr>
      <w:r>
        <w:rPr>
          <w:w w:val="105"/>
          <w:sz w:val="24"/>
        </w:rPr>
        <w:t xml:space="preserve">se lo stesso dipendente in prima persona, suoi parenti, affini entro il secondo grado, il coniuge o il convivente abbiano tuttora rapporti finanziari con il soggetto con cui ha avuto i menzionati rapporti di </w:t>
      </w:r>
      <w:r>
        <w:rPr>
          <w:spacing w:val="-2"/>
          <w:w w:val="105"/>
          <w:sz w:val="24"/>
        </w:rPr>
        <w:t>collaborazione;</w:t>
      </w:r>
    </w:p>
    <w:p w14:paraId="3183F27E" w14:textId="77777777" w:rsidR="00E7233C" w:rsidRDefault="002C569C">
      <w:pPr>
        <w:pStyle w:val="Paragrafoelenco"/>
        <w:numPr>
          <w:ilvl w:val="0"/>
          <w:numId w:val="4"/>
        </w:numPr>
        <w:tabs>
          <w:tab w:val="left" w:pos="645"/>
        </w:tabs>
        <w:spacing w:before="115" w:line="254" w:lineRule="auto"/>
        <w:ind w:right="287"/>
        <w:rPr>
          <w:rFonts w:ascii="Symbol" w:hAnsi="Symbol"/>
          <w:sz w:val="24"/>
        </w:rPr>
      </w:pPr>
      <w:r>
        <w:rPr>
          <w:sz w:val="24"/>
        </w:rPr>
        <w:t>se tali rapporti siano intercorsi o intercorrano con soggetti che abbiano interessi in attività o decisioni inerenti all’ufficio, limitatamente alle pratiche a lui affidate.</w:t>
      </w:r>
    </w:p>
    <w:p w14:paraId="2DFA9D39" w14:textId="77777777" w:rsidR="00E7233C" w:rsidRDefault="002C569C">
      <w:pPr>
        <w:spacing w:before="97" w:line="242" w:lineRule="auto"/>
        <w:ind w:left="285" w:right="283"/>
        <w:jc w:val="both"/>
        <w:rPr>
          <w:sz w:val="24"/>
        </w:rPr>
      </w:pPr>
      <w:r>
        <w:rPr>
          <w:sz w:val="24"/>
        </w:rPr>
        <w:t xml:space="preserve">Il dipendente, inoltre, </w:t>
      </w:r>
      <w:r>
        <w:rPr>
          <w:rFonts w:ascii="Palatino Linotype" w:hAnsi="Palatino Linotype"/>
          <w:b/>
          <w:i/>
          <w:sz w:val="24"/>
        </w:rPr>
        <w:t>ha l’obbligo di tenere aggiornata l’amministrazione sulla sopravvenienza di eventuali situazioni di conflitto di interessi</w:t>
      </w:r>
      <w:r>
        <w:rPr>
          <w:sz w:val="24"/>
        </w:rPr>
        <w:t>. Qualora si trovi in una situazione di conflitto di interessi, anche solo potenziale, deve segnalarlo tempestivamente al dirigente, al superiore gerarchico</w:t>
      </w:r>
      <w:r>
        <w:rPr>
          <w:spacing w:val="40"/>
          <w:sz w:val="24"/>
        </w:rPr>
        <w:t xml:space="preserve"> </w:t>
      </w:r>
      <w:r>
        <w:rPr>
          <w:sz w:val="24"/>
        </w:rPr>
        <w:t>o,</w:t>
      </w:r>
      <w:r>
        <w:rPr>
          <w:spacing w:val="40"/>
          <w:sz w:val="24"/>
        </w:rPr>
        <w:t xml:space="preserve"> </w:t>
      </w:r>
      <w:r>
        <w:rPr>
          <w:sz w:val="24"/>
        </w:rPr>
        <w:t>in</w:t>
      </w:r>
      <w:r>
        <w:rPr>
          <w:spacing w:val="40"/>
          <w:sz w:val="24"/>
        </w:rPr>
        <w:t xml:space="preserve"> </w:t>
      </w:r>
      <w:r>
        <w:rPr>
          <w:sz w:val="24"/>
        </w:rPr>
        <w:t>assenza,</w:t>
      </w:r>
      <w:r>
        <w:rPr>
          <w:spacing w:val="40"/>
          <w:sz w:val="24"/>
        </w:rPr>
        <w:t xml:space="preserve"> </w:t>
      </w:r>
      <w:r>
        <w:rPr>
          <w:sz w:val="24"/>
        </w:rPr>
        <w:t>all’organo</w:t>
      </w:r>
      <w:r>
        <w:rPr>
          <w:spacing w:val="40"/>
          <w:sz w:val="24"/>
        </w:rPr>
        <w:t xml:space="preserve"> </w:t>
      </w:r>
      <w:r>
        <w:rPr>
          <w:sz w:val="24"/>
        </w:rPr>
        <w:t>di</w:t>
      </w:r>
      <w:r>
        <w:rPr>
          <w:spacing w:val="40"/>
          <w:sz w:val="24"/>
        </w:rPr>
        <w:t xml:space="preserve"> </w:t>
      </w:r>
      <w:r>
        <w:rPr>
          <w:sz w:val="24"/>
        </w:rPr>
        <w:t>indirizzo.</w:t>
      </w:r>
    </w:p>
    <w:p w14:paraId="026E5832" w14:textId="77777777" w:rsidR="00E7233C" w:rsidRDefault="002C569C">
      <w:pPr>
        <w:pStyle w:val="Corpotesto"/>
        <w:spacing w:before="127" w:line="254" w:lineRule="auto"/>
        <w:ind w:right="284"/>
      </w:pPr>
      <w:r>
        <w:t>Le violazioni del Codice di comportamento sono fonte di responsabilità accertata in esito a un procedimento disciplinare, ai sensi dell’art. 16 DPR 62/2013, fatte salve eventuali ulteriori responsabilità civili, penali, amministrative (PNA 2019, pag. 49).</w:t>
      </w:r>
    </w:p>
    <w:p w14:paraId="5E3A2A63" w14:textId="77777777" w:rsidR="00E7233C" w:rsidRDefault="00E7233C">
      <w:pPr>
        <w:pStyle w:val="Corpotesto"/>
        <w:spacing w:line="254" w:lineRule="auto"/>
        <w:sectPr w:rsidR="00E7233C">
          <w:pgSz w:w="11910" w:h="16840"/>
          <w:pgMar w:top="1760" w:right="1700" w:bottom="1700" w:left="1700" w:header="0" w:footer="1503" w:gutter="0"/>
          <w:cols w:space="720"/>
        </w:sectPr>
      </w:pPr>
    </w:p>
    <w:p w14:paraId="56598C8C" w14:textId="77777777" w:rsidR="00E7233C" w:rsidRPr="00C20C49" w:rsidRDefault="002C569C">
      <w:pPr>
        <w:spacing w:before="113"/>
        <w:ind w:left="285"/>
        <w:jc w:val="both"/>
        <w:rPr>
          <w:b/>
          <w:sz w:val="24"/>
        </w:rPr>
      </w:pPr>
      <w:r w:rsidRPr="00C20C49">
        <w:rPr>
          <w:b/>
          <w:spacing w:val="2"/>
          <w:w w:val="105"/>
          <w:sz w:val="24"/>
        </w:rPr>
        <w:lastRenderedPageBreak/>
        <w:t>MISURA</w:t>
      </w:r>
      <w:r w:rsidRPr="00C20C49">
        <w:rPr>
          <w:b/>
          <w:spacing w:val="63"/>
          <w:w w:val="105"/>
          <w:sz w:val="24"/>
        </w:rPr>
        <w:t xml:space="preserve"> </w:t>
      </w:r>
      <w:r w:rsidRPr="00C20C49">
        <w:rPr>
          <w:b/>
          <w:spacing w:val="2"/>
          <w:w w:val="105"/>
          <w:sz w:val="24"/>
        </w:rPr>
        <w:t>GENERALE</w:t>
      </w:r>
      <w:r w:rsidRPr="00C20C49">
        <w:rPr>
          <w:b/>
          <w:spacing w:val="68"/>
          <w:w w:val="105"/>
          <w:sz w:val="24"/>
        </w:rPr>
        <w:t xml:space="preserve"> </w:t>
      </w:r>
      <w:r w:rsidRPr="00C20C49">
        <w:rPr>
          <w:b/>
          <w:spacing w:val="2"/>
          <w:w w:val="105"/>
          <w:sz w:val="24"/>
        </w:rPr>
        <w:t>N.</w:t>
      </w:r>
      <w:r w:rsidRPr="00C20C49">
        <w:rPr>
          <w:b/>
          <w:spacing w:val="64"/>
          <w:w w:val="105"/>
          <w:sz w:val="24"/>
        </w:rPr>
        <w:t xml:space="preserve"> </w:t>
      </w:r>
      <w:r w:rsidRPr="00C20C49">
        <w:rPr>
          <w:b/>
          <w:spacing w:val="-10"/>
          <w:w w:val="105"/>
          <w:sz w:val="24"/>
        </w:rPr>
        <w:t>2</w:t>
      </w:r>
    </w:p>
    <w:p w14:paraId="4471C647" w14:textId="77777777" w:rsidR="00E7233C" w:rsidRPr="00C20C49" w:rsidRDefault="002C569C">
      <w:pPr>
        <w:pStyle w:val="Corpotesto"/>
        <w:spacing w:before="134" w:line="254" w:lineRule="auto"/>
        <w:ind w:right="283"/>
      </w:pPr>
      <w:r w:rsidRPr="00C20C49">
        <w:rPr>
          <w:w w:val="105"/>
        </w:rPr>
        <w:t xml:space="preserve">Premesso che l’ente applica con puntualità la disciplina di cui agli artt. 53 d.lgs. 165/2001 e 60 DPR 3/1957, allo scopo di monitorare e rilevare eventuali situazioni di conflitto di interesse, anche solo potenziale, il </w:t>
      </w:r>
      <w:r w:rsidRPr="00C20C49">
        <w:rPr>
          <w:spacing w:val="-2"/>
          <w:w w:val="105"/>
        </w:rPr>
        <w:t>RPCT:</w:t>
      </w:r>
    </w:p>
    <w:p w14:paraId="5BD06F74" w14:textId="77777777" w:rsidR="00E7233C" w:rsidRPr="00C20C49" w:rsidRDefault="002C569C">
      <w:pPr>
        <w:pStyle w:val="Paragrafoelenco"/>
        <w:numPr>
          <w:ilvl w:val="0"/>
          <w:numId w:val="4"/>
        </w:numPr>
        <w:tabs>
          <w:tab w:val="left" w:pos="645"/>
        </w:tabs>
        <w:spacing w:before="118" w:line="254" w:lineRule="auto"/>
        <w:ind w:right="286"/>
        <w:rPr>
          <w:rFonts w:ascii="Symbol" w:hAnsi="Symbol"/>
          <w:sz w:val="24"/>
        </w:rPr>
      </w:pPr>
      <w:r w:rsidRPr="00C20C49">
        <w:rPr>
          <w:w w:val="105"/>
          <w:sz w:val="24"/>
        </w:rPr>
        <w:t>acquisisce e conserva le dichiarazioni dei dipendenti, di insussistenza di conflitti di interessi, di cui all’art. 6 DPR 2013;</w:t>
      </w:r>
    </w:p>
    <w:p w14:paraId="665090ED" w14:textId="77777777" w:rsidR="00E7233C" w:rsidRPr="00C20C49" w:rsidRDefault="002C569C">
      <w:pPr>
        <w:pStyle w:val="Paragrafoelenco"/>
        <w:numPr>
          <w:ilvl w:val="0"/>
          <w:numId w:val="4"/>
        </w:numPr>
        <w:tabs>
          <w:tab w:val="left" w:pos="644"/>
        </w:tabs>
        <w:spacing w:before="117"/>
        <w:ind w:left="644" w:hanging="359"/>
        <w:rPr>
          <w:rFonts w:ascii="Symbol" w:hAnsi="Symbol"/>
          <w:sz w:val="24"/>
        </w:rPr>
      </w:pPr>
      <w:r w:rsidRPr="00C20C49">
        <w:rPr>
          <w:w w:val="105"/>
          <w:sz w:val="24"/>
        </w:rPr>
        <w:t>monitora</w:t>
      </w:r>
      <w:r w:rsidRPr="00C20C49">
        <w:rPr>
          <w:spacing w:val="-4"/>
          <w:w w:val="105"/>
          <w:sz w:val="24"/>
        </w:rPr>
        <w:t xml:space="preserve"> </w:t>
      </w:r>
      <w:r w:rsidRPr="00C20C49">
        <w:rPr>
          <w:w w:val="105"/>
          <w:sz w:val="24"/>
        </w:rPr>
        <w:t>la</w:t>
      </w:r>
      <w:r w:rsidRPr="00C20C49">
        <w:rPr>
          <w:spacing w:val="-5"/>
          <w:w w:val="105"/>
          <w:sz w:val="24"/>
        </w:rPr>
        <w:t xml:space="preserve"> </w:t>
      </w:r>
      <w:r w:rsidRPr="00C20C49">
        <w:rPr>
          <w:w w:val="105"/>
          <w:sz w:val="24"/>
        </w:rPr>
        <w:t>situazione,</w:t>
      </w:r>
      <w:r w:rsidRPr="00C20C49">
        <w:rPr>
          <w:spacing w:val="-4"/>
          <w:w w:val="105"/>
          <w:sz w:val="24"/>
        </w:rPr>
        <w:t xml:space="preserve"> </w:t>
      </w:r>
      <w:r w:rsidRPr="00C20C49">
        <w:rPr>
          <w:w w:val="105"/>
          <w:sz w:val="24"/>
        </w:rPr>
        <w:t>attraverso</w:t>
      </w:r>
      <w:r w:rsidRPr="00C20C49">
        <w:rPr>
          <w:spacing w:val="-3"/>
          <w:w w:val="105"/>
          <w:sz w:val="24"/>
        </w:rPr>
        <w:t xml:space="preserve"> </w:t>
      </w:r>
      <w:r w:rsidRPr="00C20C49">
        <w:rPr>
          <w:w w:val="105"/>
          <w:sz w:val="24"/>
        </w:rPr>
        <w:t>l’aggiornamento</w:t>
      </w:r>
      <w:r w:rsidRPr="00C20C49">
        <w:rPr>
          <w:spacing w:val="-3"/>
          <w:w w:val="105"/>
          <w:sz w:val="24"/>
        </w:rPr>
        <w:t xml:space="preserve"> </w:t>
      </w:r>
      <w:r w:rsidRPr="00C20C49">
        <w:rPr>
          <w:w w:val="105"/>
          <w:sz w:val="24"/>
        </w:rPr>
        <w:t>delle</w:t>
      </w:r>
      <w:r w:rsidRPr="00C20C49">
        <w:rPr>
          <w:spacing w:val="-4"/>
          <w:w w:val="105"/>
          <w:sz w:val="24"/>
        </w:rPr>
        <w:t xml:space="preserve"> </w:t>
      </w:r>
      <w:r w:rsidRPr="00C20C49">
        <w:rPr>
          <w:spacing w:val="-2"/>
          <w:w w:val="105"/>
          <w:sz w:val="24"/>
        </w:rPr>
        <w:t>dichiarazioni,</w:t>
      </w:r>
    </w:p>
    <w:p w14:paraId="3BD4C17E" w14:textId="77777777" w:rsidR="00E7233C" w:rsidRPr="00C20C49" w:rsidRDefault="002C569C">
      <w:pPr>
        <w:pStyle w:val="Corpotesto"/>
        <w:spacing w:before="17"/>
        <w:ind w:left="645"/>
      </w:pPr>
      <w:r w:rsidRPr="00C20C49">
        <w:rPr>
          <w:w w:val="105"/>
        </w:rPr>
        <w:t>con</w:t>
      </w:r>
      <w:r w:rsidRPr="00C20C49">
        <w:rPr>
          <w:spacing w:val="-9"/>
          <w:w w:val="105"/>
        </w:rPr>
        <w:t xml:space="preserve"> </w:t>
      </w:r>
      <w:r w:rsidRPr="00C20C49">
        <w:rPr>
          <w:w w:val="105"/>
        </w:rPr>
        <w:t>cadenza</w:t>
      </w:r>
      <w:r w:rsidRPr="00C20C49">
        <w:rPr>
          <w:spacing w:val="-10"/>
          <w:w w:val="105"/>
        </w:rPr>
        <w:t xml:space="preserve"> </w:t>
      </w:r>
      <w:r w:rsidRPr="00C20C49">
        <w:rPr>
          <w:spacing w:val="-2"/>
          <w:w w:val="105"/>
        </w:rPr>
        <w:t>periodica;</w:t>
      </w:r>
    </w:p>
    <w:p w14:paraId="6C0FE01A" w14:textId="77777777" w:rsidR="00E7233C" w:rsidRPr="00C20C49" w:rsidRDefault="002C569C">
      <w:pPr>
        <w:pStyle w:val="Paragrafoelenco"/>
        <w:numPr>
          <w:ilvl w:val="0"/>
          <w:numId w:val="4"/>
        </w:numPr>
        <w:tabs>
          <w:tab w:val="left" w:pos="645"/>
        </w:tabs>
        <w:spacing w:before="135" w:line="254" w:lineRule="auto"/>
        <w:ind w:right="287"/>
        <w:rPr>
          <w:rFonts w:ascii="Symbol" w:hAnsi="Symbol"/>
          <w:sz w:val="24"/>
        </w:rPr>
      </w:pPr>
      <w:r w:rsidRPr="00C20C49">
        <w:rPr>
          <w:w w:val="105"/>
          <w:sz w:val="24"/>
        </w:rPr>
        <w:t xml:space="preserve">rammenta, con cadenza periodica, a tutti i dipendenti di comunicare tempestivamente eventuali variazioni nelle dichiarazioni già </w:t>
      </w:r>
      <w:r w:rsidRPr="00C20C49">
        <w:rPr>
          <w:spacing w:val="-2"/>
          <w:w w:val="105"/>
          <w:sz w:val="24"/>
        </w:rPr>
        <w:t>presentate.</w:t>
      </w:r>
    </w:p>
    <w:p w14:paraId="381543C6" w14:textId="77777777" w:rsidR="00E7233C" w:rsidRPr="00C20C49" w:rsidRDefault="002C569C">
      <w:pPr>
        <w:pStyle w:val="Corpotesto"/>
        <w:spacing w:before="117" w:line="254" w:lineRule="auto"/>
        <w:ind w:right="284"/>
      </w:pPr>
      <w:r w:rsidRPr="00C20C49">
        <w:rPr>
          <w:w w:val="105"/>
        </w:rPr>
        <w:t>Il RPCT è l’organo designato a ricevere e valutare, di concerto con il dirigente/funzionario al vertice dell’ufficio cui appartiene il dichiarante, eventuali situazioni di conflitto di interessi dichiarate dal personale.</w:t>
      </w:r>
    </w:p>
    <w:p w14:paraId="22D5E65D" w14:textId="77777777" w:rsidR="00E7233C" w:rsidRPr="00C20C49" w:rsidRDefault="002C569C">
      <w:pPr>
        <w:pStyle w:val="Corpotesto"/>
        <w:spacing w:line="254" w:lineRule="auto"/>
        <w:ind w:right="281"/>
      </w:pPr>
      <w:r w:rsidRPr="00C20C49">
        <w:rPr>
          <w:w w:val="105"/>
        </w:rPr>
        <w:t>Il RPCT è l’organo designato a ricevere e valutare le dichiarazioni di conflitto rilasciate dai dirigenti, dai vertici amministrativi e politici, dai consulenti o dalle altre posizioni della struttura organizzativa.</w:t>
      </w:r>
    </w:p>
    <w:p w14:paraId="02F332B0" w14:textId="6625596C" w:rsidR="00E7233C" w:rsidRDefault="002C569C">
      <w:pPr>
        <w:pStyle w:val="Corpotesto"/>
        <w:spacing w:line="254" w:lineRule="auto"/>
        <w:ind w:right="287"/>
        <w:rPr>
          <w:w w:val="105"/>
        </w:rPr>
      </w:pPr>
      <w:r w:rsidRPr="00C20C49">
        <w:rPr>
          <w:w w:val="105"/>
        </w:rPr>
        <w:t>L’eventuale situazione di conflitto di interesse che riguardasse il RPCT, è valutata dall’organo di vertice amministrativo.</w:t>
      </w:r>
    </w:p>
    <w:p w14:paraId="41E46FAF" w14:textId="77777777" w:rsidR="00C20C49" w:rsidRPr="00C20C49" w:rsidRDefault="00C20C49">
      <w:pPr>
        <w:pStyle w:val="Corpotesto"/>
        <w:spacing w:line="254" w:lineRule="auto"/>
        <w:ind w:right="287"/>
      </w:pPr>
    </w:p>
    <w:p w14:paraId="74F3EFDA" w14:textId="77777777" w:rsidR="00E7233C" w:rsidRDefault="002C569C">
      <w:pPr>
        <w:pStyle w:val="Titolo3"/>
        <w:numPr>
          <w:ilvl w:val="1"/>
          <w:numId w:val="3"/>
        </w:numPr>
        <w:tabs>
          <w:tab w:val="left" w:pos="1364"/>
        </w:tabs>
        <w:ind w:left="1364" w:hanging="719"/>
      </w:pPr>
      <w:bookmarkStart w:id="30" w:name="_bookmark29"/>
      <w:bookmarkEnd w:id="30"/>
      <w:r>
        <w:t>Inconferibilità</w:t>
      </w:r>
      <w:r>
        <w:rPr>
          <w:spacing w:val="-5"/>
        </w:rPr>
        <w:t xml:space="preserve"> </w:t>
      </w:r>
      <w:r>
        <w:t>e</w:t>
      </w:r>
      <w:r>
        <w:rPr>
          <w:spacing w:val="-4"/>
        </w:rPr>
        <w:t xml:space="preserve"> </w:t>
      </w:r>
      <w:r>
        <w:t>incompatibilità</w:t>
      </w:r>
      <w:r>
        <w:rPr>
          <w:spacing w:val="-4"/>
        </w:rPr>
        <w:t xml:space="preserve"> </w:t>
      </w:r>
      <w:r>
        <w:t>degli</w:t>
      </w:r>
      <w:r>
        <w:rPr>
          <w:spacing w:val="-4"/>
        </w:rPr>
        <w:t xml:space="preserve"> </w:t>
      </w:r>
      <w:r>
        <w:t>incarichi</w:t>
      </w:r>
      <w:r>
        <w:rPr>
          <w:spacing w:val="-5"/>
        </w:rPr>
        <w:t xml:space="preserve"> </w:t>
      </w:r>
      <w:r>
        <w:rPr>
          <w:spacing w:val="-2"/>
        </w:rPr>
        <w:t>dirigenziali</w:t>
      </w:r>
    </w:p>
    <w:p w14:paraId="51E3E05C" w14:textId="77777777" w:rsidR="005A0FA6" w:rsidRDefault="005A0FA6" w:rsidP="005A0FA6">
      <w:pPr>
        <w:pStyle w:val="NormaleWeb"/>
        <w:shd w:val="clear" w:color="auto" w:fill="FFFFFF"/>
        <w:spacing w:before="0" w:beforeAutospacing="0" w:after="0" w:afterAutospacing="0"/>
        <w:ind w:left="284"/>
        <w:jc w:val="both"/>
        <w:rPr>
          <w:rFonts w:asciiTheme="majorHAnsi" w:hAnsiTheme="majorHAnsi" w:cstheme="minorHAnsi"/>
        </w:rPr>
      </w:pPr>
    </w:p>
    <w:p w14:paraId="30EE7023" w14:textId="77777777" w:rsidR="00426188" w:rsidRDefault="00426188" w:rsidP="00426188">
      <w:pPr>
        <w:pStyle w:val="NormaleWeb"/>
        <w:shd w:val="clear" w:color="auto" w:fill="FFFFFF"/>
        <w:spacing w:before="0" w:beforeAutospacing="0" w:after="0" w:afterAutospacing="0"/>
        <w:ind w:left="284"/>
        <w:jc w:val="both"/>
        <w:rPr>
          <w:rFonts w:asciiTheme="majorHAnsi" w:hAnsiTheme="majorHAnsi" w:cstheme="minorHAnsi"/>
        </w:rPr>
      </w:pPr>
      <w:r w:rsidRPr="002050BF">
        <w:rPr>
          <w:rFonts w:asciiTheme="majorHAnsi" w:hAnsiTheme="majorHAnsi" w:cstheme="minorHAnsi"/>
        </w:rPr>
        <w:t>L’articolo 20, comma 1, del d.lgs. 39/2013, prevede che all’atto di conferimento dell’incarico i dirigenti, il segretario comunale e le posizioni organizzative negli enti senza dirigenti (ex art. 2, comma 2, d.lgs. 39/2013), compresi gli incarichi conferiti ai sensi dell’art. 110, del TUEL 267/2000, abbiamo l’obbligo di presentare una dichiarazione sulla insussistenza di una delle cause di inconferibilità del citato decreto legislativo. Come aggiunge il comma 4, del medesimo articolo, la dichiarazione è condizione per l’acquisizione dell’efficacia dell’incarico.</w:t>
      </w:r>
    </w:p>
    <w:p w14:paraId="4650CBED" w14:textId="77777777" w:rsidR="00426188" w:rsidRPr="002050BF" w:rsidRDefault="00426188" w:rsidP="00426188">
      <w:pPr>
        <w:pStyle w:val="NormaleWeb"/>
        <w:shd w:val="clear" w:color="auto" w:fill="FFFFFF"/>
        <w:spacing w:before="0" w:beforeAutospacing="0" w:after="0" w:afterAutospacing="0"/>
        <w:ind w:left="284"/>
        <w:jc w:val="both"/>
        <w:rPr>
          <w:rFonts w:asciiTheme="majorHAnsi" w:hAnsiTheme="majorHAnsi" w:cstheme="minorHAnsi"/>
        </w:rPr>
      </w:pPr>
    </w:p>
    <w:p w14:paraId="24AC1B71" w14:textId="77777777" w:rsidR="00426188" w:rsidRDefault="00426188" w:rsidP="00426188">
      <w:pPr>
        <w:pStyle w:val="NormaleWeb"/>
        <w:shd w:val="clear" w:color="auto" w:fill="FFFFFF"/>
        <w:spacing w:before="0" w:beforeAutospacing="0" w:after="0" w:afterAutospacing="0"/>
        <w:ind w:left="284"/>
        <w:jc w:val="both"/>
        <w:rPr>
          <w:rFonts w:asciiTheme="majorHAnsi" w:hAnsiTheme="majorHAnsi" w:cstheme="minorHAnsi"/>
        </w:rPr>
      </w:pPr>
      <w:r w:rsidRPr="002050BF">
        <w:rPr>
          <w:rFonts w:asciiTheme="majorHAnsi" w:hAnsiTheme="majorHAnsi" w:cstheme="minorHAnsi"/>
        </w:rPr>
        <w:t>Il comma 2, dell’articolo in trattazione, invece, prevede che i titolari degli incarichi di cui sopra, annualmente debbano presentare una dichiarazione sulla insussistenza di una delle cause di incompatibilità, trattate nel d.lgs. 39/2013.</w:t>
      </w:r>
    </w:p>
    <w:p w14:paraId="79A57771" w14:textId="77777777" w:rsidR="00426188" w:rsidRPr="002050BF" w:rsidRDefault="00426188" w:rsidP="00426188">
      <w:pPr>
        <w:pStyle w:val="NormaleWeb"/>
        <w:shd w:val="clear" w:color="auto" w:fill="FFFFFF"/>
        <w:spacing w:before="0" w:beforeAutospacing="0" w:after="0" w:afterAutospacing="0"/>
        <w:ind w:left="284"/>
        <w:jc w:val="both"/>
        <w:rPr>
          <w:rFonts w:asciiTheme="majorHAnsi" w:hAnsiTheme="majorHAnsi" w:cstheme="minorHAnsi"/>
        </w:rPr>
      </w:pPr>
    </w:p>
    <w:p w14:paraId="5BE42F7F" w14:textId="77777777" w:rsidR="00426188" w:rsidRPr="002050BF" w:rsidRDefault="00426188" w:rsidP="00426188">
      <w:pPr>
        <w:pStyle w:val="NormaleWeb"/>
        <w:shd w:val="clear" w:color="auto" w:fill="FFFFFF"/>
        <w:spacing w:before="0" w:beforeAutospacing="0" w:after="0" w:afterAutospacing="0"/>
        <w:ind w:left="284"/>
        <w:jc w:val="both"/>
        <w:rPr>
          <w:rFonts w:asciiTheme="majorHAnsi" w:hAnsiTheme="majorHAnsi" w:cstheme="minorHAnsi"/>
        </w:rPr>
      </w:pPr>
      <w:r w:rsidRPr="002050BF">
        <w:rPr>
          <w:rFonts w:asciiTheme="majorHAnsi" w:hAnsiTheme="majorHAnsi" w:cstheme="minorHAnsi"/>
        </w:rPr>
        <w:t>Le due dichiarazioni (comma 3), vanno pubblicate nel sito web del comune, nella sezione Amministrazione Trasparente&gt; Personale.</w:t>
      </w:r>
    </w:p>
    <w:p w14:paraId="5BFF084E" w14:textId="77777777" w:rsidR="00426188" w:rsidRDefault="00426188" w:rsidP="00426188">
      <w:pPr>
        <w:pStyle w:val="Corpotesto"/>
        <w:spacing w:before="134" w:line="254" w:lineRule="auto"/>
        <w:ind w:right="285"/>
        <w:rPr>
          <w:w w:val="105"/>
        </w:rPr>
      </w:pPr>
      <w:r>
        <w:rPr>
          <w:w w:val="105"/>
        </w:rPr>
        <w:t>Si</w:t>
      </w:r>
      <w:r>
        <w:rPr>
          <w:spacing w:val="-2"/>
          <w:w w:val="105"/>
        </w:rPr>
        <w:t xml:space="preserve"> </w:t>
      </w:r>
      <w:r>
        <w:rPr>
          <w:w w:val="105"/>
        </w:rPr>
        <w:t>provvede</w:t>
      </w:r>
      <w:r>
        <w:rPr>
          <w:spacing w:val="-1"/>
          <w:w w:val="105"/>
        </w:rPr>
        <w:t xml:space="preserve"> </w:t>
      </w:r>
      <w:r>
        <w:rPr>
          <w:w w:val="105"/>
        </w:rPr>
        <w:t>a</w:t>
      </w:r>
      <w:r>
        <w:rPr>
          <w:spacing w:val="-2"/>
          <w:w w:val="105"/>
        </w:rPr>
        <w:t xml:space="preserve"> </w:t>
      </w:r>
      <w:r>
        <w:rPr>
          <w:w w:val="105"/>
        </w:rPr>
        <w:t>acquisire,</w:t>
      </w:r>
      <w:r>
        <w:rPr>
          <w:spacing w:val="-1"/>
          <w:w w:val="105"/>
        </w:rPr>
        <w:t xml:space="preserve"> </w:t>
      </w:r>
      <w:r>
        <w:rPr>
          <w:w w:val="105"/>
        </w:rPr>
        <w:t>conservare</w:t>
      </w:r>
      <w:r>
        <w:rPr>
          <w:spacing w:val="-1"/>
          <w:w w:val="105"/>
        </w:rPr>
        <w:t xml:space="preserve"> </w:t>
      </w:r>
      <w:r>
        <w:rPr>
          <w:w w:val="105"/>
        </w:rPr>
        <w:t>e</w:t>
      </w:r>
      <w:r>
        <w:rPr>
          <w:spacing w:val="-1"/>
          <w:w w:val="105"/>
        </w:rPr>
        <w:t xml:space="preserve"> </w:t>
      </w:r>
      <w:r>
        <w:rPr>
          <w:w w:val="105"/>
        </w:rPr>
        <w:t>verifica</w:t>
      </w:r>
      <w:r>
        <w:rPr>
          <w:spacing w:val="-2"/>
          <w:w w:val="105"/>
        </w:rPr>
        <w:t xml:space="preserve"> </w:t>
      </w:r>
      <w:r>
        <w:rPr>
          <w:w w:val="105"/>
        </w:rPr>
        <w:t>le</w:t>
      </w:r>
      <w:r>
        <w:rPr>
          <w:spacing w:val="-2"/>
          <w:w w:val="105"/>
        </w:rPr>
        <w:t xml:space="preserve"> </w:t>
      </w:r>
      <w:r>
        <w:rPr>
          <w:w w:val="105"/>
        </w:rPr>
        <w:t>dichiarazioni</w:t>
      </w:r>
      <w:r>
        <w:rPr>
          <w:spacing w:val="-2"/>
          <w:w w:val="105"/>
        </w:rPr>
        <w:t xml:space="preserve"> </w:t>
      </w:r>
      <w:r>
        <w:rPr>
          <w:w w:val="105"/>
        </w:rPr>
        <w:t>rese</w:t>
      </w:r>
      <w:r>
        <w:rPr>
          <w:spacing w:val="-1"/>
          <w:w w:val="105"/>
        </w:rPr>
        <w:t xml:space="preserve"> </w:t>
      </w:r>
      <w:r>
        <w:rPr>
          <w:w w:val="105"/>
        </w:rPr>
        <w:t>ai</w:t>
      </w:r>
      <w:r>
        <w:rPr>
          <w:spacing w:val="-2"/>
          <w:w w:val="105"/>
        </w:rPr>
        <w:t xml:space="preserve"> </w:t>
      </w:r>
      <w:r>
        <w:rPr>
          <w:w w:val="105"/>
        </w:rPr>
        <w:t>sensi dell’art. 20 del d.lgs. n. 39/2013. Inoltre, si effettua il monitoraggio delle singole posizioni soggettive, rivolgendo particolare attenzione alle situazioni di inconferibilità legate alle condanne per reati contro la pubblica amministrazione.</w:t>
      </w:r>
    </w:p>
    <w:p w14:paraId="61EE8B20" w14:textId="77777777" w:rsidR="00426188" w:rsidRDefault="00426188" w:rsidP="00426188">
      <w:pPr>
        <w:pStyle w:val="Corpotesto"/>
        <w:spacing w:before="120"/>
        <w:jc w:val="left"/>
      </w:pPr>
      <w:r>
        <w:rPr>
          <w:w w:val="105"/>
        </w:rPr>
        <w:lastRenderedPageBreak/>
        <w:t>La</w:t>
      </w:r>
      <w:r>
        <w:rPr>
          <w:spacing w:val="-12"/>
          <w:w w:val="105"/>
        </w:rPr>
        <w:t xml:space="preserve"> </w:t>
      </w:r>
      <w:r>
        <w:rPr>
          <w:w w:val="105"/>
        </w:rPr>
        <w:t>procedura</w:t>
      </w:r>
      <w:r>
        <w:rPr>
          <w:spacing w:val="-11"/>
          <w:w w:val="105"/>
        </w:rPr>
        <w:t xml:space="preserve"> </w:t>
      </w:r>
      <w:r>
        <w:rPr>
          <w:w w:val="105"/>
        </w:rPr>
        <w:t>di</w:t>
      </w:r>
      <w:r>
        <w:rPr>
          <w:spacing w:val="-11"/>
          <w:w w:val="105"/>
        </w:rPr>
        <w:t xml:space="preserve"> </w:t>
      </w:r>
      <w:r>
        <w:rPr>
          <w:w w:val="105"/>
        </w:rPr>
        <w:t>conferimento</w:t>
      </w:r>
      <w:r>
        <w:rPr>
          <w:spacing w:val="-11"/>
          <w:w w:val="105"/>
        </w:rPr>
        <w:t xml:space="preserve"> </w:t>
      </w:r>
      <w:r>
        <w:rPr>
          <w:w w:val="105"/>
        </w:rPr>
        <w:t>degli</w:t>
      </w:r>
      <w:r>
        <w:rPr>
          <w:spacing w:val="-11"/>
          <w:w w:val="105"/>
        </w:rPr>
        <w:t xml:space="preserve"> </w:t>
      </w:r>
      <w:r>
        <w:rPr>
          <w:w w:val="105"/>
        </w:rPr>
        <w:t>incarichi</w:t>
      </w:r>
      <w:r>
        <w:rPr>
          <w:spacing w:val="-10"/>
          <w:w w:val="105"/>
        </w:rPr>
        <w:t xml:space="preserve"> </w:t>
      </w:r>
      <w:r>
        <w:rPr>
          <w:spacing w:val="-2"/>
          <w:w w:val="105"/>
        </w:rPr>
        <w:t>prevede:</w:t>
      </w:r>
    </w:p>
    <w:p w14:paraId="175C2EF5" w14:textId="77777777" w:rsidR="00426188" w:rsidRDefault="00426188" w:rsidP="00426188">
      <w:pPr>
        <w:pStyle w:val="Corpotesto"/>
        <w:spacing w:before="138"/>
        <w:jc w:val="left"/>
      </w:pPr>
      <w:r>
        <w:rPr>
          <w:w w:val="105"/>
        </w:rPr>
        <w:t>la</w:t>
      </w:r>
      <w:r>
        <w:rPr>
          <w:spacing w:val="2"/>
          <w:w w:val="105"/>
        </w:rPr>
        <w:t xml:space="preserve"> </w:t>
      </w:r>
      <w:r>
        <w:rPr>
          <w:w w:val="105"/>
        </w:rPr>
        <w:t>preventiva</w:t>
      </w:r>
      <w:r>
        <w:rPr>
          <w:spacing w:val="2"/>
          <w:w w:val="105"/>
        </w:rPr>
        <w:t xml:space="preserve"> </w:t>
      </w:r>
      <w:r>
        <w:rPr>
          <w:w w:val="105"/>
        </w:rPr>
        <w:t>acquisizione</w:t>
      </w:r>
      <w:r>
        <w:rPr>
          <w:spacing w:val="2"/>
          <w:w w:val="105"/>
        </w:rPr>
        <w:t xml:space="preserve"> </w:t>
      </w:r>
      <w:r>
        <w:rPr>
          <w:w w:val="105"/>
        </w:rPr>
        <w:t>della</w:t>
      </w:r>
      <w:r>
        <w:rPr>
          <w:spacing w:val="2"/>
          <w:w w:val="105"/>
        </w:rPr>
        <w:t xml:space="preserve"> </w:t>
      </w:r>
      <w:r>
        <w:rPr>
          <w:w w:val="105"/>
        </w:rPr>
        <w:t>dichiarazione</w:t>
      </w:r>
      <w:r>
        <w:rPr>
          <w:spacing w:val="2"/>
          <w:w w:val="105"/>
        </w:rPr>
        <w:t xml:space="preserve"> </w:t>
      </w:r>
      <w:r>
        <w:rPr>
          <w:w w:val="105"/>
        </w:rPr>
        <w:t>di</w:t>
      </w:r>
      <w:r>
        <w:rPr>
          <w:spacing w:val="1"/>
          <w:w w:val="105"/>
        </w:rPr>
        <w:t xml:space="preserve"> </w:t>
      </w:r>
      <w:r>
        <w:rPr>
          <w:w w:val="105"/>
        </w:rPr>
        <w:t>insussistenza</w:t>
      </w:r>
      <w:r>
        <w:rPr>
          <w:spacing w:val="3"/>
          <w:w w:val="105"/>
        </w:rPr>
        <w:t xml:space="preserve"> </w:t>
      </w:r>
      <w:r>
        <w:rPr>
          <w:w w:val="105"/>
        </w:rPr>
        <w:t>di</w:t>
      </w:r>
      <w:r>
        <w:rPr>
          <w:spacing w:val="4"/>
          <w:w w:val="105"/>
        </w:rPr>
        <w:t xml:space="preserve"> </w:t>
      </w:r>
      <w:r>
        <w:rPr>
          <w:w w:val="105"/>
        </w:rPr>
        <w:t>cause</w:t>
      </w:r>
      <w:r>
        <w:rPr>
          <w:spacing w:val="2"/>
          <w:w w:val="105"/>
        </w:rPr>
        <w:t xml:space="preserve"> </w:t>
      </w:r>
      <w:r>
        <w:rPr>
          <w:spacing w:val="-5"/>
          <w:w w:val="105"/>
        </w:rPr>
        <w:t>di</w:t>
      </w:r>
    </w:p>
    <w:p w14:paraId="468228CC" w14:textId="77777777" w:rsidR="00426188" w:rsidRDefault="00426188" w:rsidP="00426188">
      <w:pPr>
        <w:pStyle w:val="Corpotesto"/>
        <w:spacing w:before="16"/>
        <w:jc w:val="left"/>
      </w:pPr>
      <w:r>
        <w:t>inconferibilità</w:t>
      </w:r>
      <w:r>
        <w:rPr>
          <w:spacing w:val="21"/>
        </w:rPr>
        <w:t xml:space="preserve"> </w:t>
      </w:r>
      <w:r>
        <w:t>o</w:t>
      </w:r>
      <w:r>
        <w:rPr>
          <w:spacing w:val="22"/>
        </w:rPr>
        <w:t xml:space="preserve"> </w:t>
      </w:r>
      <w:r>
        <w:t>incompatibilità</w:t>
      </w:r>
      <w:r>
        <w:rPr>
          <w:spacing w:val="22"/>
        </w:rPr>
        <w:t xml:space="preserve"> </w:t>
      </w:r>
      <w:r>
        <w:t>da</w:t>
      </w:r>
      <w:r>
        <w:rPr>
          <w:spacing w:val="22"/>
        </w:rPr>
        <w:t xml:space="preserve"> </w:t>
      </w:r>
      <w:r>
        <w:t>parte</w:t>
      </w:r>
      <w:r>
        <w:rPr>
          <w:spacing w:val="22"/>
        </w:rPr>
        <w:t xml:space="preserve"> </w:t>
      </w:r>
      <w:r>
        <w:t>del</w:t>
      </w:r>
      <w:r>
        <w:rPr>
          <w:spacing w:val="19"/>
        </w:rPr>
        <w:t xml:space="preserve"> </w:t>
      </w:r>
      <w:r>
        <w:t>destinatario</w:t>
      </w:r>
      <w:r>
        <w:rPr>
          <w:spacing w:val="22"/>
        </w:rPr>
        <w:t xml:space="preserve"> </w:t>
      </w:r>
      <w:r>
        <w:rPr>
          <w:spacing w:val="-2"/>
        </w:rPr>
        <w:t>dell’incarico;</w:t>
      </w:r>
    </w:p>
    <w:p w14:paraId="0A63F201" w14:textId="77777777" w:rsidR="00426188" w:rsidRDefault="00426188" w:rsidP="00426188">
      <w:pPr>
        <w:pStyle w:val="Corpotesto"/>
        <w:spacing w:before="137"/>
      </w:pPr>
      <w:r>
        <w:rPr>
          <w:w w:val="105"/>
        </w:rPr>
        <w:t>la</w:t>
      </w:r>
      <w:r>
        <w:rPr>
          <w:spacing w:val="-12"/>
          <w:w w:val="105"/>
        </w:rPr>
        <w:t xml:space="preserve"> </w:t>
      </w:r>
      <w:r>
        <w:rPr>
          <w:w w:val="105"/>
        </w:rPr>
        <w:t>successiva</w:t>
      </w:r>
      <w:r>
        <w:rPr>
          <w:spacing w:val="-11"/>
          <w:w w:val="105"/>
        </w:rPr>
        <w:t xml:space="preserve"> </w:t>
      </w:r>
      <w:r>
        <w:rPr>
          <w:w w:val="105"/>
        </w:rPr>
        <w:t>verifica</w:t>
      </w:r>
      <w:r>
        <w:rPr>
          <w:spacing w:val="-11"/>
          <w:w w:val="105"/>
        </w:rPr>
        <w:t xml:space="preserve"> </w:t>
      </w:r>
      <w:r>
        <w:rPr>
          <w:w w:val="105"/>
        </w:rPr>
        <w:t>annuale</w:t>
      </w:r>
      <w:r>
        <w:rPr>
          <w:spacing w:val="-11"/>
          <w:w w:val="105"/>
        </w:rPr>
        <w:t xml:space="preserve"> </w:t>
      </w:r>
      <w:r>
        <w:rPr>
          <w:w w:val="105"/>
        </w:rPr>
        <w:t>della</w:t>
      </w:r>
      <w:r>
        <w:rPr>
          <w:spacing w:val="-11"/>
          <w:w w:val="105"/>
        </w:rPr>
        <w:t xml:space="preserve"> </w:t>
      </w:r>
      <w:r>
        <w:rPr>
          <w:w w:val="105"/>
        </w:rPr>
        <w:t>suddetta</w:t>
      </w:r>
      <w:r>
        <w:rPr>
          <w:spacing w:val="-11"/>
          <w:w w:val="105"/>
        </w:rPr>
        <w:t xml:space="preserve"> </w:t>
      </w:r>
      <w:r>
        <w:rPr>
          <w:spacing w:val="-2"/>
          <w:w w:val="105"/>
        </w:rPr>
        <w:t>dichiarazione;</w:t>
      </w:r>
    </w:p>
    <w:p w14:paraId="3747C650" w14:textId="77777777" w:rsidR="00426188" w:rsidRDefault="00426188" w:rsidP="00426188">
      <w:pPr>
        <w:pStyle w:val="Corpotesto"/>
        <w:spacing w:before="136"/>
      </w:pPr>
      <w:r>
        <w:rPr>
          <w:w w:val="105"/>
        </w:rPr>
        <w:t>il</w:t>
      </w:r>
      <w:r>
        <w:rPr>
          <w:spacing w:val="26"/>
          <w:w w:val="105"/>
        </w:rPr>
        <w:t xml:space="preserve"> </w:t>
      </w:r>
      <w:r>
        <w:rPr>
          <w:w w:val="105"/>
        </w:rPr>
        <w:t>conferimento</w:t>
      </w:r>
      <w:r>
        <w:rPr>
          <w:spacing w:val="29"/>
          <w:w w:val="105"/>
        </w:rPr>
        <w:t xml:space="preserve"> </w:t>
      </w:r>
      <w:r>
        <w:rPr>
          <w:w w:val="105"/>
        </w:rPr>
        <w:t>dell’incarico</w:t>
      </w:r>
      <w:r>
        <w:rPr>
          <w:spacing w:val="28"/>
          <w:w w:val="105"/>
        </w:rPr>
        <w:t xml:space="preserve"> </w:t>
      </w:r>
      <w:r>
        <w:rPr>
          <w:w w:val="105"/>
        </w:rPr>
        <w:t>solo</w:t>
      </w:r>
      <w:r>
        <w:rPr>
          <w:spacing w:val="27"/>
          <w:w w:val="105"/>
        </w:rPr>
        <w:t xml:space="preserve"> </w:t>
      </w:r>
      <w:r>
        <w:rPr>
          <w:w w:val="105"/>
        </w:rPr>
        <w:t>all’esito</w:t>
      </w:r>
      <w:r>
        <w:rPr>
          <w:spacing w:val="29"/>
          <w:w w:val="105"/>
        </w:rPr>
        <w:t xml:space="preserve"> </w:t>
      </w:r>
      <w:r>
        <w:rPr>
          <w:w w:val="105"/>
        </w:rPr>
        <w:t>positivo</w:t>
      </w:r>
      <w:r>
        <w:rPr>
          <w:spacing w:val="28"/>
          <w:w w:val="105"/>
        </w:rPr>
        <w:t xml:space="preserve"> </w:t>
      </w:r>
      <w:r>
        <w:rPr>
          <w:w w:val="105"/>
        </w:rPr>
        <w:t>della</w:t>
      </w:r>
      <w:r>
        <w:rPr>
          <w:spacing w:val="27"/>
          <w:w w:val="105"/>
        </w:rPr>
        <w:t xml:space="preserve"> </w:t>
      </w:r>
      <w:r>
        <w:rPr>
          <w:w w:val="105"/>
        </w:rPr>
        <w:t>verifica</w:t>
      </w:r>
      <w:r>
        <w:rPr>
          <w:spacing w:val="27"/>
          <w:w w:val="105"/>
        </w:rPr>
        <w:t xml:space="preserve"> </w:t>
      </w:r>
      <w:r>
        <w:rPr>
          <w:spacing w:val="-2"/>
          <w:w w:val="105"/>
        </w:rPr>
        <w:t>(ovvero</w:t>
      </w:r>
    </w:p>
    <w:p w14:paraId="578FBC82" w14:textId="77777777" w:rsidR="00426188" w:rsidRDefault="00426188" w:rsidP="00426188">
      <w:pPr>
        <w:pStyle w:val="Corpotesto"/>
        <w:spacing w:before="19"/>
      </w:pPr>
      <w:r>
        <w:t>assenza</w:t>
      </w:r>
      <w:r>
        <w:rPr>
          <w:spacing w:val="22"/>
        </w:rPr>
        <w:t xml:space="preserve"> </w:t>
      </w:r>
      <w:r>
        <w:t>di</w:t>
      </w:r>
      <w:r>
        <w:rPr>
          <w:spacing w:val="23"/>
        </w:rPr>
        <w:t xml:space="preserve"> </w:t>
      </w:r>
      <w:r>
        <w:t>motivi</w:t>
      </w:r>
      <w:r>
        <w:rPr>
          <w:spacing w:val="23"/>
        </w:rPr>
        <w:t xml:space="preserve"> </w:t>
      </w:r>
      <w:r>
        <w:t>ostativi</w:t>
      </w:r>
      <w:r>
        <w:rPr>
          <w:spacing w:val="23"/>
        </w:rPr>
        <w:t xml:space="preserve"> </w:t>
      </w:r>
      <w:r>
        <w:t>al</w:t>
      </w:r>
      <w:r>
        <w:rPr>
          <w:spacing w:val="23"/>
        </w:rPr>
        <w:t xml:space="preserve"> </w:t>
      </w:r>
      <w:r>
        <w:t>conferimento</w:t>
      </w:r>
      <w:r>
        <w:rPr>
          <w:spacing w:val="22"/>
        </w:rPr>
        <w:t xml:space="preserve"> </w:t>
      </w:r>
      <w:r>
        <w:rPr>
          <w:spacing w:val="-2"/>
        </w:rPr>
        <w:t>stesso);</w:t>
      </w:r>
    </w:p>
    <w:p w14:paraId="403FB213" w14:textId="77777777" w:rsidR="00426188" w:rsidRPr="00FF3AD3" w:rsidRDefault="00426188" w:rsidP="00426188">
      <w:pPr>
        <w:pStyle w:val="Corpotesto"/>
        <w:spacing w:before="136" w:line="254" w:lineRule="auto"/>
      </w:pPr>
      <w:r>
        <w:rPr>
          <w:w w:val="105"/>
        </w:rPr>
        <w:t>la</w:t>
      </w:r>
      <w:r>
        <w:rPr>
          <w:spacing w:val="38"/>
          <w:w w:val="105"/>
        </w:rPr>
        <w:t xml:space="preserve"> </w:t>
      </w:r>
      <w:r>
        <w:rPr>
          <w:w w:val="105"/>
        </w:rPr>
        <w:t>pubblicazione</w:t>
      </w:r>
      <w:r>
        <w:rPr>
          <w:spacing w:val="40"/>
          <w:w w:val="105"/>
        </w:rPr>
        <w:t xml:space="preserve"> </w:t>
      </w:r>
      <w:r>
        <w:rPr>
          <w:w w:val="105"/>
        </w:rPr>
        <w:t>contestuale</w:t>
      </w:r>
      <w:r>
        <w:rPr>
          <w:spacing w:val="38"/>
          <w:w w:val="105"/>
        </w:rPr>
        <w:t xml:space="preserve"> </w:t>
      </w:r>
      <w:r>
        <w:rPr>
          <w:w w:val="105"/>
        </w:rPr>
        <w:t>dell’atto</w:t>
      </w:r>
      <w:r>
        <w:rPr>
          <w:spacing w:val="38"/>
          <w:w w:val="105"/>
        </w:rPr>
        <w:t xml:space="preserve"> </w:t>
      </w:r>
      <w:r>
        <w:rPr>
          <w:w w:val="105"/>
        </w:rPr>
        <w:t>di</w:t>
      </w:r>
      <w:r>
        <w:rPr>
          <w:spacing w:val="38"/>
          <w:w w:val="105"/>
        </w:rPr>
        <w:t xml:space="preserve"> </w:t>
      </w:r>
      <w:r>
        <w:rPr>
          <w:w w:val="105"/>
        </w:rPr>
        <w:t>conferimento</w:t>
      </w:r>
      <w:r>
        <w:rPr>
          <w:spacing w:val="38"/>
          <w:w w:val="105"/>
        </w:rPr>
        <w:t xml:space="preserve"> </w:t>
      </w:r>
      <w:r>
        <w:rPr>
          <w:w w:val="105"/>
        </w:rPr>
        <w:t>dell’incarico,</w:t>
      </w:r>
      <w:r>
        <w:rPr>
          <w:spacing w:val="38"/>
          <w:w w:val="105"/>
        </w:rPr>
        <w:t xml:space="preserve"> </w:t>
      </w:r>
      <w:r>
        <w:rPr>
          <w:w w:val="105"/>
        </w:rPr>
        <w:t>ove necessario</w:t>
      </w:r>
      <w:r>
        <w:rPr>
          <w:spacing w:val="7"/>
          <w:w w:val="105"/>
        </w:rPr>
        <w:t xml:space="preserve"> </w:t>
      </w:r>
      <w:r>
        <w:rPr>
          <w:w w:val="105"/>
        </w:rPr>
        <w:t>ai</w:t>
      </w:r>
      <w:r>
        <w:rPr>
          <w:spacing w:val="7"/>
          <w:w w:val="105"/>
        </w:rPr>
        <w:t xml:space="preserve"> </w:t>
      </w:r>
      <w:r>
        <w:rPr>
          <w:w w:val="105"/>
        </w:rPr>
        <w:t>sensi</w:t>
      </w:r>
      <w:r>
        <w:rPr>
          <w:spacing w:val="7"/>
          <w:w w:val="105"/>
        </w:rPr>
        <w:t xml:space="preserve"> </w:t>
      </w:r>
      <w:r>
        <w:rPr>
          <w:w w:val="105"/>
        </w:rPr>
        <w:t>dell’art.</w:t>
      </w:r>
      <w:r>
        <w:rPr>
          <w:spacing w:val="7"/>
          <w:w w:val="105"/>
        </w:rPr>
        <w:t xml:space="preserve"> </w:t>
      </w:r>
      <w:r>
        <w:rPr>
          <w:w w:val="105"/>
        </w:rPr>
        <w:t>14</w:t>
      </w:r>
      <w:r>
        <w:rPr>
          <w:spacing w:val="5"/>
          <w:w w:val="105"/>
        </w:rPr>
        <w:t xml:space="preserve"> </w:t>
      </w:r>
      <w:r>
        <w:rPr>
          <w:w w:val="105"/>
        </w:rPr>
        <w:t>del</w:t>
      </w:r>
      <w:r>
        <w:rPr>
          <w:spacing w:val="7"/>
          <w:w w:val="105"/>
        </w:rPr>
        <w:t xml:space="preserve"> </w:t>
      </w:r>
      <w:r>
        <w:rPr>
          <w:w w:val="105"/>
        </w:rPr>
        <w:t>d.lgs.</w:t>
      </w:r>
      <w:r>
        <w:rPr>
          <w:spacing w:val="5"/>
          <w:w w:val="105"/>
        </w:rPr>
        <w:t xml:space="preserve"> </w:t>
      </w:r>
      <w:r>
        <w:rPr>
          <w:w w:val="105"/>
        </w:rPr>
        <w:t>33/2013,</w:t>
      </w:r>
      <w:r>
        <w:rPr>
          <w:spacing w:val="7"/>
          <w:w w:val="105"/>
        </w:rPr>
        <w:t xml:space="preserve"> </w:t>
      </w:r>
      <w:r>
        <w:rPr>
          <w:w w:val="105"/>
        </w:rPr>
        <w:t>della</w:t>
      </w:r>
      <w:r>
        <w:rPr>
          <w:spacing w:val="6"/>
          <w:w w:val="105"/>
        </w:rPr>
        <w:t xml:space="preserve"> </w:t>
      </w:r>
      <w:r>
        <w:rPr>
          <w:w w:val="105"/>
        </w:rPr>
        <w:t>dichiarazione</w:t>
      </w:r>
      <w:r>
        <w:rPr>
          <w:spacing w:val="8"/>
          <w:w w:val="105"/>
        </w:rPr>
        <w:t xml:space="preserve"> </w:t>
      </w:r>
      <w:r>
        <w:rPr>
          <w:spacing w:val="-5"/>
          <w:w w:val="105"/>
        </w:rPr>
        <w:t xml:space="preserve">di </w:t>
      </w:r>
      <w:r w:rsidRPr="00FF3AD3">
        <w:rPr>
          <w:w w:val="105"/>
        </w:rPr>
        <w:t>insussistenza di</w:t>
      </w:r>
      <w:r w:rsidRPr="00FF3AD3">
        <w:rPr>
          <w:spacing w:val="1"/>
          <w:w w:val="105"/>
        </w:rPr>
        <w:t xml:space="preserve"> </w:t>
      </w:r>
      <w:r w:rsidRPr="00FF3AD3">
        <w:rPr>
          <w:w w:val="105"/>
        </w:rPr>
        <w:t>cause</w:t>
      </w:r>
      <w:r w:rsidRPr="00FF3AD3">
        <w:rPr>
          <w:spacing w:val="4"/>
          <w:w w:val="105"/>
        </w:rPr>
        <w:t xml:space="preserve"> </w:t>
      </w:r>
      <w:r w:rsidRPr="00FF3AD3">
        <w:rPr>
          <w:w w:val="105"/>
        </w:rPr>
        <w:t>di</w:t>
      </w:r>
      <w:r w:rsidRPr="00FF3AD3">
        <w:rPr>
          <w:spacing w:val="1"/>
          <w:w w:val="105"/>
        </w:rPr>
        <w:t xml:space="preserve"> </w:t>
      </w:r>
      <w:r w:rsidRPr="00FF3AD3">
        <w:rPr>
          <w:w w:val="105"/>
        </w:rPr>
        <w:t>inconferibilità</w:t>
      </w:r>
      <w:r w:rsidRPr="00FF3AD3">
        <w:rPr>
          <w:spacing w:val="1"/>
          <w:w w:val="105"/>
        </w:rPr>
        <w:t xml:space="preserve"> </w:t>
      </w:r>
      <w:r w:rsidRPr="00FF3AD3">
        <w:rPr>
          <w:w w:val="105"/>
        </w:rPr>
        <w:t>e</w:t>
      </w:r>
      <w:r w:rsidRPr="00FF3AD3">
        <w:rPr>
          <w:spacing w:val="3"/>
          <w:w w:val="105"/>
        </w:rPr>
        <w:t xml:space="preserve"> </w:t>
      </w:r>
      <w:r w:rsidRPr="00FF3AD3">
        <w:rPr>
          <w:w w:val="105"/>
        </w:rPr>
        <w:t>incompatibilità,</w:t>
      </w:r>
      <w:r w:rsidRPr="00FF3AD3">
        <w:rPr>
          <w:spacing w:val="1"/>
          <w:w w:val="105"/>
        </w:rPr>
        <w:t xml:space="preserve"> </w:t>
      </w:r>
      <w:r w:rsidRPr="00FF3AD3">
        <w:rPr>
          <w:w w:val="105"/>
        </w:rPr>
        <w:t>ai</w:t>
      </w:r>
      <w:r w:rsidRPr="00FF3AD3">
        <w:rPr>
          <w:spacing w:val="1"/>
          <w:w w:val="105"/>
        </w:rPr>
        <w:t xml:space="preserve"> </w:t>
      </w:r>
      <w:r w:rsidRPr="00FF3AD3">
        <w:rPr>
          <w:w w:val="105"/>
        </w:rPr>
        <w:t>sensi</w:t>
      </w:r>
      <w:r w:rsidRPr="00FF3AD3">
        <w:rPr>
          <w:spacing w:val="1"/>
          <w:w w:val="105"/>
        </w:rPr>
        <w:t xml:space="preserve"> </w:t>
      </w:r>
      <w:r w:rsidRPr="00FF3AD3">
        <w:rPr>
          <w:spacing w:val="-2"/>
          <w:w w:val="105"/>
        </w:rPr>
        <w:t>dell’art.</w:t>
      </w:r>
    </w:p>
    <w:p w14:paraId="669F5D7D" w14:textId="77777777" w:rsidR="00426188" w:rsidRPr="00FF3AD3" w:rsidRDefault="00426188" w:rsidP="00426188">
      <w:pPr>
        <w:pStyle w:val="Corpotesto"/>
        <w:spacing w:before="16"/>
      </w:pPr>
      <w:r w:rsidRPr="00FF3AD3">
        <w:rPr>
          <w:w w:val="105"/>
        </w:rPr>
        <w:t>20, co. 3, del d.lgs.</w:t>
      </w:r>
      <w:r w:rsidRPr="00FF3AD3">
        <w:rPr>
          <w:spacing w:val="1"/>
          <w:w w:val="105"/>
        </w:rPr>
        <w:t xml:space="preserve"> </w:t>
      </w:r>
      <w:r w:rsidRPr="00FF3AD3">
        <w:rPr>
          <w:spacing w:val="-2"/>
          <w:w w:val="105"/>
        </w:rPr>
        <w:t>39/2013.</w:t>
      </w:r>
    </w:p>
    <w:p w14:paraId="0AD27568" w14:textId="77777777" w:rsidR="00426188" w:rsidRPr="00FF3AD3" w:rsidRDefault="00426188" w:rsidP="00426188">
      <w:pPr>
        <w:pStyle w:val="Corpotesto"/>
        <w:spacing w:before="261"/>
        <w:ind w:left="0"/>
      </w:pPr>
    </w:p>
    <w:p w14:paraId="46EEC6F6" w14:textId="77777777" w:rsidR="00426188" w:rsidRPr="00230C61" w:rsidRDefault="00426188" w:rsidP="00426188">
      <w:pPr>
        <w:pStyle w:val="Titolo2"/>
        <w:spacing w:before="0"/>
      </w:pPr>
      <w:r w:rsidRPr="00230C61">
        <w:rPr>
          <w:spacing w:val="2"/>
          <w:w w:val="105"/>
        </w:rPr>
        <w:t>MISURA</w:t>
      </w:r>
      <w:r w:rsidRPr="00230C61">
        <w:rPr>
          <w:spacing w:val="63"/>
          <w:w w:val="105"/>
        </w:rPr>
        <w:t xml:space="preserve"> </w:t>
      </w:r>
      <w:r w:rsidRPr="00230C61">
        <w:rPr>
          <w:spacing w:val="2"/>
          <w:w w:val="105"/>
        </w:rPr>
        <w:t>GENERALE</w:t>
      </w:r>
      <w:r w:rsidRPr="00230C61">
        <w:rPr>
          <w:spacing w:val="68"/>
          <w:w w:val="105"/>
        </w:rPr>
        <w:t xml:space="preserve"> </w:t>
      </w:r>
      <w:r w:rsidRPr="00230C61">
        <w:rPr>
          <w:spacing w:val="2"/>
          <w:w w:val="105"/>
        </w:rPr>
        <w:t>N.</w:t>
      </w:r>
      <w:r w:rsidRPr="00230C61">
        <w:rPr>
          <w:spacing w:val="64"/>
          <w:w w:val="105"/>
        </w:rPr>
        <w:t xml:space="preserve"> </w:t>
      </w:r>
      <w:r w:rsidRPr="00230C61">
        <w:rPr>
          <w:spacing w:val="-10"/>
          <w:w w:val="105"/>
        </w:rPr>
        <w:t>3</w:t>
      </w:r>
    </w:p>
    <w:p w14:paraId="51539D57" w14:textId="77777777" w:rsidR="00426188" w:rsidRPr="00230C61" w:rsidRDefault="00426188" w:rsidP="00426188">
      <w:pPr>
        <w:pStyle w:val="Corpotesto"/>
        <w:spacing w:before="134" w:line="254" w:lineRule="auto"/>
        <w:ind w:right="280"/>
      </w:pPr>
      <w:r w:rsidRPr="00230C61">
        <w:rPr>
          <w:w w:val="105"/>
        </w:rPr>
        <w:t>L’ente, con riferimento a dirigenti e funzionari, applica puntualmente la disciplina</w:t>
      </w:r>
      <w:r w:rsidRPr="00230C61">
        <w:rPr>
          <w:spacing w:val="-8"/>
          <w:w w:val="105"/>
        </w:rPr>
        <w:t xml:space="preserve"> </w:t>
      </w:r>
      <w:r w:rsidRPr="00230C61">
        <w:rPr>
          <w:w w:val="105"/>
        </w:rPr>
        <w:t>degli</w:t>
      </w:r>
      <w:r w:rsidRPr="00230C61">
        <w:rPr>
          <w:spacing w:val="-8"/>
          <w:w w:val="105"/>
        </w:rPr>
        <w:t xml:space="preserve"> </w:t>
      </w:r>
      <w:r w:rsidRPr="00230C61">
        <w:rPr>
          <w:w w:val="105"/>
        </w:rPr>
        <w:t>artt.</w:t>
      </w:r>
      <w:r w:rsidRPr="00230C61">
        <w:rPr>
          <w:spacing w:val="-8"/>
          <w:w w:val="105"/>
        </w:rPr>
        <w:t xml:space="preserve"> </w:t>
      </w:r>
      <w:r w:rsidRPr="00230C61">
        <w:rPr>
          <w:w w:val="105"/>
        </w:rPr>
        <w:t>50,</w:t>
      </w:r>
      <w:r w:rsidRPr="00230C61">
        <w:rPr>
          <w:spacing w:val="-8"/>
          <w:w w:val="105"/>
        </w:rPr>
        <w:t xml:space="preserve"> </w:t>
      </w:r>
      <w:r w:rsidRPr="00230C61">
        <w:rPr>
          <w:w w:val="105"/>
        </w:rPr>
        <w:t>comma</w:t>
      </w:r>
      <w:r w:rsidRPr="00230C61">
        <w:rPr>
          <w:spacing w:val="-8"/>
          <w:w w:val="105"/>
        </w:rPr>
        <w:t xml:space="preserve"> </w:t>
      </w:r>
      <w:r w:rsidRPr="00230C61">
        <w:rPr>
          <w:w w:val="105"/>
        </w:rPr>
        <w:t>10,</w:t>
      </w:r>
      <w:r w:rsidRPr="00230C61">
        <w:rPr>
          <w:spacing w:val="-8"/>
          <w:w w:val="105"/>
        </w:rPr>
        <w:t xml:space="preserve"> </w:t>
      </w:r>
      <w:r w:rsidRPr="00230C61">
        <w:rPr>
          <w:w w:val="105"/>
        </w:rPr>
        <w:t>107</w:t>
      </w:r>
      <w:r w:rsidRPr="00230C61">
        <w:rPr>
          <w:spacing w:val="-8"/>
          <w:w w:val="105"/>
        </w:rPr>
        <w:t xml:space="preserve"> </w:t>
      </w:r>
      <w:r w:rsidRPr="00230C61">
        <w:rPr>
          <w:w w:val="105"/>
        </w:rPr>
        <w:t>e</w:t>
      </w:r>
      <w:r w:rsidRPr="00230C61">
        <w:rPr>
          <w:spacing w:val="-8"/>
          <w:w w:val="105"/>
        </w:rPr>
        <w:t xml:space="preserve"> </w:t>
      </w:r>
      <w:r w:rsidRPr="00230C61">
        <w:rPr>
          <w:w w:val="105"/>
        </w:rPr>
        <w:t>109</w:t>
      </w:r>
      <w:r w:rsidRPr="00230C61">
        <w:rPr>
          <w:spacing w:val="-6"/>
          <w:w w:val="105"/>
        </w:rPr>
        <w:t xml:space="preserve"> </w:t>
      </w:r>
      <w:r w:rsidRPr="00230C61">
        <w:rPr>
          <w:w w:val="105"/>
        </w:rPr>
        <w:t>del</w:t>
      </w:r>
      <w:r w:rsidRPr="00230C61">
        <w:rPr>
          <w:spacing w:val="-8"/>
          <w:w w:val="105"/>
        </w:rPr>
        <w:t xml:space="preserve"> </w:t>
      </w:r>
      <w:r w:rsidRPr="00230C61">
        <w:rPr>
          <w:w w:val="105"/>
        </w:rPr>
        <w:t>TUEL</w:t>
      </w:r>
      <w:r w:rsidRPr="00230C61">
        <w:rPr>
          <w:spacing w:val="-8"/>
          <w:w w:val="105"/>
        </w:rPr>
        <w:t xml:space="preserve"> </w:t>
      </w:r>
      <w:r w:rsidRPr="00230C61">
        <w:rPr>
          <w:w w:val="105"/>
        </w:rPr>
        <w:t>e</w:t>
      </w:r>
      <w:r w:rsidRPr="00230C61">
        <w:rPr>
          <w:spacing w:val="-8"/>
          <w:w w:val="105"/>
        </w:rPr>
        <w:t xml:space="preserve"> </w:t>
      </w:r>
      <w:r w:rsidRPr="00230C61">
        <w:rPr>
          <w:w w:val="105"/>
        </w:rPr>
        <w:t>degli</w:t>
      </w:r>
      <w:r w:rsidRPr="00230C61">
        <w:rPr>
          <w:spacing w:val="-8"/>
          <w:w w:val="105"/>
        </w:rPr>
        <w:t xml:space="preserve"> </w:t>
      </w:r>
      <w:r w:rsidRPr="00230C61">
        <w:rPr>
          <w:w w:val="105"/>
        </w:rPr>
        <w:t>artt.</w:t>
      </w:r>
      <w:r w:rsidRPr="00230C61">
        <w:rPr>
          <w:spacing w:val="-10"/>
          <w:w w:val="105"/>
        </w:rPr>
        <w:t xml:space="preserve"> </w:t>
      </w:r>
      <w:r w:rsidRPr="00230C61">
        <w:rPr>
          <w:w w:val="105"/>
        </w:rPr>
        <w:t>13</w:t>
      </w:r>
      <w:r w:rsidRPr="00230C61">
        <w:rPr>
          <w:spacing w:val="-3"/>
          <w:w w:val="105"/>
        </w:rPr>
        <w:t xml:space="preserve"> </w:t>
      </w:r>
      <w:r w:rsidRPr="00230C61">
        <w:rPr>
          <w:w w:val="105"/>
        </w:rPr>
        <w:t>–</w:t>
      </w:r>
      <w:r w:rsidRPr="00230C61">
        <w:rPr>
          <w:spacing w:val="-8"/>
          <w:w w:val="105"/>
        </w:rPr>
        <w:t xml:space="preserve"> </w:t>
      </w:r>
      <w:r w:rsidRPr="00230C61">
        <w:rPr>
          <w:w w:val="105"/>
        </w:rPr>
        <w:t>27 del d.lgs. 165/2001 e smi.</w:t>
      </w:r>
    </w:p>
    <w:p w14:paraId="0FC7E182" w14:textId="77777777" w:rsidR="00426188" w:rsidRPr="00230C61" w:rsidRDefault="00426188" w:rsidP="00426188">
      <w:pPr>
        <w:ind w:left="285" w:right="282"/>
        <w:jc w:val="both"/>
        <w:rPr>
          <w:sz w:val="24"/>
        </w:rPr>
      </w:pPr>
      <w:r w:rsidRPr="00230C61">
        <w:rPr>
          <w:sz w:val="24"/>
        </w:rPr>
        <w:t xml:space="preserve">L’ente applica puntualmente le disposizioni del d.lgs. 39/2013 e, in particolare, l’art. 20 rubricato: </w:t>
      </w:r>
      <w:r w:rsidRPr="00230C61">
        <w:rPr>
          <w:rFonts w:ascii="Palatino Linotype" w:hAnsi="Palatino Linotype"/>
          <w:i/>
          <w:sz w:val="24"/>
        </w:rPr>
        <w:t>dichiarazione sulla insussistenza di cause di inconferibilità o incompatibilità</w:t>
      </w:r>
      <w:r w:rsidRPr="00230C61">
        <w:rPr>
          <w:sz w:val="24"/>
        </w:rPr>
        <w:t>.</w:t>
      </w:r>
    </w:p>
    <w:p w14:paraId="0222F5F9" w14:textId="77777777" w:rsidR="00426188" w:rsidRPr="00230C61" w:rsidRDefault="00426188" w:rsidP="00426188">
      <w:pPr>
        <w:pStyle w:val="Corpotesto"/>
        <w:tabs>
          <w:tab w:val="left" w:pos="6022"/>
        </w:tabs>
        <w:spacing w:before="0"/>
        <w:ind w:right="285"/>
        <w:rPr>
          <w:w w:val="105"/>
        </w:rPr>
      </w:pPr>
      <w:r w:rsidRPr="00230C61">
        <w:rPr>
          <w:w w:val="105"/>
        </w:rPr>
        <w:t>A tale scopo prevede che:</w:t>
      </w:r>
    </w:p>
    <w:p w14:paraId="1242F859" w14:textId="77777777" w:rsidR="00426188" w:rsidRPr="00230C61" w:rsidRDefault="00426188" w:rsidP="00426188">
      <w:pPr>
        <w:pStyle w:val="Corpotesto"/>
        <w:tabs>
          <w:tab w:val="left" w:pos="6022"/>
        </w:tabs>
        <w:spacing w:before="0"/>
        <w:ind w:right="285"/>
        <w:rPr>
          <w:w w:val="105"/>
        </w:rPr>
      </w:pPr>
      <w:r w:rsidRPr="00230C61">
        <w:rPr>
          <w:w w:val="105"/>
        </w:rPr>
        <w:t>- in ogni Determinazione il Funzionario includa tale dichiarazione;</w:t>
      </w:r>
    </w:p>
    <w:p w14:paraId="2E3E2C3A" w14:textId="77777777" w:rsidR="00426188" w:rsidRPr="00230C61" w:rsidRDefault="00426188" w:rsidP="00426188">
      <w:pPr>
        <w:pStyle w:val="Corpotesto"/>
        <w:tabs>
          <w:tab w:val="left" w:pos="6022"/>
        </w:tabs>
        <w:spacing w:before="0"/>
        <w:ind w:right="285"/>
        <w:rPr>
          <w:w w:val="105"/>
        </w:rPr>
      </w:pPr>
      <w:r w:rsidRPr="00230C61">
        <w:rPr>
          <w:w w:val="105"/>
        </w:rPr>
        <w:t>- l’ufficio del personale entro trenta giorni dalla resa della dichiarazione procede a:</w:t>
      </w:r>
    </w:p>
    <w:p w14:paraId="223378E6" w14:textId="77777777" w:rsidR="00426188" w:rsidRPr="00230C61" w:rsidRDefault="00426188" w:rsidP="00426188">
      <w:pPr>
        <w:pStyle w:val="Corpotesto"/>
        <w:numPr>
          <w:ilvl w:val="0"/>
          <w:numId w:val="40"/>
        </w:numPr>
        <w:tabs>
          <w:tab w:val="left" w:pos="6022"/>
        </w:tabs>
        <w:spacing w:before="0"/>
        <w:ind w:right="285"/>
        <w:rPr>
          <w:rFonts w:asciiTheme="majorHAnsi" w:hAnsiTheme="majorHAnsi" w:cstheme="minorHAnsi"/>
        </w:rPr>
      </w:pPr>
      <w:r w:rsidRPr="00230C61">
        <w:rPr>
          <w:rFonts w:asciiTheme="majorHAnsi" w:hAnsiTheme="majorHAnsi" w:cstheme="minorHAnsi"/>
        </w:rPr>
        <w:t>richiedere il certificato penale e dei carichi pendenti dei soggetti interessati, onde verificare la non presenza di sentenza, anche non passate in giudicato, per uno dei reati previsti dal capo I, del titolo II, del libro secondo del codice penale, anche nel caso di applicazione della pena su richiesta, ai sensi dell’articolo 444 del codice di procedura penale (c.d. patteggiamento);</w:t>
      </w:r>
    </w:p>
    <w:p w14:paraId="2BB1E280" w14:textId="77777777" w:rsidR="00426188" w:rsidRPr="00230C61" w:rsidRDefault="00426188" w:rsidP="00426188">
      <w:pPr>
        <w:pStyle w:val="Corpotesto"/>
        <w:widowControl/>
        <w:numPr>
          <w:ilvl w:val="0"/>
          <w:numId w:val="40"/>
        </w:numPr>
        <w:tabs>
          <w:tab w:val="left" w:pos="6022"/>
        </w:tabs>
        <w:adjustRightInd w:val="0"/>
        <w:spacing w:before="0"/>
        <w:ind w:right="285"/>
        <w:rPr>
          <w:rFonts w:asciiTheme="majorHAnsi" w:eastAsiaTheme="minorHAnsi" w:hAnsiTheme="majorHAnsi" w:cs="ArialMT"/>
        </w:rPr>
      </w:pPr>
      <w:r w:rsidRPr="00230C61">
        <w:rPr>
          <w:rFonts w:asciiTheme="majorHAnsi" w:hAnsiTheme="majorHAnsi" w:cstheme="minorHAnsi"/>
        </w:rPr>
        <w:t xml:space="preserve">consultare il Registro </w:t>
      </w:r>
      <w:r w:rsidRPr="00230C61">
        <w:rPr>
          <w:rFonts w:asciiTheme="majorHAnsi" w:eastAsiaTheme="minorHAnsi" w:hAnsiTheme="majorHAnsi" w:cs="ArialMT"/>
        </w:rPr>
        <w:t>telematico delle imprese e/o dell’Anagrafe degli amministratori locali e regionali curata dal Ministero dell’Interno;</w:t>
      </w:r>
    </w:p>
    <w:p w14:paraId="624B2542" w14:textId="77777777" w:rsidR="00426188" w:rsidRPr="00230C61" w:rsidRDefault="00426188" w:rsidP="00426188">
      <w:pPr>
        <w:pStyle w:val="Corpotesto"/>
        <w:widowControl/>
        <w:numPr>
          <w:ilvl w:val="0"/>
          <w:numId w:val="40"/>
        </w:numPr>
        <w:tabs>
          <w:tab w:val="left" w:pos="6022"/>
        </w:tabs>
        <w:adjustRightInd w:val="0"/>
        <w:spacing w:before="0"/>
        <w:ind w:right="285"/>
        <w:rPr>
          <w:rFonts w:asciiTheme="majorHAnsi" w:hAnsiTheme="majorHAnsi" w:cstheme="minorHAnsi"/>
        </w:rPr>
      </w:pPr>
      <w:r w:rsidRPr="00230C61">
        <w:rPr>
          <w:rFonts w:asciiTheme="majorHAnsi" w:eastAsiaTheme="minorHAnsi" w:hAnsiTheme="majorHAnsi" w:cs="ArialMT"/>
        </w:rPr>
        <w:t>monitorare le fonti aperte da cui è possibile individuare la presenza di circostanze meritevoli di approfondimento.</w:t>
      </w:r>
    </w:p>
    <w:p w14:paraId="77E1503B" w14:textId="77777777" w:rsidR="00426188" w:rsidRPr="00230C61" w:rsidRDefault="00426188" w:rsidP="00426188">
      <w:pPr>
        <w:widowControl/>
        <w:adjustRightInd w:val="0"/>
        <w:ind w:left="284"/>
        <w:rPr>
          <w:rFonts w:asciiTheme="majorHAnsi" w:eastAsiaTheme="minorHAnsi" w:hAnsiTheme="majorHAnsi" w:cs="ArialMT"/>
          <w:sz w:val="24"/>
          <w:szCs w:val="24"/>
        </w:rPr>
      </w:pPr>
      <w:r w:rsidRPr="00230C61">
        <w:rPr>
          <w:rFonts w:asciiTheme="majorHAnsi" w:eastAsiaTheme="minorHAnsi" w:hAnsiTheme="majorHAnsi" w:cs="ArialMT"/>
          <w:sz w:val="24"/>
          <w:szCs w:val="24"/>
        </w:rPr>
        <w:t>Il RPCT:</w:t>
      </w:r>
    </w:p>
    <w:p w14:paraId="19CFDFEC" w14:textId="77777777" w:rsidR="00426188" w:rsidRPr="00230C61" w:rsidRDefault="00426188" w:rsidP="00426188">
      <w:pPr>
        <w:widowControl/>
        <w:adjustRightInd w:val="0"/>
        <w:ind w:left="284"/>
        <w:jc w:val="both"/>
        <w:rPr>
          <w:rFonts w:asciiTheme="majorHAnsi" w:eastAsiaTheme="minorHAnsi" w:hAnsiTheme="majorHAnsi" w:cs="ArialMT"/>
          <w:sz w:val="24"/>
          <w:szCs w:val="24"/>
        </w:rPr>
      </w:pPr>
      <w:r w:rsidRPr="00230C61">
        <w:rPr>
          <w:rFonts w:asciiTheme="majorHAnsi" w:eastAsiaTheme="minorHAnsi" w:hAnsiTheme="majorHAnsi" w:cs="SymbolMT"/>
          <w:sz w:val="24"/>
          <w:szCs w:val="24"/>
        </w:rPr>
        <w:t xml:space="preserve">• </w:t>
      </w:r>
      <w:r w:rsidRPr="00230C61">
        <w:rPr>
          <w:rFonts w:asciiTheme="majorHAnsi" w:eastAsiaTheme="minorHAnsi" w:hAnsiTheme="majorHAnsi" w:cs="ArialMT"/>
          <w:sz w:val="24"/>
          <w:szCs w:val="24"/>
        </w:rPr>
        <w:t>nel rispetto delle reciproche competenze, supporta l’organo conferente nell’iter di conferimento degli incarichi ove insorgano problematiche tecniche relative alla corretta applicazione del d.lgs. n. 39 del 2013, sempre ferma la facoltà di chiedere un parere preventivo ad ANAC;</w:t>
      </w:r>
    </w:p>
    <w:p w14:paraId="56CE1735" w14:textId="77777777" w:rsidR="00426188" w:rsidRPr="00230C61" w:rsidRDefault="00426188" w:rsidP="00426188">
      <w:pPr>
        <w:widowControl/>
        <w:adjustRightInd w:val="0"/>
        <w:ind w:left="284"/>
        <w:jc w:val="both"/>
        <w:rPr>
          <w:rFonts w:asciiTheme="majorHAnsi" w:eastAsiaTheme="minorHAnsi" w:hAnsiTheme="majorHAnsi" w:cs="ArialMT"/>
          <w:sz w:val="24"/>
          <w:szCs w:val="24"/>
        </w:rPr>
      </w:pPr>
      <w:r w:rsidRPr="00230C61">
        <w:rPr>
          <w:rFonts w:asciiTheme="majorHAnsi" w:eastAsiaTheme="minorHAnsi" w:hAnsiTheme="majorHAnsi" w:cs="SymbolMT"/>
          <w:sz w:val="24"/>
          <w:szCs w:val="24"/>
        </w:rPr>
        <w:t xml:space="preserve">• </w:t>
      </w:r>
      <w:r w:rsidRPr="00230C61">
        <w:rPr>
          <w:rFonts w:asciiTheme="majorHAnsi" w:eastAsiaTheme="minorHAnsi" w:hAnsiTheme="majorHAnsi" w:cs="ArialMT"/>
          <w:sz w:val="24"/>
          <w:szCs w:val="24"/>
        </w:rPr>
        <w:t>contesta all'interessato, ove presenti i requisiti costitutivi delle fattispecie, l'esistenza delle situazioni di inconferibilità o l'insorgere di quelle di incompatibilità, avviando il relativo procedimento amministrativo;</w:t>
      </w:r>
    </w:p>
    <w:p w14:paraId="3B5D281E" w14:textId="77777777" w:rsidR="00426188" w:rsidRPr="00230C61" w:rsidRDefault="00426188" w:rsidP="00426188">
      <w:pPr>
        <w:widowControl/>
        <w:adjustRightInd w:val="0"/>
        <w:ind w:left="284"/>
        <w:jc w:val="both"/>
        <w:rPr>
          <w:rFonts w:asciiTheme="majorHAnsi" w:eastAsiaTheme="minorHAnsi" w:hAnsiTheme="majorHAnsi" w:cs="ArialMT"/>
          <w:sz w:val="24"/>
          <w:szCs w:val="24"/>
        </w:rPr>
      </w:pPr>
      <w:r w:rsidRPr="00230C61">
        <w:rPr>
          <w:rFonts w:asciiTheme="majorHAnsi" w:eastAsiaTheme="minorHAnsi" w:hAnsiTheme="majorHAnsi" w:cs="SymbolMT"/>
          <w:sz w:val="24"/>
          <w:szCs w:val="24"/>
        </w:rPr>
        <w:t xml:space="preserve">• </w:t>
      </w:r>
      <w:r w:rsidRPr="00230C61">
        <w:rPr>
          <w:rFonts w:asciiTheme="majorHAnsi" w:eastAsiaTheme="minorHAnsi" w:hAnsiTheme="majorHAnsi" w:cs="ArialMT"/>
          <w:sz w:val="24"/>
          <w:szCs w:val="24"/>
        </w:rPr>
        <w:t>accerta i presupposti per l’eventuale esercizio dei descritti poteri sanzionatori ex artt. 18 e 20, co. 5, del d.lgs. n. 39/2013;</w:t>
      </w:r>
    </w:p>
    <w:p w14:paraId="7FD8D4E5" w14:textId="77777777" w:rsidR="00426188" w:rsidRPr="00230C61" w:rsidRDefault="00426188" w:rsidP="00426188">
      <w:pPr>
        <w:widowControl/>
        <w:adjustRightInd w:val="0"/>
        <w:ind w:left="284"/>
        <w:jc w:val="both"/>
        <w:rPr>
          <w:rFonts w:asciiTheme="majorHAnsi" w:hAnsiTheme="majorHAnsi" w:cstheme="minorHAnsi"/>
        </w:rPr>
      </w:pPr>
      <w:r w:rsidRPr="00230C61">
        <w:rPr>
          <w:rFonts w:asciiTheme="majorHAnsi" w:eastAsiaTheme="minorHAnsi" w:hAnsiTheme="majorHAnsi" w:cs="SymbolMT"/>
          <w:sz w:val="24"/>
          <w:szCs w:val="24"/>
        </w:rPr>
        <w:t xml:space="preserve">• </w:t>
      </w:r>
      <w:r w:rsidRPr="00230C61">
        <w:rPr>
          <w:rFonts w:asciiTheme="majorHAnsi" w:eastAsiaTheme="minorHAnsi" w:hAnsiTheme="majorHAnsi" w:cs="ArialMT"/>
          <w:sz w:val="24"/>
          <w:szCs w:val="24"/>
        </w:rPr>
        <w:t xml:space="preserve">segnala ad ANAC i casi di possibili violazioni delle regole contenute nel decreto, emerse nello svolgimento dell’ordinaria attività di vigilanza, monitoraggio e </w:t>
      </w:r>
      <w:r w:rsidRPr="00230C61">
        <w:rPr>
          <w:rFonts w:asciiTheme="majorHAnsi" w:eastAsiaTheme="minorHAnsi" w:hAnsiTheme="majorHAnsi" w:cs="ArialMT"/>
          <w:sz w:val="24"/>
          <w:szCs w:val="24"/>
        </w:rPr>
        <w:lastRenderedPageBreak/>
        <w:t>controllo (cfr. in merito il Comunicato del Presidente del 14 settembre 2022, nonché all. n. 3 al PNA 2019 – delibera n. 1064 del 13.11.2019).</w:t>
      </w:r>
    </w:p>
    <w:p w14:paraId="3C6C58C4" w14:textId="77777777" w:rsidR="00426188" w:rsidRPr="00230C61" w:rsidRDefault="00426188" w:rsidP="00426188">
      <w:pPr>
        <w:pStyle w:val="Corpotesto"/>
        <w:tabs>
          <w:tab w:val="left" w:pos="6022"/>
        </w:tabs>
        <w:spacing w:before="0"/>
        <w:ind w:right="285"/>
        <w:rPr>
          <w:rFonts w:asciiTheme="majorHAnsi" w:hAnsiTheme="majorHAnsi" w:cstheme="minorHAnsi"/>
        </w:rPr>
      </w:pPr>
      <w:r w:rsidRPr="00230C61">
        <w:rPr>
          <w:rFonts w:asciiTheme="majorHAnsi" w:hAnsiTheme="majorHAnsi" w:cstheme="minorHAnsi"/>
        </w:rPr>
        <w:t>Qualora l’ente riceva dall’ANAC la delibera di accertamento della ricorrenza dell’ipotesi di inconferibilità/incompatibilità essa va trasmessa al RPCT il quale procede a:</w:t>
      </w:r>
    </w:p>
    <w:p w14:paraId="23962F8C" w14:textId="77777777" w:rsidR="00426188" w:rsidRPr="00230C61" w:rsidRDefault="00426188" w:rsidP="00426188">
      <w:pPr>
        <w:pStyle w:val="Corpotesto"/>
        <w:widowControl/>
        <w:numPr>
          <w:ilvl w:val="0"/>
          <w:numId w:val="23"/>
        </w:numPr>
        <w:tabs>
          <w:tab w:val="left" w:pos="6022"/>
        </w:tabs>
        <w:adjustRightInd w:val="0"/>
        <w:spacing w:before="0"/>
        <w:ind w:right="285"/>
        <w:rPr>
          <w:rFonts w:asciiTheme="majorHAnsi" w:eastAsiaTheme="minorHAnsi" w:hAnsiTheme="majorHAnsi" w:cs="ArialMT"/>
        </w:rPr>
      </w:pPr>
      <w:r w:rsidRPr="00230C61">
        <w:rPr>
          <w:rFonts w:asciiTheme="majorHAnsi" w:eastAsiaTheme="minorHAnsi" w:hAnsiTheme="majorHAnsi" w:cs="ArialMT"/>
        </w:rPr>
        <w:t>comunicare al soggetto interessato l’inconferibilità accertata da ANAC e la conseguente nullità dell’atto di conferimento dell’incarico e del relativo contratto, fornendo ausilio all’ente nell’adozione dei provvedimenti conseguenti;</w:t>
      </w:r>
    </w:p>
    <w:p w14:paraId="53AAC741" w14:textId="77777777" w:rsidR="00426188" w:rsidRPr="00230C61" w:rsidRDefault="00426188" w:rsidP="00426188">
      <w:pPr>
        <w:pStyle w:val="Corpotesto"/>
        <w:widowControl/>
        <w:numPr>
          <w:ilvl w:val="0"/>
          <w:numId w:val="23"/>
        </w:numPr>
        <w:tabs>
          <w:tab w:val="left" w:pos="6022"/>
        </w:tabs>
        <w:adjustRightInd w:val="0"/>
        <w:spacing w:before="0"/>
        <w:ind w:right="285"/>
        <w:rPr>
          <w:rFonts w:asciiTheme="majorHAnsi" w:eastAsiaTheme="minorHAnsi" w:hAnsiTheme="majorHAnsi" w:cs="ArialMT"/>
        </w:rPr>
      </w:pPr>
      <w:r w:rsidRPr="00230C61">
        <w:rPr>
          <w:rFonts w:asciiTheme="majorHAnsi" w:eastAsiaTheme="minorHAnsi" w:hAnsiTheme="majorHAnsi" w:cs="ArialMT"/>
        </w:rPr>
        <w:t>muovere la contestazione ai sensi dei commi 1 e 2 dell’art. 18 del d.lgs. n. 39/2013 all’organo conferente gli incarichi dichiarati nulli perché inconferibili e svolgere il relativo procedimento avente ad oggetto la verifica in ordine all’integrazione l’elemento psicologico (secondo quanto chiarito nella delibera ANAC n. 67 del 2015; cfr. anche Cons. Stato, sez. V, 14 gennaio 2019, n. 299, su cui meglio nel § 3);</w:t>
      </w:r>
    </w:p>
    <w:p w14:paraId="59AAE7B2" w14:textId="77777777" w:rsidR="00426188" w:rsidRPr="00230C61" w:rsidRDefault="00426188" w:rsidP="00426188">
      <w:pPr>
        <w:pStyle w:val="Corpotesto"/>
        <w:widowControl/>
        <w:numPr>
          <w:ilvl w:val="0"/>
          <w:numId w:val="23"/>
        </w:numPr>
        <w:tabs>
          <w:tab w:val="left" w:pos="6022"/>
        </w:tabs>
        <w:adjustRightInd w:val="0"/>
        <w:spacing w:before="0"/>
        <w:ind w:right="285"/>
        <w:rPr>
          <w:rFonts w:asciiTheme="majorHAnsi" w:eastAsiaTheme="minorHAnsi" w:hAnsiTheme="majorHAnsi" w:cs="ArialMT"/>
        </w:rPr>
      </w:pPr>
      <w:r w:rsidRPr="00230C61">
        <w:rPr>
          <w:rFonts w:asciiTheme="majorHAnsi" w:eastAsiaTheme="minorHAnsi" w:hAnsiTheme="majorHAnsi" w:cs="ArialMT"/>
        </w:rPr>
        <w:t>contestare all’interessato l’acclarata situazione di incompatibilità ai sensi dell’art. 19, comma 1, del d.lgs. n. 39/2013, con concessione all’interessato del termine perentorio di quindici giorni per optare per il mantenimento di uno dei due incarichi;</w:t>
      </w:r>
    </w:p>
    <w:p w14:paraId="0C8784C3" w14:textId="77777777" w:rsidR="00426188" w:rsidRPr="00230C61" w:rsidRDefault="00426188" w:rsidP="00426188">
      <w:pPr>
        <w:pStyle w:val="Corpotesto"/>
        <w:widowControl/>
        <w:numPr>
          <w:ilvl w:val="0"/>
          <w:numId w:val="23"/>
        </w:numPr>
        <w:tabs>
          <w:tab w:val="left" w:pos="6022"/>
        </w:tabs>
        <w:adjustRightInd w:val="0"/>
        <w:spacing w:before="0"/>
        <w:ind w:right="285"/>
        <w:rPr>
          <w:rFonts w:asciiTheme="majorHAnsi" w:hAnsiTheme="majorHAnsi" w:cstheme="minorHAnsi"/>
        </w:rPr>
      </w:pPr>
      <w:r w:rsidRPr="00230C61">
        <w:rPr>
          <w:rFonts w:asciiTheme="majorHAnsi" w:eastAsiaTheme="minorHAnsi" w:hAnsiTheme="majorHAnsi" w:cs="ArialMT"/>
        </w:rPr>
        <w:t>avviare il procedimento finalizzato all’eventuale applicazione della sanzione prevista dall’art. 20, comma 5, del d.lgs. n. 39 del 2013 previo accertamento della mendacità della dichiarazione in ordine all’insussistenza di cause ostative resa dall’interessato.</w:t>
      </w:r>
    </w:p>
    <w:p w14:paraId="37BD7C7D" w14:textId="77777777" w:rsidR="00FF3AD3" w:rsidRPr="00FF3AD3" w:rsidRDefault="00FF3AD3" w:rsidP="00FF3AD3">
      <w:pPr>
        <w:pStyle w:val="Corpotesto"/>
        <w:tabs>
          <w:tab w:val="left" w:pos="6022"/>
        </w:tabs>
        <w:spacing w:before="122" w:line="256" w:lineRule="auto"/>
        <w:ind w:right="285"/>
        <w:rPr>
          <w:w w:val="105"/>
        </w:rPr>
      </w:pPr>
    </w:p>
    <w:p w14:paraId="0B3EE428" w14:textId="77777777" w:rsidR="00E7233C" w:rsidRDefault="002C569C">
      <w:pPr>
        <w:pStyle w:val="Titolo3"/>
        <w:numPr>
          <w:ilvl w:val="1"/>
          <w:numId w:val="3"/>
        </w:numPr>
        <w:tabs>
          <w:tab w:val="left" w:pos="1364"/>
        </w:tabs>
        <w:spacing w:before="1"/>
        <w:ind w:left="1364" w:hanging="719"/>
      </w:pPr>
      <w:bookmarkStart w:id="31" w:name="_bookmark30"/>
      <w:bookmarkEnd w:id="31"/>
      <w:r>
        <w:t>Regole</w:t>
      </w:r>
      <w:r>
        <w:rPr>
          <w:spacing w:val="73"/>
        </w:rPr>
        <w:t xml:space="preserve">  </w:t>
      </w:r>
      <w:r>
        <w:t>per</w:t>
      </w:r>
      <w:r>
        <w:rPr>
          <w:spacing w:val="73"/>
        </w:rPr>
        <w:t xml:space="preserve">  </w:t>
      </w:r>
      <w:r>
        <w:t>la</w:t>
      </w:r>
      <w:r>
        <w:rPr>
          <w:spacing w:val="74"/>
        </w:rPr>
        <w:t xml:space="preserve">  </w:t>
      </w:r>
      <w:r>
        <w:t>formazione</w:t>
      </w:r>
      <w:r>
        <w:rPr>
          <w:spacing w:val="74"/>
        </w:rPr>
        <w:t xml:space="preserve">  </w:t>
      </w:r>
      <w:r>
        <w:t>delle</w:t>
      </w:r>
      <w:r>
        <w:rPr>
          <w:spacing w:val="74"/>
        </w:rPr>
        <w:t xml:space="preserve">  </w:t>
      </w:r>
      <w:r>
        <w:t>commissioni</w:t>
      </w:r>
      <w:r>
        <w:rPr>
          <w:spacing w:val="74"/>
        </w:rPr>
        <w:t xml:space="preserve">  </w:t>
      </w:r>
      <w:r>
        <w:t>e</w:t>
      </w:r>
      <w:r>
        <w:rPr>
          <w:spacing w:val="73"/>
        </w:rPr>
        <w:t xml:space="preserve">  </w:t>
      </w:r>
      <w:r>
        <w:rPr>
          <w:spacing w:val="-5"/>
        </w:rPr>
        <w:t>per</w:t>
      </w:r>
    </w:p>
    <w:p w14:paraId="06C3967F" w14:textId="77777777" w:rsidR="00E7233C" w:rsidRDefault="002C569C">
      <w:pPr>
        <w:spacing w:before="9"/>
        <w:ind w:left="1365"/>
        <w:jc w:val="both"/>
        <w:rPr>
          <w:b/>
          <w:spacing w:val="-2"/>
          <w:sz w:val="24"/>
        </w:rPr>
      </w:pPr>
      <w:r>
        <w:rPr>
          <w:b/>
          <w:sz w:val="24"/>
        </w:rPr>
        <w:t>l’assegnazione</w:t>
      </w:r>
      <w:r>
        <w:rPr>
          <w:b/>
          <w:spacing w:val="3"/>
          <w:sz w:val="24"/>
        </w:rPr>
        <w:t xml:space="preserve"> </w:t>
      </w:r>
      <w:r>
        <w:rPr>
          <w:b/>
          <w:sz w:val="24"/>
        </w:rPr>
        <w:t>degli</w:t>
      </w:r>
      <w:r>
        <w:rPr>
          <w:b/>
          <w:spacing w:val="2"/>
          <w:sz w:val="24"/>
        </w:rPr>
        <w:t xml:space="preserve"> </w:t>
      </w:r>
      <w:r>
        <w:rPr>
          <w:b/>
          <w:spacing w:val="-2"/>
          <w:sz w:val="24"/>
        </w:rPr>
        <w:t>uffici</w:t>
      </w:r>
    </w:p>
    <w:p w14:paraId="4D51254C" w14:textId="77777777" w:rsidR="00233946" w:rsidRDefault="00233946" w:rsidP="00233946">
      <w:pPr>
        <w:pStyle w:val="Corpotesto"/>
        <w:spacing w:before="110" w:line="247" w:lineRule="auto"/>
        <w:ind w:right="280"/>
      </w:pPr>
      <w:r>
        <w:rPr>
          <w:w w:val="105"/>
        </w:rPr>
        <w:t>Secondo l’art. 35-</w:t>
      </w:r>
      <w:r>
        <w:rPr>
          <w:rFonts w:ascii="Palatino Linotype" w:hAnsi="Palatino Linotype"/>
          <w:i/>
          <w:w w:val="105"/>
        </w:rPr>
        <w:t xml:space="preserve">bis, </w:t>
      </w:r>
      <w:r>
        <w:rPr>
          <w:w w:val="105"/>
        </w:rPr>
        <w:t>del d.lgs. 165/2001 e smi, coloro che siano stati condannati, anche con sentenza non passata in giudicato, per i reati previsti nel Capo I del Titolo II del libro secondo del Codice penale:</w:t>
      </w:r>
    </w:p>
    <w:p w14:paraId="3D10B6C4" w14:textId="77777777" w:rsidR="00233946" w:rsidRDefault="00233946" w:rsidP="00233946">
      <w:pPr>
        <w:pStyle w:val="Paragrafoelenco"/>
        <w:numPr>
          <w:ilvl w:val="1"/>
          <w:numId w:val="5"/>
        </w:numPr>
        <w:tabs>
          <w:tab w:val="left" w:pos="643"/>
          <w:tab w:val="left" w:pos="645"/>
        </w:tabs>
        <w:spacing w:before="126" w:line="254" w:lineRule="auto"/>
        <w:ind w:right="283"/>
        <w:rPr>
          <w:sz w:val="24"/>
        </w:rPr>
      </w:pPr>
      <w:r>
        <w:rPr>
          <w:w w:val="105"/>
          <w:sz w:val="24"/>
        </w:rPr>
        <w:t>non possano fare parte, anche con compiti di segreteria, di commissioni per l'accesso o la selezione a pubblici impieghi;</w:t>
      </w:r>
    </w:p>
    <w:p w14:paraId="45405518" w14:textId="77777777" w:rsidR="00233946" w:rsidRDefault="00233946" w:rsidP="00233946">
      <w:pPr>
        <w:pStyle w:val="Paragrafoelenco"/>
        <w:numPr>
          <w:ilvl w:val="1"/>
          <w:numId w:val="5"/>
        </w:numPr>
        <w:tabs>
          <w:tab w:val="left" w:pos="643"/>
          <w:tab w:val="left" w:pos="645"/>
        </w:tabs>
        <w:spacing w:before="119" w:line="254" w:lineRule="auto"/>
        <w:ind w:right="286"/>
        <w:rPr>
          <w:sz w:val="24"/>
        </w:rPr>
      </w:pPr>
      <w:r>
        <w:rPr>
          <w:w w:val="105"/>
          <w:sz w:val="24"/>
        </w:rPr>
        <w:t>non possano essere assegnati, anche con funzioni direttive, agli uffici preposti alla gestione delle risorse finanziarie, all'acquisizione di beni, servizi e forniture,</w:t>
      </w:r>
    </w:p>
    <w:p w14:paraId="500D5608" w14:textId="77777777" w:rsidR="00233946" w:rsidRDefault="00233946" w:rsidP="00233946">
      <w:pPr>
        <w:pStyle w:val="Paragrafoelenco"/>
        <w:numPr>
          <w:ilvl w:val="1"/>
          <w:numId w:val="5"/>
        </w:numPr>
        <w:tabs>
          <w:tab w:val="left" w:pos="643"/>
          <w:tab w:val="left" w:pos="645"/>
        </w:tabs>
        <w:spacing w:before="120" w:line="254" w:lineRule="auto"/>
        <w:ind w:right="286"/>
        <w:rPr>
          <w:sz w:val="24"/>
        </w:rPr>
      </w:pPr>
      <w:r>
        <w:rPr>
          <w:w w:val="105"/>
          <w:sz w:val="24"/>
        </w:rPr>
        <w:t>non possano essere assegnati, anche con funzioni direttive, agli uffici preposti alla concessione o all'erogazione di sovvenzioni, contributi, sussidi, ausili finanziari o attribuzioni di vantaggi economici a soggetti pubblici e privati;</w:t>
      </w:r>
    </w:p>
    <w:p w14:paraId="2AAA425B" w14:textId="77777777" w:rsidR="00233946" w:rsidRPr="008509F4" w:rsidRDefault="00233946" w:rsidP="00233946">
      <w:pPr>
        <w:pStyle w:val="Paragrafoelenco"/>
        <w:numPr>
          <w:ilvl w:val="1"/>
          <w:numId w:val="5"/>
        </w:numPr>
        <w:tabs>
          <w:tab w:val="left" w:pos="643"/>
          <w:tab w:val="left" w:pos="645"/>
        </w:tabs>
        <w:spacing w:before="120" w:line="254" w:lineRule="auto"/>
        <w:ind w:right="286"/>
        <w:rPr>
          <w:sz w:val="24"/>
        </w:rPr>
      </w:pPr>
      <w:r>
        <w:rPr>
          <w:w w:val="105"/>
          <w:sz w:val="24"/>
        </w:rPr>
        <w:t xml:space="preserve">non possano fare parte delle commissioni per la scelta del contraente </w:t>
      </w:r>
      <w:r w:rsidRPr="008509F4">
        <w:rPr>
          <w:w w:val="105"/>
          <w:sz w:val="24"/>
        </w:rPr>
        <w:t>per l'affidamento di lavori, forniture e servizi, per la concessione o l'erogazione di sovvenzioni, contributi, sussidi, ausili finanziari, nonché per l'attribuzione di vantaggi economici di qualunque genere.</w:t>
      </w:r>
    </w:p>
    <w:p w14:paraId="60C0618B" w14:textId="77777777" w:rsidR="00233946" w:rsidRPr="008509F4" w:rsidRDefault="00233946" w:rsidP="00233946">
      <w:pPr>
        <w:pStyle w:val="Corpotesto"/>
        <w:tabs>
          <w:tab w:val="left" w:pos="5882"/>
        </w:tabs>
        <w:spacing w:before="120" w:line="254" w:lineRule="auto"/>
        <w:ind w:right="287"/>
      </w:pPr>
      <w:r w:rsidRPr="008509F4">
        <w:rPr>
          <w:w w:val="105"/>
        </w:rPr>
        <w:t>Le modalità di conferimento degli incarichi di posizione organizzativa</w:t>
      </w:r>
      <w:r w:rsidRPr="008509F4">
        <w:rPr>
          <w:spacing w:val="40"/>
          <w:w w:val="105"/>
        </w:rPr>
        <w:t xml:space="preserve"> </w:t>
      </w:r>
      <w:r w:rsidRPr="008509F4">
        <w:rPr>
          <w:w w:val="105"/>
        </w:rPr>
        <w:t>sono</w:t>
      </w:r>
      <w:r w:rsidRPr="008509F4">
        <w:rPr>
          <w:spacing w:val="40"/>
          <w:w w:val="105"/>
        </w:rPr>
        <w:t xml:space="preserve"> </w:t>
      </w:r>
      <w:r w:rsidRPr="008509F4">
        <w:rPr>
          <w:w w:val="105"/>
        </w:rPr>
        <w:t>definite</w:t>
      </w:r>
      <w:r w:rsidRPr="008509F4">
        <w:rPr>
          <w:spacing w:val="40"/>
          <w:w w:val="105"/>
        </w:rPr>
        <w:t xml:space="preserve"> dal</w:t>
      </w:r>
      <w:r w:rsidRPr="008509F4">
        <w:rPr>
          <w:w w:val="105"/>
        </w:rPr>
        <w:t xml:space="preserve"> Regolamento di organizzazione degli uffici e dei servizi </w:t>
      </w:r>
      <w:r w:rsidRPr="008509F4">
        <w:rPr>
          <w:w w:val="105"/>
        </w:rPr>
        <w:lastRenderedPageBreak/>
        <w:t>e dallo S.Mi.Va.P..</w:t>
      </w:r>
    </w:p>
    <w:p w14:paraId="4F6AEC15" w14:textId="77777777" w:rsidR="00233946" w:rsidRPr="008509F4" w:rsidRDefault="00233946" w:rsidP="00233946">
      <w:pPr>
        <w:spacing w:before="53"/>
        <w:rPr>
          <w:rFonts w:ascii="Palatino Linotype"/>
          <w:i/>
          <w:sz w:val="24"/>
        </w:rPr>
      </w:pPr>
    </w:p>
    <w:p w14:paraId="53EFD29F" w14:textId="77777777" w:rsidR="00233946" w:rsidRPr="008509F4" w:rsidRDefault="00233946" w:rsidP="00233946">
      <w:pPr>
        <w:pStyle w:val="Titolo3"/>
        <w:spacing w:before="110"/>
        <w:ind w:left="285" w:firstLine="0"/>
      </w:pPr>
      <w:r w:rsidRPr="008509F4">
        <w:rPr>
          <w:spacing w:val="2"/>
          <w:w w:val="105"/>
        </w:rPr>
        <w:t>MISURA</w:t>
      </w:r>
      <w:r w:rsidRPr="008509F4">
        <w:rPr>
          <w:spacing w:val="63"/>
          <w:w w:val="105"/>
        </w:rPr>
        <w:t xml:space="preserve"> </w:t>
      </w:r>
      <w:r w:rsidRPr="008509F4">
        <w:rPr>
          <w:spacing w:val="2"/>
          <w:w w:val="105"/>
        </w:rPr>
        <w:t>GENERALE</w:t>
      </w:r>
      <w:r w:rsidRPr="008509F4">
        <w:rPr>
          <w:spacing w:val="68"/>
          <w:w w:val="105"/>
        </w:rPr>
        <w:t xml:space="preserve"> </w:t>
      </w:r>
      <w:r w:rsidRPr="008509F4">
        <w:rPr>
          <w:spacing w:val="2"/>
          <w:w w:val="105"/>
        </w:rPr>
        <w:t>N.</w:t>
      </w:r>
      <w:r w:rsidRPr="008509F4">
        <w:rPr>
          <w:spacing w:val="64"/>
          <w:w w:val="105"/>
        </w:rPr>
        <w:t xml:space="preserve"> </w:t>
      </w:r>
      <w:r w:rsidRPr="008509F4">
        <w:rPr>
          <w:spacing w:val="-4"/>
          <w:w w:val="105"/>
        </w:rPr>
        <w:t>4/a:</w:t>
      </w:r>
    </w:p>
    <w:p w14:paraId="326FF44E" w14:textId="77777777" w:rsidR="00233946" w:rsidRPr="00681478" w:rsidRDefault="00233946" w:rsidP="00233946">
      <w:pPr>
        <w:pStyle w:val="Corpotesto"/>
        <w:spacing w:before="134" w:line="254" w:lineRule="auto"/>
        <w:ind w:right="284"/>
        <w:rPr>
          <w:rFonts w:asciiTheme="majorHAnsi" w:hAnsiTheme="majorHAnsi"/>
        </w:rPr>
      </w:pPr>
      <w:r>
        <w:rPr>
          <w:rFonts w:asciiTheme="majorHAnsi" w:hAnsiTheme="majorHAnsi"/>
          <w:w w:val="105"/>
        </w:rPr>
        <w:t>I</w:t>
      </w:r>
      <w:r w:rsidRPr="00681478">
        <w:rPr>
          <w:rFonts w:asciiTheme="majorHAnsi" w:hAnsiTheme="majorHAnsi"/>
          <w:w w:val="105"/>
        </w:rPr>
        <w:t xml:space="preserve"> soggetti incaricati di far parte di commissioni di gara, seggi d’asta, commissioni di concorso e di ogni altro organo deputato ad assegnare sovvenzioni, contributi, sussidi, ausili finanziari o vantaggi economici di qualsiasi genere, all’atto della designazione devono rendere, ai sensi del DPR 445/2000, una dichiarazione di insussistenza delle condizioni di incompatibilità previste dall’ordinamento.</w:t>
      </w:r>
    </w:p>
    <w:p w14:paraId="0BFC2650" w14:textId="77777777" w:rsidR="00233946" w:rsidRPr="00681478" w:rsidRDefault="00233946" w:rsidP="00233946">
      <w:pPr>
        <w:pStyle w:val="Corpotesto"/>
        <w:ind w:right="288"/>
        <w:rPr>
          <w:rFonts w:asciiTheme="majorHAnsi" w:hAnsiTheme="majorHAnsi" w:cstheme="minorHAnsi"/>
          <w:spacing w:val="-2"/>
          <w:w w:val="105"/>
        </w:rPr>
      </w:pPr>
      <w:r w:rsidRPr="00681478">
        <w:rPr>
          <w:rFonts w:asciiTheme="majorHAnsi" w:hAnsiTheme="majorHAnsi" w:cstheme="minorHAnsi"/>
          <w:shd w:val="clear" w:color="auto" w:fill="FFFFFF"/>
        </w:rPr>
        <w:t xml:space="preserve">Per questi casi l’ANAC, con la delibera n. </w:t>
      </w:r>
      <w:r>
        <w:rPr>
          <w:rFonts w:asciiTheme="majorHAnsi" w:hAnsiTheme="majorHAnsi" w:cstheme="minorHAnsi"/>
          <w:shd w:val="clear" w:color="auto" w:fill="FFFFFF"/>
        </w:rPr>
        <w:t>464</w:t>
      </w:r>
      <w:r w:rsidRPr="00681478">
        <w:rPr>
          <w:rFonts w:asciiTheme="majorHAnsi" w:hAnsiTheme="majorHAnsi" w:cstheme="minorHAnsi"/>
          <w:shd w:val="clear" w:color="auto" w:fill="FFFFFF"/>
        </w:rPr>
        <w:t xml:space="preserve"> del </w:t>
      </w:r>
      <w:r>
        <w:rPr>
          <w:rFonts w:asciiTheme="majorHAnsi" w:hAnsiTheme="majorHAnsi" w:cstheme="minorHAnsi"/>
          <w:shd w:val="clear" w:color="auto" w:fill="FFFFFF"/>
        </w:rPr>
        <w:t>26 novembre 2025</w:t>
      </w:r>
      <w:r w:rsidRPr="00681478">
        <w:rPr>
          <w:rFonts w:asciiTheme="majorHAnsi" w:hAnsiTheme="majorHAnsi" w:cstheme="minorHAnsi"/>
          <w:shd w:val="clear" w:color="auto" w:fill="FFFFFF"/>
        </w:rPr>
        <w:t>, prevede tra le varie azioni, quella di accertare l’assenza di condanne penali (definitive e non) acquisendo il certificato penale (per le sentenz</w:t>
      </w:r>
      <w:r>
        <w:rPr>
          <w:rFonts w:asciiTheme="majorHAnsi" w:hAnsiTheme="majorHAnsi" w:cstheme="minorHAnsi"/>
          <w:shd w:val="clear" w:color="auto" w:fill="FFFFFF"/>
        </w:rPr>
        <w:t>e</w:t>
      </w:r>
      <w:r w:rsidRPr="00681478">
        <w:rPr>
          <w:rFonts w:asciiTheme="majorHAnsi" w:hAnsiTheme="majorHAnsi" w:cstheme="minorHAnsi"/>
          <w:shd w:val="clear" w:color="auto" w:fill="FFFFFF"/>
        </w:rPr>
        <w:t xml:space="preserve"> definitive) e quello dei carichi pendenti, per le sentenze NON definitive, relativamente ai reati dei pubblici ufficiali contro la pubblica amministrazione (artt. da 314 a 335-bis c.p.).</w:t>
      </w:r>
    </w:p>
    <w:p w14:paraId="63567399" w14:textId="77777777" w:rsidR="00233946" w:rsidRDefault="00233946" w:rsidP="00233946">
      <w:pPr>
        <w:pStyle w:val="Corpotesto"/>
        <w:rPr>
          <w:rFonts w:asciiTheme="majorHAnsi" w:hAnsiTheme="majorHAnsi"/>
          <w:w w:val="105"/>
        </w:rPr>
      </w:pPr>
      <w:r w:rsidRPr="00681478">
        <w:rPr>
          <w:rFonts w:asciiTheme="majorHAnsi" w:hAnsiTheme="majorHAnsi"/>
          <w:w w:val="105"/>
        </w:rPr>
        <w:t xml:space="preserve">Il </w:t>
      </w:r>
      <w:r>
        <w:rPr>
          <w:rFonts w:asciiTheme="majorHAnsi" w:hAnsiTheme="majorHAnsi"/>
          <w:w w:val="105"/>
        </w:rPr>
        <w:t>segretario del seggio di gara/concorso acquisisce, dopo la costituzione della commissione e ante inizio operatività, il</w:t>
      </w:r>
      <w:r w:rsidRPr="00681478">
        <w:rPr>
          <w:rFonts w:asciiTheme="majorHAnsi" w:hAnsiTheme="majorHAnsi" w:cstheme="minorHAnsi"/>
          <w:shd w:val="clear" w:color="auto" w:fill="FFFFFF"/>
        </w:rPr>
        <w:t xml:space="preserve"> certificato penale (per le sentenz</w:t>
      </w:r>
      <w:r>
        <w:rPr>
          <w:rFonts w:asciiTheme="majorHAnsi" w:hAnsiTheme="majorHAnsi" w:cstheme="minorHAnsi"/>
          <w:shd w:val="clear" w:color="auto" w:fill="FFFFFF"/>
        </w:rPr>
        <w:t xml:space="preserve">e </w:t>
      </w:r>
      <w:r w:rsidRPr="00681478">
        <w:rPr>
          <w:rFonts w:asciiTheme="majorHAnsi" w:hAnsiTheme="majorHAnsi" w:cstheme="minorHAnsi"/>
          <w:shd w:val="clear" w:color="auto" w:fill="FFFFFF"/>
        </w:rPr>
        <w:t>definitive) e quello dei carichi pendenti</w:t>
      </w:r>
      <w:r>
        <w:rPr>
          <w:rFonts w:asciiTheme="majorHAnsi" w:hAnsiTheme="majorHAnsi" w:cstheme="minorHAnsi"/>
          <w:shd w:val="clear" w:color="auto" w:fill="FFFFFF"/>
        </w:rPr>
        <w:t xml:space="preserve"> per tutti i componenti la Commissione.</w:t>
      </w:r>
    </w:p>
    <w:p w14:paraId="069D98B1" w14:textId="77777777" w:rsidR="00233946" w:rsidRPr="00681478" w:rsidRDefault="00233946" w:rsidP="00233946">
      <w:pPr>
        <w:pStyle w:val="Corpotesto"/>
        <w:rPr>
          <w:rFonts w:asciiTheme="majorHAnsi" w:hAnsiTheme="majorHAnsi"/>
        </w:rPr>
      </w:pPr>
    </w:p>
    <w:p w14:paraId="66F76530" w14:textId="77777777" w:rsidR="00233946" w:rsidRPr="008509F4" w:rsidRDefault="00233946" w:rsidP="00233946">
      <w:pPr>
        <w:pStyle w:val="Titolo3"/>
        <w:ind w:left="285" w:firstLine="0"/>
      </w:pPr>
      <w:r w:rsidRPr="008509F4">
        <w:rPr>
          <w:spacing w:val="2"/>
          <w:w w:val="105"/>
        </w:rPr>
        <w:t>MISURA</w:t>
      </w:r>
      <w:r w:rsidRPr="008509F4">
        <w:rPr>
          <w:spacing w:val="63"/>
          <w:w w:val="105"/>
        </w:rPr>
        <w:t xml:space="preserve"> </w:t>
      </w:r>
      <w:r w:rsidRPr="008509F4">
        <w:rPr>
          <w:spacing w:val="2"/>
          <w:w w:val="105"/>
        </w:rPr>
        <w:t>GENERALE</w:t>
      </w:r>
      <w:r w:rsidRPr="008509F4">
        <w:rPr>
          <w:spacing w:val="68"/>
          <w:w w:val="105"/>
        </w:rPr>
        <w:t xml:space="preserve"> </w:t>
      </w:r>
      <w:r w:rsidRPr="008509F4">
        <w:rPr>
          <w:spacing w:val="2"/>
          <w:w w:val="105"/>
        </w:rPr>
        <w:t>N.</w:t>
      </w:r>
      <w:r w:rsidRPr="008509F4">
        <w:rPr>
          <w:spacing w:val="64"/>
          <w:w w:val="105"/>
        </w:rPr>
        <w:t xml:space="preserve"> </w:t>
      </w:r>
      <w:r w:rsidRPr="008509F4">
        <w:rPr>
          <w:spacing w:val="-4"/>
          <w:w w:val="105"/>
        </w:rPr>
        <w:t>4/b:</w:t>
      </w:r>
    </w:p>
    <w:p w14:paraId="3BF1C6B1" w14:textId="77777777" w:rsidR="00233946" w:rsidRDefault="00233946" w:rsidP="00233946">
      <w:pPr>
        <w:pStyle w:val="Corpotesto"/>
        <w:spacing w:before="134" w:line="254" w:lineRule="auto"/>
        <w:ind w:right="281"/>
        <w:rPr>
          <w:spacing w:val="-2"/>
          <w:w w:val="105"/>
        </w:rPr>
      </w:pPr>
      <w:r>
        <w:rPr>
          <w:w w:val="105"/>
        </w:rPr>
        <w:t>I</w:t>
      </w:r>
      <w:r w:rsidRPr="008509F4">
        <w:rPr>
          <w:w w:val="105"/>
        </w:rPr>
        <w:t xml:space="preserve"> soggetti incaricati di funzioni dirigenziali e di posizione organizzativa che comportano la direzione ed il governo di uffici o servizi, all’atto della designazione, devono rendere, ai sensi del DPR 445/2000, una dichiarazione di insussistenza delle condizioni di incompatibilità previste </w:t>
      </w:r>
      <w:r w:rsidRPr="008509F4">
        <w:rPr>
          <w:spacing w:val="-2"/>
          <w:w w:val="105"/>
        </w:rPr>
        <w:t>dall’ordinamento.</w:t>
      </w:r>
    </w:p>
    <w:p w14:paraId="45604F7D" w14:textId="77777777" w:rsidR="00233946" w:rsidRDefault="00233946" w:rsidP="00233946">
      <w:pPr>
        <w:pStyle w:val="Corpotesto"/>
        <w:tabs>
          <w:tab w:val="left" w:pos="6022"/>
        </w:tabs>
        <w:spacing w:before="0"/>
        <w:ind w:right="285"/>
        <w:rPr>
          <w:w w:val="105"/>
        </w:rPr>
      </w:pPr>
    </w:p>
    <w:p w14:paraId="1AD64A6D" w14:textId="77777777" w:rsidR="00233946" w:rsidRPr="002050BF" w:rsidRDefault="00233946" w:rsidP="00233946">
      <w:pPr>
        <w:pStyle w:val="Corpotesto"/>
        <w:tabs>
          <w:tab w:val="left" w:pos="6022"/>
        </w:tabs>
        <w:spacing w:before="0"/>
        <w:ind w:right="285"/>
        <w:rPr>
          <w:rFonts w:asciiTheme="majorHAnsi" w:hAnsiTheme="majorHAnsi" w:cstheme="minorHAnsi"/>
        </w:rPr>
      </w:pPr>
      <w:r>
        <w:rPr>
          <w:w w:val="105"/>
        </w:rPr>
        <w:t xml:space="preserve">L’ufficio del personale entro trenta giorni dalla resa della dichiarazione procede a </w:t>
      </w:r>
      <w:r w:rsidRPr="002050BF">
        <w:rPr>
          <w:rFonts w:asciiTheme="majorHAnsi" w:hAnsiTheme="majorHAnsi" w:cstheme="minorHAnsi"/>
        </w:rPr>
        <w:t xml:space="preserve">richiedere il certificato penale e </w:t>
      </w:r>
      <w:r>
        <w:rPr>
          <w:rFonts w:asciiTheme="majorHAnsi" w:hAnsiTheme="majorHAnsi" w:cstheme="minorHAnsi"/>
        </w:rPr>
        <w:t xml:space="preserve">dei </w:t>
      </w:r>
      <w:r w:rsidRPr="002050BF">
        <w:rPr>
          <w:rFonts w:asciiTheme="majorHAnsi" w:hAnsiTheme="majorHAnsi" w:cstheme="minorHAnsi"/>
        </w:rPr>
        <w:t>carichi pendenti dei soggetti interessati, onde verificare la non presenza di sentenza, anche non passate in giudicato,  per uno dei reati previsti dal capo I, del titolo II, del libro secondo del codice penale, anche nel caso di applicazione della pena su richiesta, ai sensi dell’articolo 444 del codice di procedura penale (c.d. patteggiamento).</w:t>
      </w:r>
    </w:p>
    <w:p w14:paraId="29F1ED2C" w14:textId="77777777" w:rsidR="00233946" w:rsidRPr="008509F4" w:rsidRDefault="00233946" w:rsidP="00233946">
      <w:pPr>
        <w:pStyle w:val="Corpotesto"/>
        <w:spacing w:before="134" w:line="254" w:lineRule="auto"/>
        <w:ind w:right="281"/>
      </w:pPr>
    </w:p>
    <w:p w14:paraId="535F214E" w14:textId="77777777" w:rsidR="00233946" w:rsidRDefault="00233946" w:rsidP="00233946">
      <w:pPr>
        <w:spacing w:before="9"/>
        <w:jc w:val="both"/>
        <w:rPr>
          <w:b/>
          <w:spacing w:val="-2"/>
          <w:sz w:val="24"/>
        </w:rPr>
      </w:pPr>
    </w:p>
    <w:p w14:paraId="6B926C76" w14:textId="77777777" w:rsidR="00233946" w:rsidRDefault="00233946" w:rsidP="00233946">
      <w:pPr>
        <w:spacing w:before="9"/>
        <w:jc w:val="both"/>
        <w:rPr>
          <w:b/>
          <w:sz w:val="24"/>
        </w:rPr>
      </w:pPr>
    </w:p>
    <w:p w14:paraId="5BD2712D" w14:textId="77777777" w:rsidR="00E7233C" w:rsidRPr="001D693C" w:rsidRDefault="002C569C">
      <w:pPr>
        <w:pStyle w:val="Titolo3"/>
        <w:numPr>
          <w:ilvl w:val="1"/>
          <w:numId w:val="3"/>
        </w:numPr>
        <w:tabs>
          <w:tab w:val="left" w:pos="1364"/>
        </w:tabs>
        <w:ind w:left="1364" w:hanging="719"/>
      </w:pPr>
      <w:bookmarkStart w:id="32" w:name="_bookmark31"/>
      <w:bookmarkEnd w:id="32"/>
      <w:r w:rsidRPr="001D693C">
        <w:rPr>
          <w:spacing w:val="-2"/>
        </w:rPr>
        <w:t>Incarichi</w:t>
      </w:r>
      <w:r w:rsidRPr="001D693C">
        <w:rPr>
          <w:spacing w:val="1"/>
        </w:rPr>
        <w:t xml:space="preserve"> </w:t>
      </w:r>
      <w:r w:rsidRPr="001D693C">
        <w:rPr>
          <w:spacing w:val="-2"/>
        </w:rPr>
        <w:t>extraistituzionali</w:t>
      </w:r>
    </w:p>
    <w:p w14:paraId="17FE1DAC" w14:textId="3F61370C" w:rsidR="00374775" w:rsidRPr="001D693C" w:rsidRDefault="002C569C">
      <w:pPr>
        <w:pStyle w:val="Corpotesto"/>
        <w:tabs>
          <w:tab w:val="left" w:pos="4880"/>
          <w:tab w:val="left" w:pos="6891"/>
        </w:tabs>
        <w:spacing w:before="134" w:line="254" w:lineRule="auto"/>
        <w:ind w:right="283"/>
        <w:rPr>
          <w:w w:val="105"/>
        </w:rPr>
      </w:pPr>
      <w:r w:rsidRPr="001D693C">
        <w:rPr>
          <w:w w:val="105"/>
        </w:rPr>
        <w:t xml:space="preserve">L’amministrazione </w:t>
      </w:r>
      <w:r w:rsidR="00374775" w:rsidRPr="001D693C">
        <w:rPr>
          <w:w w:val="105"/>
        </w:rPr>
        <w:t xml:space="preserve">di Lomagna </w:t>
      </w:r>
      <w:r w:rsidRPr="001D693C">
        <w:rPr>
          <w:w w:val="105"/>
        </w:rPr>
        <w:t xml:space="preserve">ha approvato la disciplina di cui all’art. 53, co. 3-bis, del d.lgs. 165/2001 e smi, in merito agli incarichi vietati e ai criteri per il conferimento o l’autorizzazione allo svolgimento di incarichi extra istituzionali, con deliberazione </w:t>
      </w:r>
      <w:r w:rsidR="00374775" w:rsidRPr="001D693C">
        <w:rPr>
          <w:w w:val="105"/>
        </w:rPr>
        <w:t xml:space="preserve">giuntale </w:t>
      </w:r>
      <w:r w:rsidRPr="001D693C">
        <w:rPr>
          <w:w w:val="105"/>
        </w:rPr>
        <w:t xml:space="preserve">n. </w:t>
      </w:r>
      <w:r w:rsidR="00374775" w:rsidRPr="001D693C">
        <w:rPr>
          <w:w w:val="105"/>
        </w:rPr>
        <w:t>119 d</w:t>
      </w:r>
      <w:r w:rsidRPr="001D693C">
        <w:rPr>
          <w:w w:val="105"/>
        </w:rPr>
        <w:t xml:space="preserve">el </w:t>
      </w:r>
      <w:r w:rsidR="00374775" w:rsidRPr="001D693C">
        <w:rPr>
          <w:w w:val="105"/>
        </w:rPr>
        <w:t xml:space="preserve">10.12.2022 mentre l’Amministrazione di Osnago lo ha fatto con deliberazione giuntale </w:t>
      </w:r>
      <w:r w:rsidR="008F4BFD" w:rsidRPr="001D693C">
        <w:rPr>
          <w:w w:val="105"/>
        </w:rPr>
        <w:t xml:space="preserve">n. 172 </w:t>
      </w:r>
      <w:r w:rsidR="00374775" w:rsidRPr="001D693C">
        <w:rPr>
          <w:w w:val="105"/>
        </w:rPr>
        <w:t>del 09.12.2022.</w:t>
      </w:r>
    </w:p>
    <w:p w14:paraId="2BD2D624" w14:textId="5D6E4CF1" w:rsidR="00E7233C" w:rsidRPr="008F4BFD" w:rsidRDefault="008F4BFD">
      <w:pPr>
        <w:pStyle w:val="Corpotesto"/>
        <w:spacing w:before="134" w:line="254" w:lineRule="auto"/>
        <w:ind w:right="287"/>
      </w:pPr>
      <w:r w:rsidRPr="001D693C">
        <w:rPr>
          <w:w w:val="105"/>
        </w:rPr>
        <w:t>L</w:t>
      </w:r>
      <w:r w:rsidR="002C569C" w:rsidRPr="001D693C">
        <w:rPr>
          <w:w w:val="105"/>
        </w:rPr>
        <w:t xml:space="preserve">a procedura di autorizzazione degli incarichi extraistituzionali del </w:t>
      </w:r>
      <w:r w:rsidR="002C569C" w:rsidRPr="001D693C">
        <w:rPr>
          <w:w w:val="105"/>
        </w:rPr>
        <w:lastRenderedPageBreak/>
        <w:t>personale dipendente è normata dal provvedimento organizzativo di cui sopra. L’ente applica con puntualità</w:t>
      </w:r>
      <w:r w:rsidR="002C569C" w:rsidRPr="008F4BFD">
        <w:rPr>
          <w:w w:val="105"/>
        </w:rPr>
        <w:t xml:space="preserve"> la suddetta procedura.</w:t>
      </w:r>
    </w:p>
    <w:p w14:paraId="76044643" w14:textId="74DB655B" w:rsidR="00E7233C" w:rsidRPr="008F4BFD" w:rsidRDefault="002C569C" w:rsidP="00361610">
      <w:pPr>
        <w:spacing w:before="89" w:line="306" w:lineRule="exact"/>
        <w:ind w:left="285" w:right="284"/>
        <w:jc w:val="both"/>
        <w:rPr>
          <w:rFonts w:ascii="Palatino Linotype" w:hAnsi="Palatino Linotype"/>
          <w:spacing w:val="-2"/>
          <w:sz w:val="24"/>
        </w:rPr>
      </w:pPr>
      <w:r w:rsidRPr="008F4BFD">
        <w:rPr>
          <w:rFonts w:ascii="Palatino Linotype"/>
          <w:sz w:val="24"/>
        </w:rPr>
        <w:t>Ad</w:t>
      </w:r>
      <w:r w:rsidRPr="008F4BFD">
        <w:rPr>
          <w:rFonts w:ascii="Palatino Linotype"/>
          <w:spacing w:val="29"/>
          <w:sz w:val="24"/>
        </w:rPr>
        <w:t xml:space="preserve"> </w:t>
      </w:r>
      <w:r w:rsidRPr="008F4BFD">
        <w:rPr>
          <w:rFonts w:ascii="Palatino Linotype"/>
          <w:sz w:val="24"/>
        </w:rPr>
        <w:t>integrazione</w:t>
      </w:r>
      <w:r w:rsidRPr="008F4BFD">
        <w:rPr>
          <w:rFonts w:ascii="Palatino Linotype"/>
          <w:spacing w:val="29"/>
          <w:sz w:val="24"/>
        </w:rPr>
        <w:t xml:space="preserve"> </w:t>
      </w:r>
      <w:r w:rsidRPr="008F4BFD">
        <w:rPr>
          <w:rFonts w:ascii="Palatino Linotype"/>
          <w:sz w:val="24"/>
        </w:rPr>
        <w:t>della</w:t>
      </w:r>
      <w:r w:rsidRPr="008F4BFD">
        <w:rPr>
          <w:rFonts w:ascii="Palatino Linotype"/>
          <w:spacing w:val="28"/>
          <w:sz w:val="24"/>
        </w:rPr>
        <w:t xml:space="preserve"> </w:t>
      </w:r>
      <w:r w:rsidRPr="008F4BFD">
        <w:rPr>
          <w:rFonts w:ascii="Palatino Linotype"/>
          <w:sz w:val="24"/>
        </w:rPr>
        <w:t>suddetta</w:t>
      </w:r>
      <w:r w:rsidRPr="008F4BFD">
        <w:rPr>
          <w:rFonts w:ascii="Palatino Linotype"/>
          <w:spacing w:val="29"/>
          <w:sz w:val="24"/>
        </w:rPr>
        <w:t xml:space="preserve"> </w:t>
      </w:r>
      <w:r w:rsidRPr="008F4BFD">
        <w:rPr>
          <w:rFonts w:ascii="Palatino Linotype"/>
          <w:sz w:val="24"/>
        </w:rPr>
        <w:t>procedura,</w:t>
      </w:r>
      <w:r w:rsidRPr="008F4BFD">
        <w:rPr>
          <w:rFonts w:ascii="Palatino Linotype"/>
          <w:spacing w:val="28"/>
          <w:sz w:val="24"/>
        </w:rPr>
        <w:t xml:space="preserve"> </w:t>
      </w:r>
      <w:r w:rsidRPr="008F4BFD">
        <w:rPr>
          <w:rFonts w:ascii="Palatino Linotype"/>
          <w:sz w:val="24"/>
        </w:rPr>
        <w:t>prima</w:t>
      </w:r>
      <w:r w:rsidRPr="008F4BFD">
        <w:rPr>
          <w:rFonts w:ascii="Palatino Linotype"/>
          <w:spacing w:val="29"/>
          <w:sz w:val="24"/>
        </w:rPr>
        <w:t xml:space="preserve"> </w:t>
      </w:r>
      <w:r w:rsidRPr="008F4BFD">
        <w:rPr>
          <w:rFonts w:ascii="Palatino Linotype"/>
          <w:spacing w:val="-5"/>
          <w:sz w:val="24"/>
        </w:rPr>
        <w:t>del</w:t>
      </w:r>
      <w:r w:rsidR="008F4BFD" w:rsidRPr="008F4BFD">
        <w:rPr>
          <w:rFonts w:ascii="Palatino Linotype"/>
          <w:spacing w:val="-5"/>
          <w:sz w:val="24"/>
        </w:rPr>
        <w:t xml:space="preserve"> </w:t>
      </w:r>
      <w:r w:rsidRPr="008F4BFD">
        <w:rPr>
          <w:rFonts w:ascii="Palatino Linotype" w:hAnsi="Palatino Linotype"/>
          <w:sz w:val="24"/>
        </w:rPr>
        <w:t>rilascio</w:t>
      </w:r>
      <w:r w:rsidRPr="008F4BFD">
        <w:rPr>
          <w:rFonts w:ascii="Palatino Linotype" w:hAnsi="Palatino Linotype"/>
          <w:spacing w:val="15"/>
          <w:sz w:val="24"/>
        </w:rPr>
        <w:t xml:space="preserve"> </w:t>
      </w:r>
      <w:r w:rsidRPr="008F4BFD">
        <w:rPr>
          <w:rFonts w:ascii="Palatino Linotype" w:hAnsi="Palatino Linotype"/>
          <w:sz w:val="24"/>
        </w:rPr>
        <w:t>dell’autorizzazione</w:t>
      </w:r>
      <w:r w:rsidRPr="008F4BFD">
        <w:rPr>
          <w:rFonts w:ascii="Palatino Linotype" w:hAnsi="Palatino Linotype"/>
          <w:spacing w:val="16"/>
          <w:sz w:val="24"/>
        </w:rPr>
        <w:t xml:space="preserve"> </w:t>
      </w:r>
      <w:r w:rsidRPr="008F4BFD">
        <w:rPr>
          <w:rFonts w:ascii="Palatino Linotype" w:hAnsi="Palatino Linotype"/>
          <w:sz w:val="24"/>
        </w:rPr>
        <w:t>all’incarico,</w:t>
      </w:r>
      <w:r w:rsidRPr="008F4BFD">
        <w:rPr>
          <w:rFonts w:ascii="Palatino Linotype" w:hAnsi="Palatino Linotype"/>
          <w:spacing w:val="15"/>
          <w:sz w:val="24"/>
        </w:rPr>
        <w:t xml:space="preserve"> </w:t>
      </w:r>
      <w:r w:rsidRPr="008F4BFD">
        <w:rPr>
          <w:rFonts w:ascii="Palatino Linotype" w:hAnsi="Palatino Linotype"/>
          <w:sz w:val="24"/>
        </w:rPr>
        <w:t>il</w:t>
      </w:r>
      <w:r w:rsidRPr="008F4BFD">
        <w:rPr>
          <w:rFonts w:ascii="Palatino Linotype" w:hAnsi="Palatino Linotype"/>
          <w:spacing w:val="14"/>
          <w:sz w:val="24"/>
        </w:rPr>
        <w:t xml:space="preserve"> </w:t>
      </w:r>
      <w:r w:rsidRPr="008F4BFD">
        <w:rPr>
          <w:rFonts w:ascii="Palatino Linotype" w:hAnsi="Palatino Linotype"/>
          <w:sz w:val="24"/>
        </w:rPr>
        <w:t>RPCT,</w:t>
      </w:r>
      <w:r w:rsidRPr="008F4BFD">
        <w:rPr>
          <w:rFonts w:ascii="Palatino Linotype" w:hAnsi="Palatino Linotype"/>
          <w:spacing w:val="13"/>
          <w:sz w:val="24"/>
        </w:rPr>
        <w:t xml:space="preserve"> </w:t>
      </w:r>
      <w:r w:rsidRPr="008F4BFD">
        <w:rPr>
          <w:rFonts w:ascii="Palatino Linotype" w:hAnsi="Palatino Linotype"/>
          <w:sz w:val="24"/>
        </w:rPr>
        <w:t>verificata</w:t>
      </w:r>
      <w:r w:rsidRPr="008F4BFD">
        <w:rPr>
          <w:rFonts w:ascii="Palatino Linotype" w:hAnsi="Palatino Linotype"/>
          <w:spacing w:val="15"/>
          <w:sz w:val="24"/>
        </w:rPr>
        <w:t xml:space="preserve"> </w:t>
      </w:r>
      <w:r w:rsidRPr="008F4BFD">
        <w:rPr>
          <w:rFonts w:ascii="Palatino Linotype" w:hAnsi="Palatino Linotype"/>
          <w:sz w:val="24"/>
        </w:rPr>
        <w:t>la</w:t>
      </w:r>
      <w:r w:rsidRPr="008F4BFD">
        <w:rPr>
          <w:rFonts w:ascii="Palatino Linotype" w:hAnsi="Palatino Linotype"/>
          <w:spacing w:val="15"/>
          <w:sz w:val="24"/>
        </w:rPr>
        <w:t xml:space="preserve"> </w:t>
      </w:r>
      <w:r w:rsidRPr="008F4BFD">
        <w:rPr>
          <w:rFonts w:ascii="Palatino Linotype" w:hAnsi="Palatino Linotype"/>
          <w:sz w:val="24"/>
        </w:rPr>
        <w:t>procedura,</w:t>
      </w:r>
      <w:r w:rsidRPr="008F4BFD">
        <w:rPr>
          <w:rFonts w:ascii="Palatino Linotype" w:hAnsi="Palatino Linotype"/>
          <w:spacing w:val="13"/>
          <w:sz w:val="24"/>
        </w:rPr>
        <w:t xml:space="preserve"> </w:t>
      </w:r>
      <w:r w:rsidRPr="008F4BFD">
        <w:rPr>
          <w:rFonts w:ascii="Palatino Linotype" w:hAnsi="Palatino Linotype"/>
          <w:spacing w:val="-2"/>
          <w:sz w:val="24"/>
        </w:rPr>
        <w:t>apporrà</w:t>
      </w:r>
      <w:r w:rsidR="008F4BFD" w:rsidRPr="008F4BFD">
        <w:rPr>
          <w:rFonts w:ascii="Palatino Linotype" w:hAnsi="Palatino Linotype"/>
          <w:spacing w:val="-2"/>
          <w:sz w:val="24"/>
        </w:rPr>
        <w:t xml:space="preserve"> i</w:t>
      </w:r>
      <w:r w:rsidRPr="008F4BFD">
        <w:rPr>
          <w:rFonts w:ascii="Palatino Linotype"/>
          <w:sz w:val="24"/>
        </w:rPr>
        <w:t>l</w:t>
      </w:r>
      <w:r w:rsidRPr="008F4BFD">
        <w:rPr>
          <w:rFonts w:ascii="Palatino Linotype"/>
          <w:spacing w:val="71"/>
          <w:sz w:val="24"/>
        </w:rPr>
        <w:t xml:space="preserve"> </w:t>
      </w:r>
      <w:r w:rsidRPr="008F4BFD">
        <w:rPr>
          <w:rFonts w:ascii="Palatino Linotype"/>
          <w:sz w:val="24"/>
        </w:rPr>
        <w:t>proprio</w:t>
      </w:r>
      <w:r w:rsidRPr="008F4BFD">
        <w:rPr>
          <w:rFonts w:ascii="Palatino Linotype"/>
          <w:spacing w:val="70"/>
          <w:sz w:val="24"/>
        </w:rPr>
        <w:t xml:space="preserve"> </w:t>
      </w:r>
      <w:r w:rsidRPr="008F4BFD">
        <w:rPr>
          <w:rFonts w:ascii="Palatino Linotype"/>
          <w:sz w:val="24"/>
        </w:rPr>
        <w:t>visto</w:t>
      </w:r>
      <w:r w:rsidRPr="008F4BFD">
        <w:rPr>
          <w:rFonts w:ascii="Palatino Linotype"/>
          <w:spacing w:val="69"/>
          <w:sz w:val="24"/>
        </w:rPr>
        <w:t xml:space="preserve"> </w:t>
      </w:r>
      <w:r w:rsidRPr="008F4BFD">
        <w:rPr>
          <w:rFonts w:ascii="Palatino Linotype"/>
          <w:sz w:val="24"/>
        </w:rPr>
        <w:t>di</w:t>
      </w:r>
      <w:r w:rsidRPr="008F4BFD">
        <w:rPr>
          <w:rFonts w:ascii="Palatino Linotype"/>
          <w:spacing w:val="71"/>
          <w:sz w:val="24"/>
        </w:rPr>
        <w:t xml:space="preserve"> </w:t>
      </w:r>
      <w:r w:rsidRPr="008F4BFD">
        <w:rPr>
          <w:rFonts w:ascii="Palatino Linotype"/>
          <w:sz w:val="24"/>
        </w:rPr>
        <w:t>nulla</w:t>
      </w:r>
      <w:r w:rsidRPr="008F4BFD">
        <w:rPr>
          <w:rFonts w:ascii="Palatino Linotype"/>
          <w:spacing w:val="69"/>
          <w:sz w:val="24"/>
        </w:rPr>
        <w:t xml:space="preserve"> </w:t>
      </w:r>
      <w:r w:rsidRPr="008F4BFD">
        <w:rPr>
          <w:rFonts w:ascii="Palatino Linotype"/>
          <w:sz w:val="24"/>
        </w:rPr>
        <w:t>osta</w:t>
      </w:r>
      <w:r w:rsidRPr="008F4BFD">
        <w:rPr>
          <w:rFonts w:ascii="Palatino Linotype"/>
          <w:spacing w:val="69"/>
          <w:sz w:val="24"/>
        </w:rPr>
        <w:t xml:space="preserve"> </w:t>
      </w:r>
      <w:r w:rsidRPr="008F4BFD">
        <w:rPr>
          <w:rFonts w:ascii="Palatino Linotype"/>
          <w:sz w:val="24"/>
        </w:rPr>
        <w:t>sul</w:t>
      </w:r>
      <w:r w:rsidRPr="008F4BFD">
        <w:rPr>
          <w:rFonts w:ascii="Palatino Linotype"/>
          <w:spacing w:val="71"/>
          <w:sz w:val="24"/>
        </w:rPr>
        <w:t xml:space="preserve"> </w:t>
      </w:r>
      <w:r w:rsidRPr="008F4BFD">
        <w:rPr>
          <w:rFonts w:ascii="Palatino Linotype"/>
          <w:sz w:val="24"/>
        </w:rPr>
        <w:t>provvedimento</w:t>
      </w:r>
      <w:r w:rsidRPr="008F4BFD">
        <w:rPr>
          <w:rFonts w:ascii="Palatino Linotype"/>
          <w:spacing w:val="69"/>
          <w:sz w:val="24"/>
        </w:rPr>
        <w:t xml:space="preserve"> </w:t>
      </w:r>
      <w:r w:rsidRPr="008F4BFD">
        <w:rPr>
          <w:rFonts w:ascii="Palatino Linotype"/>
          <w:sz w:val="24"/>
        </w:rPr>
        <w:t>di</w:t>
      </w:r>
      <w:r w:rsidRPr="008F4BFD">
        <w:rPr>
          <w:rFonts w:ascii="Palatino Linotype"/>
          <w:spacing w:val="71"/>
          <w:sz w:val="24"/>
        </w:rPr>
        <w:t xml:space="preserve"> </w:t>
      </w:r>
      <w:r w:rsidRPr="008F4BFD">
        <w:rPr>
          <w:rFonts w:ascii="Palatino Linotype"/>
          <w:sz w:val="24"/>
        </w:rPr>
        <w:t>autorizzazione.</w:t>
      </w:r>
      <w:r w:rsidRPr="008F4BFD">
        <w:rPr>
          <w:rFonts w:ascii="Palatino Linotype"/>
          <w:spacing w:val="71"/>
          <w:sz w:val="24"/>
        </w:rPr>
        <w:t xml:space="preserve"> </w:t>
      </w:r>
      <w:r w:rsidRPr="008F4BFD">
        <w:rPr>
          <w:rFonts w:ascii="Palatino Linotype"/>
          <w:sz w:val="24"/>
        </w:rPr>
        <w:t>Senza</w:t>
      </w:r>
      <w:r w:rsidRPr="008F4BFD">
        <w:rPr>
          <w:rFonts w:ascii="Palatino Linotype"/>
          <w:spacing w:val="69"/>
          <w:sz w:val="24"/>
        </w:rPr>
        <w:t xml:space="preserve"> </w:t>
      </w:r>
      <w:r w:rsidRPr="008F4BFD">
        <w:rPr>
          <w:rFonts w:ascii="Palatino Linotype"/>
          <w:spacing w:val="-5"/>
          <w:sz w:val="24"/>
        </w:rPr>
        <w:t>il</w:t>
      </w:r>
      <w:r w:rsidR="008F4BFD" w:rsidRPr="008F4BFD">
        <w:rPr>
          <w:rFonts w:ascii="Palatino Linotype"/>
          <w:spacing w:val="-5"/>
          <w:sz w:val="24"/>
        </w:rPr>
        <w:t xml:space="preserve"> </w:t>
      </w:r>
      <w:r w:rsidRPr="008F4BFD">
        <w:rPr>
          <w:rFonts w:ascii="Palatino Linotype" w:hAnsi="Palatino Linotype"/>
          <w:sz w:val="24"/>
        </w:rPr>
        <w:t>suddetto</w:t>
      </w:r>
      <w:r w:rsidRPr="008F4BFD">
        <w:rPr>
          <w:rFonts w:ascii="Palatino Linotype" w:hAnsi="Palatino Linotype"/>
          <w:spacing w:val="-4"/>
          <w:sz w:val="24"/>
        </w:rPr>
        <w:t xml:space="preserve"> </w:t>
      </w:r>
      <w:r w:rsidRPr="008F4BFD">
        <w:rPr>
          <w:rFonts w:ascii="Palatino Linotype" w:hAnsi="Palatino Linotype"/>
          <w:sz w:val="24"/>
        </w:rPr>
        <w:t>visto,</w:t>
      </w:r>
      <w:r w:rsidRPr="008F4BFD">
        <w:rPr>
          <w:rFonts w:ascii="Palatino Linotype" w:hAnsi="Palatino Linotype"/>
          <w:spacing w:val="-2"/>
          <w:sz w:val="24"/>
        </w:rPr>
        <w:t xml:space="preserve"> </w:t>
      </w:r>
      <w:r w:rsidRPr="008F4BFD">
        <w:rPr>
          <w:rFonts w:ascii="Palatino Linotype" w:hAnsi="Palatino Linotype"/>
          <w:sz w:val="24"/>
        </w:rPr>
        <w:t>l’autorizzazione</w:t>
      </w:r>
      <w:r w:rsidRPr="008F4BFD">
        <w:rPr>
          <w:rFonts w:ascii="Palatino Linotype" w:hAnsi="Palatino Linotype"/>
          <w:spacing w:val="-4"/>
          <w:sz w:val="24"/>
        </w:rPr>
        <w:t xml:space="preserve"> </w:t>
      </w:r>
      <w:r w:rsidRPr="008F4BFD">
        <w:rPr>
          <w:rFonts w:ascii="Palatino Linotype" w:hAnsi="Palatino Linotype"/>
          <w:sz w:val="24"/>
        </w:rPr>
        <w:t>è</w:t>
      </w:r>
      <w:r w:rsidRPr="008F4BFD">
        <w:rPr>
          <w:rFonts w:ascii="Palatino Linotype" w:hAnsi="Palatino Linotype"/>
          <w:spacing w:val="-2"/>
          <w:sz w:val="24"/>
        </w:rPr>
        <w:t xml:space="preserve"> inefficacie.</w:t>
      </w:r>
    </w:p>
    <w:p w14:paraId="1FCC57A3" w14:textId="77777777" w:rsidR="008F4BFD" w:rsidRPr="008F4BFD" w:rsidRDefault="008F4BFD" w:rsidP="008F4BFD">
      <w:pPr>
        <w:spacing w:before="89" w:line="306" w:lineRule="exact"/>
        <w:ind w:left="285"/>
        <w:jc w:val="both"/>
        <w:rPr>
          <w:rFonts w:ascii="Palatino Linotype" w:hAnsi="Palatino Linotype"/>
          <w:sz w:val="24"/>
        </w:rPr>
      </w:pPr>
    </w:p>
    <w:p w14:paraId="368D6E1B" w14:textId="77777777" w:rsidR="00E7233C" w:rsidRDefault="002C569C">
      <w:pPr>
        <w:pStyle w:val="Titolo3"/>
        <w:numPr>
          <w:ilvl w:val="1"/>
          <w:numId w:val="3"/>
        </w:numPr>
        <w:tabs>
          <w:tab w:val="left" w:pos="1365"/>
        </w:tabs>
        <w:spacing w:line="244" w:lineRule="auto"/>
        <w:ind w:right="289"/>
      </w:pPr>
      <w:bookmarkStart w:id="33" w:name="_bookmark32"/>
      <w:bookmarkEnd w:id="33"/>
      <w:r>
        <w:t>Divieto di svolgere attività incompatibili a seguito della cessazione del rapporto di lavoro (pantouflage)</w:t>
      </w:r>
    </w:p>
    <w:p w14:paraId="1DCB5D51" w14:textId="1DC7B21D" w:rsidR="002901B7" w:rsidRDefault="002901B7">
      <w:pPr>
        <w:pStyle w:val="Corpotesto"/>
        <w:spacing w:before="109"/>
        <w:rPr>
          <w:spacing w:val="-2"/>
          <w:w w:val="105"/>
        </w:rPr>
      </w:pPr>
    </w:p>
    <w:p w14:paraId="15EC80A3" w14:textId="77777777" w:rsidR="002901B7" w:rsidRDefault="002901B7" w:rsidP="002901B7">
      <w:pPr>
        <w:pStyle w:val="Corpotesto"/>
        <w:spacing w:before="130" w:line="254" w:lineRule="auto"/>
        <w:ind w:right="284"/>
      </w:pPr>
      <w:r>
        <w:rPr>
          <w:w w:val="105"/>
        </w:rPr>
        <w:t>L'art. 53, comma 16-ter, del d.lgs. 165/2001 e smi vieta ai dipendenti che, negli ultimi tre anni di servizio, abbiano esercitato poteri autoritativi o negoziali per conto delle pubbliche amministrazioni, di svolgere, nei tre anni successivi alla cessazione del rapporto di pubblico impiego, attività lavorativa o professionale presso i privati destinatari dell'attività della pubblica amministrazione svolta attraverso i medesimi poteri.</w:t>
      </w:r>
    </w:p>
    <w:p w14:paraId="2D0F978D" w14:textId="77777777" w:rsidR="002901B7" w:rsidRDefault="002901B7" w:rsidP="002901B7">
      <w:pPr>
        <w:pStyle w:val="Corpotesto"/>
        <w:spacing w:line="254" w:lineRule="auto"/>
        <w:ind w:right="289"/>
      </w:pPr>
      <w:r>
        <w:rPr>
          <w:w w:val="105"/>
        </w:rPr>
        <w:t>Eventuali contratti conclusi e gli incarichi conferiti in violazione del divieto sono nulli.</w:t>
      </w:r>
    </w:p>
    <w:p w14:paraId="4A35C7C0" w14:textId="77777777" w:rsidR="002901B7" w:rsidRPr="00311EEF" w:rsidRDefault="002901B7" w:rsidP="002901B7">
      <w:pPr>
        <w:pStyle w:val="Corpotesto"/>
        <w:spacing w:before="119" w:line="254" w:lineRule="auto"/>
        <w:ind w:right="287"/>
      </w:pPr>
      <w:r>
        <w:rPr>
          <w:w w:val="105"/>
        </w:rPr>
        <w:t xml:space="preserve">È fatto divieto ai soggetti privati che li hanno conclusi o conferiti di </w:t>
      </w:r>
      <w:r w:rsidRPr="00311EEF">
        <w:rPr>
          <w:w w:val="105"/>
        </w:rPr>
        <w:t>contrattare</w:t>
      </w:r>
      <w:r w:rsidRPr="00311EEF">
        <w:rPr>
          <w:spacing w:val="-3"/>
          <w:w w:val="105"/>
        </w:rPr>
        <w:t xml:space="preserve"> </w:t>
      </w:r>
      <w:r w:rsidRPr="00311EEF">
        <w:rPr>
          <w:w w:val="105"/>
        </w:rPr>
        <w:t>con</w:t>
      </w:r>
      <w:r w:rsidRPr="00311EEF">
        <w:rPr>
          <w:spacing w:val="-4"/>
          <w:w w:val="105"/>
        </w:rPr>
        <w:t xml:space="preserve"> </w:t>
      </w:r>
      <w:r w:rsidRPr="00311EEF">
        <w:rPr>
          <w:w w:val="105"/>
        </w:rPr>
        <w:t>le</w:t>
      </w:r>
      <w:r w:rsidRPr="00311EEF">
        <w:rPr>
          <w:spacing w:val="-3"/>
          <w:w w:val="105"/>
        </w:rPr>
        <w:t xml:space="preserve"> </w:t>
      </w:r>
      <w:r w:rsidRPr="00311EEF">
        <w:rPr>
          <w:w w:val="105"/>
        </w:rPr>
        <w:t>pubbliche</w:t>
      </w:r>
      <w:r w:rsidRPr="00311EEF">
        <w:rPr>
          <w:spacing w:val="-3"/>
          <w:w w:val="105"/>
        </w:rPr>
        <w:t xml:space="preserve"> </w:t>
      </w:r>
      <w:r w:rsidRPr="00311EEF">
        <w:rPr>
          <w:w w:val="105"/>
        </w:rPr>
        <w:t>amministrazioni</w:t>
      </w:r>
      <w:r w:rsidRPr="00311EEF">
        <w:rPr>
          <w:spacing w:val="-3"/>
          <w:w w:val="105"/>
        </w:rPr>
        <w:t xml:space="preserve"> </w:t>
      </w:r>
      <w:r w:rsidRPr="00311EEF">
        <w:rPr>
          <w:w w:val="105"/>
        </w:rPr>
        <w:t>per</w:t>
      </w:r>
      <w:r w:rsidRPr="00311EEF">
        <w:rPr>
          <w:spacing w:val="-3"/>
          <w:w w:val="105"/>
        </w:rPr>
        <w:t xml:space="preserve"> </w:t>
      </w:r>
      <w:r w:rsidRPr="00311EEF">
        <w:rPr>
          <w:w w:val="105"/>
        </w:rPr>
        <w:t>i</w:t>
      </w:r>
      <w:r w:rsidRPr="00311EEF">
        <w:rPr>
          <w:spacing w:val="-3"/>
          <w:w w:val="105"/>
        </w:rPr>
        <w:t xml:space="preserve"> </w:t>
      </w:r>
      <w:r w:rsidRPr="00311EEF">
        <w:rPr>
          <w:w w:val="105"/>
        </w:rPr>
        <w:t>successivi</w:t>
      </w:r>
      <w:r w:rsidRPr="00311EEF">
        <w:rPr>
          <w:spacing w:val="-3"/>
          <w:w w:val="105"/>
        </w:rPr>
        <w:t xml:space="preserve"> </w:t>
      </w:r>
      <w:r w:rsidRPr="00311EEF">
        <w:rPr>
          <w:w w:val="105"/>
        </w:rPr>
        <w:t>tre</w:t>
      </w:r>
      <w:r w:rsidRPr="00311EEF">
        <w:rPr>
          <w:spacing w:val="-3"/>
          <w:w w:val="105"/>
        </w:rPr>
        <w:t xml:space="preserve"> </w:t>
      </w:r>
      <w:r w:rsidRPr="00311EEF">
        <w:rPr>
          <w:w w:val="105"/>
        </w:rPr>
        <w:t>anni,</w:t>
      </w:r>
      <w:r w:rsidRPr="00311EEF">
        <w:rPr>
          <w:spacing w:val="-3"/>
          <w:w w:val="105"/>
        </w:rPr>
        <w:t xml:space="preserve"> </w:t>
      </w:r>
      <w:r w:rsidRPr="00311EEF">
        <w:rPr>
          <w:w w:val="105"/>
        </w:rPr>
        <w:t>con obbligo di restituzione dei compensi eventualmente percepiti e accertati ad essi riferiti.</w:t>
      </w:r>
    </w:p>
    <w:p w14:paraId="0C3CEE30" w14:textId="77777777" w:rsidR="002901B7" w:rsidRPr="00311EEF" w:rsidRDefault="002901B7" w:rsidP="002901B7">
      <w:pPr>
        <w:pStyle w:val="Titolo2"/>
      </w:pPr>
      <w:r w:rsidRPr="00311EEF">
        <w:rPr>
          <w:w w:val="110"/>
        </w:rPr>
        <w:t>MISURA</w:t>
      </w:r>
      <w:r w:rsidRPr="00311EEF">
        <w:rPr>
          <w:spacing w:val="35"/>
          <w:w w:val="110"/>
        </w:rPr>
        <w:t xml:space="preserve"> </w:t>
      </w:r>
      <w:r w:rsidRPr="00311EEF">
        <w:rPr>
          <w:w w:val="110"/>
        </w:rPr>
        <w:t>GENERAL</w:t>
      </w:r>
      <w:r w:rsidRPr="00311EEF">
        <w:rPr>
          <w:spacing w:val="40"/>
          <w:w w:val="110"/>
        </w:rPr>
        <w:t xml:space="preserve"> </w:t>
      </w:r>
      <w:r w:rsidRPr="00311EEF">
        <w:rPr>
          <w:w w:val="110"/>
        </w:rPr>
        <w:t>N.</w:t>
      </w:r>
      <w:r w:rsidRPr="00311EEF">
        <w:rPr>
          <w:spacing w:val="36"/>
          <w:w w:val="110"/>
        </w:rPr>
        <w:t xml:space="preserve"> </w:t>
      </w:r>
      <w:r w:rsidRPr="00311EEF">
        <w:rPr>
          <w:spacing w:val="-5"/>
          <w:w w:val="110"/>
        </w:rPr>
        <w:t>6:</w:t>
      </w:r>
    </w:p>
    <w:p w14:paraId="188A6E53" w14:textId="77777777" w:rsidR="002901B7" w:rsidRPr="00311EEF" w:rsidRDefault="002901B7" w:rsidP="002901B7">
      <w:pPr>
        <w:pStyle w:val="Corpotesto"/>
        <w:spacing w:before="134" w:line="247" w:lineRule="auto"/>
        <w:ind w:right="284"/>
      </w:pPr>
      <w:r w:rsidRPr="00311EEF">
        <w:t>Ogni contraente e appaltatore dell’ente, all’atto della stipulazione del contratto deve rendere una dichiarazione, ai sensi del DPR 445/2000, circa l’inesistenza di contratti di lavoro o rapporti di collaborazione vietati a</w:t>
      </w:r>
      <w:r w:rsidRPr="00311EEF">
        <w:rPr>
          <w:spacing w:val="80"/>
        </w:rPr>
        <w:t xml:space="preserve"> </w:t>
      </w:r>
      <w:r w:rsidRPr="00311EEF">
        <w:t>norma del comma 16-</w:t>
      </w:r>
      <w:r w:rsidRPr="00311EEF">
        <w:rPr>
          <w:rFonts w:ascii="Palatino Linotype" w:hAnsi="Palatino Linotype"/>
          <w:i/>
        </w:rPr>
        <w:t xml:space="preserve">ter </w:t>
      </w:r>
      <w:r w:rsidRPr="00311EEF">
        <w:t>del d.lgs. 165/2001 e smi.</w:t>
      </w:r>
    </w:p>
    <w:p w14:paraId="11B71330" w14:textId="77777777" w:rsidR="002901B7" w:rsidRPr="00576533" w:rsidRDefault="002901B7" w:rsidP="002901B7">
      <w:pPr>
        <w:pStyle w:val="Corpotesto"/>
        <w:spacing w:before="109"/>
        <w:rPr>
          <w:rFonts w:cstheme="minorHAnsi"/>
        </w:rPr>
      </w:pPr>
      <w:r>
        <w:rPr>
          <w:w w:val="105"/>
        </w:rPr>
        <w:t xml:space="preserve">Il Funzionario che stipula un contratto di assunzione di personale presso l’ente si assicura che il medesimo </w:t>
      </w:r>
      <w:r>
        <w:rPr>
          <w:spacing w:val="-2"/>
          <w:w w:val="105"/>
        </w:rPr>
        <w:t xml:space="preserve">sia </w:t>
      </w:r>
      <w:r w:rsidRPr="00576533">
        <w:rPr>
          <w:rFonts w:cstheme="minorHAnsi"/>
          <w:shd w:val="clear" w:color="auto" w:fill="FFFFFF"/>
        </w:rPr>
        <w:t>inserita la clausola concernente il divieto di prestare attività lavorativa (a titolo di lavoro subordinato o di lavoro autonomo) per i tre anni successivi alla cessazione del rapporto nei confronti dei destinatari di provvedimenti adottati o di contratti conclusi con l’apporto decisionale del dipendente</w:t>
      </w:r>
      <w:r>
        <w:rPr>
          <w:rFonts w:cstheme="minorHAnsi"/>
          <w:shd w:val="clear" w:color="auto" w:fill="FFFFFF"/>
        </w:rPr>
        <w:t xml:space="preserve">, quale </w:t>
      </w:r>
      <w:r w:rsidRPr="00576533">
        <w:rPr>
          <w:rFonts w:cstheme="minorHAnsi"/>
        </w:rPr>
        <w:t>“Il sottoscritto dichiara di essere a conoscenza del divieto di cui all’art. 53, comma 16-ter del d.lgs. 165/2001 e si impegna fin d’ora, nel caso eserciti in concreto poteri autoritativi o negoziali nei confronti di soggetti privati, a non accettare incarichi lavorativi o professionali presso i medesimi soggetti, per i tre anni successivi alla cessazione del rapporto di lavoro.”</w:t>
      </w:r>
    </w:p>
    <w:p w14:paraId="3767D248" w14:textId="77777777" w:rsidR="002901B7" w:rsidRDefault="002901B7" w:rsidP="002901B7">
      <w:pPr>
        <w:pStyle w:val="Corpotesto"/>
        <w:spacing w:before="109"/>
        <w:rPr>
          <w:spacing w:val="-2"/>
          <w:w w:val="105"/>
        </w:rPr>
      </w:pPr>
    </w:p>
    <w:p w14:paraId="6ABFC390" w14:textId="77777777" w:rsidR="00E7233C" w:rsidRPr="00311EEF" w:rsidRDefault="002C569C">
      <w:pPr>
        <w:pStyle w:val="Titolo3"/>
        <w:numPr>
          <w:ilvl w:val="1"/>
          <w:numId w:val="3"/>
        </w:numPr>
        <w:tabs>
          <w:tab w:val="left" w:pos="1364"/>
        </w:tabs>
        <w:ind w:left="1364" w:hanging="719"/>
      </w:pPr>
      <w:bookmarkStart w:id="34" w:name="_bookmark33"/>
      <w:bookmarkEnd w:id="34"/>
      <w:r w:rsidRPr="00311EEF">
        <w:t>La</w:t>
      </w:r>
      <w:r w:rsidRPr="00311EEF">
        <w:rPr>
          <w:spacing w:val="-1"/>
        </w:rPr>
        <w:t xml:space="preserve"> </w:t>
      </w:r>
      <w:r w:rsidRPr="00311EEF">
        <w:t>formazione</w:t>
      </w:r>
      <w:r w:rsidRPr="00311EEF">
        <w:rPr>
          <w:spacing w:val="-1"/>
        </w:rPr>
        <w:t xml:space="preserve"> </w:t>
      </w:r>
      <w:r w:rsidRPr="00311EEF">
        <w:t>in</w:t>
      </w:r>
      <w:r w:rsidRPr="00311EEF">
        <w:rPr>
          <w:spacing w:val="-1"/>
        </w:rPr>
        <w:t xml:space="preserve"> </w:t>
      </w:r>
      <w:r w:rsidRPr="00311EEF">
        <w:t>tema di</w:t>
      </w:r>
      <w:r w:rsidRPr="00311EEF">
        <w:rPr>
          <w:spacing w:val="-2"/>
        </w:rPr>
        <w:t xml:space="preserve"> anticorruzione</w:t>
      </w:r>
    </w:p>
    <w:p w14:paraId="59BE55A2" w14:textId="77777777" w:rsidR="00E7233C" w:rsidRDefault="002C569C">
      <w:pPr>
        <w:pStyle w:val="Corpotesto"/>
        <w:spacing w:before="134" w:line="254" w:lineRule="auto"/>
        <w:ind w:right="283"/>
      </w:pPr>
      <w:r w:rsidRPr="00311EEF">
        <w:t xml:space="preserve">Il comma 8, art. 1, della legge 190/2012, stabilisce che il RPCT definisca </w:t>
      </w:r>
      <w:r>
        <w:t xml:space="preserve">procedure appropriate per selezionare e formare i dipendenti destinati ad </w:t>
      </w:r>
      <w:r>
        <w:lastRenderedPageBreak/>
        <w:t>operare in settori particolarmente esposti alla corruzione.</w:t>
      </w:r>
    </w:p>
    <w:p w14:paraId="75E81E63" w14:textId="77777777" w:rsidR="00E7233C" w:rsidRDefault="002C569C">
      <w:pPr>
        <w:pStyle w:val="Corpotesto"/>
        <w:spacing w:before="120"/>
        <w:jc w:val="left"/>
      </w:pPr>
      <w:r>
        <w:rPr>
          <w:w w:val="105"/>
        </w:rPr>
        <w:t>La</w:t>
      </w:r>
      <w:r>
        <w:rPr>
          <w:spacing w:val="-14"/>
          <w:w w:val="105"/>
        </w:rPr>
        <w:t xml:space="preserve"> </w:t>
      </w:r>
      <w:r>
        <w:rPr>
          <w:w w:val="105"/>
        </w:rPr>
        <w:t>formazione</w:t>
      </w:r>
      <w:r>
        <w:rPr>
          <w:spacing w:val="-13"/>
          <w:w w:val="105"/>
        </w:rPr>
        <w:t xml:space="preserve"> </w:t>
      </w:r>
      <w:r>
        <w:rPr>
          <w:w w:val="105"/>
        </w:rPr>
        <w:t>può</w:t>
      </w:r>
      <w:r>
        <w:rPr>
          <w:spacing w:val="-13"/>
          <w:w w:val="105"/>
        </w:rPr>
        <w:t xml:space="preserve"> </w:t>
      </w:r>
      <w:r>
        <w:rPr>
          <w:w w:val="105"/>
        </w:rPr>
        <w:t>essere</w:t>
      </w:r>
      <w:r>
        <w:rPr>
          <w:spacing w:val="-13"/>
          <w:w w:val="105"/>
        </w:rPr>
        <w:t xml:space="preserve"> </w:t>
      </w:r>
      <w:r>
        <w:rPr>
          <w:w w:val="105"/>
        </w:rPr>
        <w:t>strutturata</w:t>
      </w:r>
      <w:r>
        <w:rPr>
          <w:spacing w:val="-13"/>
          <w:w w:val="105"/>
        </w:rPr>
        <w:t xml:space="preserve"> </w:t>
      </w:r>
      <w:r>
        <w:rPr>
          <w:w w:val="105"/>
        </w:rPr>
        <w:t>su</w:t>
      </w:r>
      <w:r>
        <w:rPr>
          <w:spacing w:val="-13"/>
          <w:w w:val="105"/>
        </w:rPr>
        <w:t xml:space="preserve"> </w:t>
      </w:r>
      <w:r>
        <w:rPr>
          <w:w w:val="105"/>
        </w:rPr>
        <w:t>due</w:t>
      </w:r>
      <w:r>
        <w:rPr>
          <w:spacing w:val="-13"/>
          <w:w w:val="105"/>
        </w:rPr>
        <w:t xml:space="preserve"> </w:t>
      </w:r>
      <w:r>
        <w:rPr>
          <w:spacing w:val="-2"/>
          <w:w w:val="105"/>
        </w:rPr>
        <w:t>livelli:</w:t>
      </w:r>
    </w:p>
    <w:p w14:paraId="64E2A370" w14:textId="77777777" w:rsidR="00E7233C" w:rsidRDefault="002C569C">
      <w:pPr>
        <w:spacing w:before="136"/>
        <w:ind w:left="285"/>
        <w:rPr>
          <w:sz w:val="24"/>
        </w:rPr>
      </w:pPr>
      <w:r>
        <w:rPr>
          <w:b/>
          <w:w w:val="105"/>
          <w:sz w:val="24"/>
        </w:rPr>
        <w:t>livello</w:t>
      </w:r>
      <w:r>
        <w:rPr>
          <w:b/>
          <w:spacing w:val="27"/>
          <w:w w:val="105"/>
          <w:sz w:val="24"/>
        </w:rPr>
        <w:t xml:space="preserve"> </w:t>
      </w:r>
      <w:r>
        <w:rPr>
          <w:b/>
          <w:w w:val="105"/>
          <w:sz w:val="24"/>
        </w:rPr>
        <w:t>generale</w:t>
      </w:r>
      <w:r>
        <w:rPr>
          <w:w w:val="105"/>
          <w:sz w:val="24"/>
        </w:rPr>
        <w:t>:</w:t>
      </w:r>
      <w:r>
        <w:rPr>
          <w:spacing w:val="25"/>
          <w:w w:val="105"/>
          <w:sz w:val="24"/>
        </w:rPr>
        <w:t xml:space="preserve"> </w:t>
      </w:r>
      <w:r>
        <w:rPr>
          <w:w w:val="105"/>
          <w:sz w:val="24"/>
        </w:rPr>
        <w:t>rivolto</w:t>
      </w:r>
      <w:r>
        <w:rPr>
          <w:spacing w:val="27"/>
          <w:w w:val="105"/>
          <w:sz w:val="24"/>
        </w:rPr>
        <w:t xml:space="preserve"> </w:t>
      </w:r>
      <w:r>
        <w:rPr>
          <w:w w:val="105"/>
          <w:sz w:val="24"/>
        </w:rPr>
        <w:t>a</w:t>
      </w:r>
      <w:r>
        <w:rPr>
          <w:spacing w:val="26"/>
          <w:w w:val="105"/>
          <w:sz w:val="24"/>
        </w:rPr>
        <w:t xml:space="preserve"> </w:t>
      </w:r>
      <w:r>
        <w:rPr>
          <w:w w:val="105"/>
          <w:sz w:val="24"/>
        </w:rPr>
        <w:t>tutti</w:t>
      </w:r>
      <w:r>
        <w:rPr>
          <w:spacing w:val="26"/>
          <w:w w:val="105"/>
          <w:sz w:val="24"/>
        </w:rPr>
        <w:t xml:space="preserve"> </w:t>
      </w:r>
      <w:r>
        <w:rPr>
          <w:w w:val="105"/>
          <w:sz w:val="24"/>
        </w:rPr>
        <w:t>i</w:t>
      </w:r>
      <w:r>
        <w:rPr>
          <w:spacing w:val="26"/>
          <w:w w:val="105"/>
          <w:sz w:val="24"/>
        </w:rPr>
        <w:t xml:space="preserve"> </w:t>
      </w:r>
      <w:r>
        <w:rPr>
          <w:w w:val="105"/>
          <w:sz w:val="24"/>
        </w:rPr>
        <w:t>dipendenti</w:t>
      </w:r>
      <w:r>
        <w:rPr>
          <w:spacing w:val="25"/>
          <w:w w:val="105"/>
          <w:sz w:val="24"/>
        </w:rPr>
        <w:t xml:space="preserve"> </w:t>
      </w:r>
      <w:r>
        <w:rPr>
          <w:w w:val="105"/>
          <w:sz w:val="24"/>
        </w:rPr>
        <w:t>e</w:t>
      </w:r>
      <w:r>
        <w:rPr>
          <w:spacing w:val="26"/>
          <w:w w:val="105"/>
          <w:sz w:val="24"/>
        </w:rPr>
        <w:t xml:space="preserve"> </w:t>
      </w:r>
      <w:r>
        <w:rPr>
          <w:w w:val="105"/>
          <w:sz w:val="24"/>
        </w:rPr>
        <w:t>mirato</w:t>
      </w:r>
      <w:r>
        <w:rPr>
          <w:spacing w:val="27"/>
          <w:w w:val="105"/>
          <w:sz w:val="24"/>
        </w:rPr>
        <w:t xml:space="preserve"> </w:t>
      </w:r>
      <w:r>
        <w:rPr>
          <w:spacing w:val="-2"/>
          <w:w w:val="105"/>
          <w:sz w:val="24"/>
        </w:rPr>
        <w:t>all’aggiornamento</w:t>
      </w:r>
    </w:p>
    <w:p w14:paraId="65A4FA0B" w14:textId="77777777" w:rsidR="00E7233C" w:rsidRDefault="002C569C">
      <w:pPr>
        <w:pStyle w:val="Corpotesto"/>
        <w:spacing w:before="17"/>
        <w:jc w:val="left"/>
      </w:pPr>
      <w:r>
        <w:t>delle</w:t>
      </w:r>
      <w:r>
        <w:rPr>
          <w:spacing w:val="24"/>
        </w:rPr>
        <w:t xml:space="preserve"> </w:t>
      </w:r>
      <w:r>
        <w:t>competenze/comportamenti</w:t>
      </w:r>
      <w:r>
        <w:rPr>
          <w:spacing w:val="24"/>
        </w:rPr>
        <w:t xml:space="preserve"> </w:t>
      </w:r>
      <w:r>
        <w:t>in</w:t>
      </w:r>
      <w:r>
        <w:rPr>
          <w:spacing w:val="23"/>
        </w:rPr>
        <w:t xml:space="preserve"> </w:t>
      </w:r>
      <w:r>
        <w:t>materia</w:t>
      </w:r>
      <w:r>
        <w:rPr>
          <w:spacing w:val="21"/>
        </w:rPr>
        <w:t xml:space="preserve"> </w:t>
      </w:r>
      <w:r>
        <w:t>di</w:t>
      </w:r>
      <w:r>
        <w:rPr>
          <w:spacing w:val="24"/>
        </w:rPr>
        <w:t xml:space="preserve"> </w:t>
      </w:r>
      <w:r>
        <w:t>etica</w:t>
      </w:r>
      <w:r>
        <w:rPr>
          <w:spacing w:val="24"/>
        </w:rPr>
        <w:t xml:space="preserve"> </w:t>
      </w:r>
      <w:r>
        <w:t>e</w:t>
      </w:r>
      <w:r>
        <w:rPr>
          <w:spacing w:val="25"/>
        </w:rPr>
        <w:t xml:space="preserve"> </w:t>
      </w:r>
      <w:r>
        <w:t>della</w:t>
      </w:r>
      <w:r>
        <w:rPr>
          <w:spacing w:val="24"/>
        </w:rPr>
        <w:t xml:space="preserve"> </w:t>
      </w:r>
      <w:r>
        <w:rPr>
          <w:spacing w:val="-2"/>
        </w:rPr>
        <w:t>legalità;</w:t>
      </w:r>
    </w:p>
    <w:p w14:paraId="3AF4876B" w14:textId="77777777" w:rsidR="00E7233C" w:rsidRPr="00BC1E13" w:rsidRDefault="002C569C">
      <w:pPr>
        <w:pStyle w:val="Corpotesto"/>
        <w:spacing w:before="64" w:line="254" w:lineRule="auto"/>
        <w:ind w:right="284"/>
      </w:pPr>
      <w:r>
        <w:rPr>
          <w:b/>
          <w:w w:val="105"/>
        </w:rPr>
        <w:t>livello specifico</w:t>
      </w:r>
      <w:r>
        <w:rPr>
          <w:w w:val="105"/>
        </w:rPr>
        <w:t>: dedicato al RPCT, ai referenti, ai componenti degli organismi</w:t>
      </w:r>
      <w:r>
        <w:rPr>
          <w:spacing w:val="-3"/>
          <w:w w:val="105"/>
        </w:rPr>
        <w:t xml:space="preserve"> </w:t>
      </w:r>
      <w:r>
        <w:rPr>
          <w:w w:val="105"/>
        </w:rPr>
        <w:t>di</w:t>
      </w:r>
      <w:r>
        <w:rPr>
          <w:spacing w:val="-3"/>
          <w:w w:val="105"/>
        </w:rPr>
        <w:t xml:space="preserve"> </w:t>
      </w:r>
      <w:r>
        <w:rPr>
          <w:w w:val="105"/>
        </w:rPr>
        <w:t>controllo,</w:t>
      </w:r>
      <w:r>
        <w:rPr>
          <w:spacing w:val="-4"/>
          <w:w w:val="105"/>
        </w:rPr>
        <w:t xml:space="preserve"> </w:t>
      </w:r>
      <w:r>
        <w:rPr>
          <w:w w:val="105"/>
        </w:rPr>
        <w:t>ai</w:t>
      </w:r>
      <w:r>
        <w:rPr>
          <w:spacing w:val="-3"/>
          <w:w w:val="105"/>
        </w:rPr>
        <w:t xml:space="preserve"> </w:t>
      </w:r>
      <w:r>
        <w:rPr>
          <w:w w:val="105"/>
        </w:rPr>
        <w:t>dirigenti</w:t>
      </w:r>
      <w:r>
        <w:rPr>
          <w:spacing w:val="-3"/>
          <w:w w:val="105"/>
        </w:rPr>
        <w:t xml:space="preserve"> </w:t>
      </w:r>
      <w:r>
        <w:rPr>
          <w:w w:val="105"/>
        </w:rPr>
        <w:t>e</w:t>
      </w:r>
      <w:r>
        <w:rPr>
          <w:spacing w:val="-3"/>
          <w:w w:val="105"/>
        </w:rPr>
        <w:t xml:space="preserve"> </w:t>
      </w:r>
      <w:r>
        <w:rPr>
          <w:w w:val="105"/>
        </w:rPr>
        <w:t>funzionari</w:t>
      </w:r>
      <w:r>
        <w:rPr>
          <w:spacing w:val="-2"/>
          <w:w w:val="105"/>
        </w:rPr>
        <w:t xml:space="preserve"> </w:t>
      </w:r>
      <w:r>
        <w:rPr>
          <w:w w:val="105"/>
        </w:rPr>
        <w:t>addetti</w:t>
      </w:r>
      <w:r>
        <w:rPr>
          <w:spacing w:val="-3"/>
          <w:w w:val="105"/>
        </w:rPr>
        <w:t xml:space="preserve"> </w:t>
      </w:r>
      <w:r>
        <w:rPr>
          <w:w w:val="105"/>
        </w:rPr>
        <w:t>alle</w:t>
      </w:r>
      <w:r>
        <w:rPr>
          <w:spacing w:val="-3"/>
          <w:w w:val="105"/>
        </w:rPr>
        <w:t xml:space="preserve"> </w:t>
      </w:r>
      <w:r>
        <w:rPr>
          <w:w w:val="105"/>
        </w:rPr>
        <w:t>aree</w:t>
      </w:r>
      <w:r>
        <w:rPr>
          <w:spacing w:val="-2"/>
          <w:w w:val="105"/>
        </w:rPr>
        <w:t xml:space="preserve"> </w:t>
      </w:r>
      <w:r>
        <w:rPr>
          <w:w w:val="105"/>
        </w:rPr>
        <w:t>a</w:t>
      </w:r>
      <w:r>
        <w:rPr>
          <w:spacing w:val="-3"/>
          <w:w w:val="105"/>
        </w:rPr>
        <w:t xml:space="preserve"> </w:t>
      </w:r>
      <w:r>
        <w:rPr>
          <w:w w:val="105"/>
        </w:rPr>
        <w:t xml:space="preserve">maggior rischio corruttivo, mirato a valorizzare le politiche, i programmi e gli strumenti utilizzati per la prevenzione e ad approfondire tematiche settoriali, in relazione al ruolo svolto da ciascun soggetto </w:t>
      </w:r>
      <w:r w:rsidRPr="00BC1E13">
        <w:rPr>
          <w:spacing w:val="-2"/>
          <w:w w:val="105"/>
        </w:rPr>
        <w:t>nell’amministrazione.</w:t>
      </w:r>
    </w:p>
    <w:p w14:paraId="64D7E861" w14:textId="77777777" w:rsidR="00E7233C" w:rsidRPr="00BC1E13" w:rsidRDefault="002C569C">
      <w:pPr>
        <w:pStyle w:val="Titolo2"/>
      </w:pPr>
      <w:r w:rsidRPr="00BC1E13">
        <w:rPr>
          <w:spacing w:val="2"/>
          <w:w w:val="105"/>
        </w:rPr>
        <w:t>MISURA</w:t>
      </w:r>
      <w:r w:rsidRPr="00BC1E13">
        <w:rPr>
          <w:spacing w:val="63"/>
          <w:w w:val="105"/>
        </w:rPr>
        <w:t xml:space="preserve"> </w:t>
      </w:r>
      <w:r w:rsidRPr="00BC1E13">
        <w:rPr>
          <w:spacing w:val="2"/>
          <w:w w:val="105"/>
        </w:rPr>
        <w:t>GENERALE</w:t>
      </w:r>
      <w:r w:rsidRPr="00BC1E13">
        <w:rPr>
          <w:spacing w:val="68"/>
          <w:w w:val="105"/>
        </w:rPr>
        <w:t xml:space="preserve"> </w:t>
      </w:r>
      <w:r w:rsidRPr="00BC1E13">
        <w:rPr>
          <w:spacing w:val="2"/>
          <w:w w:val="105"/>
        </w:rPr>
        <w:t>N.</w:t>
      </w:r>
      <w:r w:rsidRPr="00BC1E13">
        <w:rPr>
          <w:spacing w:val="64"/>
          <w:w w:val="105"/>
        </w:rPr>
        <w:t xml:space="preserve"> </w:t>
      </w:r>
      <w:r w:rsidRPr="00BC1E13">
        <w:rPr>
          <w:spacing w:val="-7"/>
          <w:w w:val="105"/>
        </w:rPr>
        <w:t>7:</w:t>
      </w:r>
    </w:p>
    <w:p w14:paraId="49FAB977" w14:textId="77777777" w:rsidR="00E7233C" w:rsidRPr="00BC1E13" w:rsidRDefault="002C569C">
      <w:pPr>
        <w:pStyle w:val="Corpotesto"/>
        <w:spacing w:before="135" w:line="254" w:lineRule="auto"/>
        <w:ind w:right="285"/>
      </w:pPr>
      <w:r w:rsidRPr="00BC1E13">
        <w:rPr>
          <w:w w:val="105"/>
        </w:rPr>
        <w:t xml:space="preserve">Si demanda al RPCT il compito di individuare, di concerto con i dirigenti/responsabili di settore, i collaboratori cui somministrare formazione in materia di prevenzione della corruzione e trasparenza, nonché di programmare la formazione attraverso un apposito </w:t>
      </w:r>
      <w:r w:rsidRPr="00BC1E13">
        <w:rPr>
          <w:spacing w:val="-2"/>
          <w:w w:val="105"/>
        </w:rPr>
        <w:t>provvedimento.</w:t>
      </w:r>
    </w:p>
    <w:p w14:paraId="32A9D71C" w14:textId="4AA0501A" w:rsidR="00E7233C" w:rsidRPr="00BC1E13" w:rsidRDefault="002C569C" w:rsidP="00BC1E13">
      <w:pPr>
        <w:pStyle w:val="Corpotesto"/>
        <w:tabs>
          <w:tab w:val="left" w:pos="1804"/>
        </w:tabs>
        <w:spacing w:before="119" w:line="254" w:lineRule="auto"/>
        <w:ind w:right="284"/>
        <w:rPr>
          <w:w w:val="105"/>
        </w:rPr>
      </w:pPr>
      <w:r w:rsidRPr="00BC1E13">
        <w:rPr>
          <w:w w:val="105"/>
        </w:rPr>
        <w:t>PROGRAMMAZIONE:</w:t>
      </w:r>
      <w:r w:rsidRPr="00BC1E13">
        <w:rPr>
          <w:spacing w:val="40"/>
          <w:w w:val="105"/>
        </w:rPr>
        <w:t xml:space="preserve"> </w:t>
      </w:r>
      <w:r w:rsidRPr="00BC1E13">
        <w:rPr>
          <w:w w:val="105"/>
        </w:rPr>
        <w:t>il</w:t>
      </w:r>
      <w:r w:rsidRPr="00BC1E13">
        <w:rPr>
          <w:spacing w:val="40"/>
          <w:w w:val="105"/>
        </w:rPr>
        <w:t xml:space="preserve"> </w:t>
      </w:r>
      <w:r w:rsidRPr="00BC1E13">
        <w:rPr>
          <w:w w:val="105"/>
        </w:rPr>
        <w:t>procedimento</w:t>
      </w:r>
      <w:r w:rsidRPr="00BC1E13">
        <w:rPr>
          <w:spacing w:val="40"/>
          <w:w w:val="105"/>
        </w:rPr>
        <w:t xml:space="preserve"> </w:t>
      </w:r>
      <w:r w:rsidRPr="00BC1E13">
        <w:rPr>
          <w:w w:val="105"/>
        </w:rPr>
        <w:t>deve</w:t>
      </w:r>
      <w:r w:rsidRPr="00BC1E13">
        <w:rPr>
          <w:spacing w:val="40"/>
          <w:w w:val="105"/>
        </w:rPr>
        <w:t xml:space="preserve"> </w:t>
      </w:r>
      <w:r w:rsidRPr="00BC1E13">
        <w:rPr>
          <w:w w:val="105"/>
        </w:rPr>
        <w:t>essere</w:t>
      </w:r>
      <w:r w:rsidRPr="00BC1E13">
        <w:rPr>
          <w:spacing w:val="40"/>
          <w:w w:val="105"/>
        </w:rPr>
        <w:t xml:space="preserve"> </w:t>
      </w:r>
      <w:r w:rsidRPr="00BC1E13">
        <w:rPr>
          <w:w w:val="105"/>
        </w:rPr>
        <w:t>attuato</w:t>
      </w:r>
      <w:r w:rsidRPr="00BC1E13">
        <w:rPr>
          <w:spacing w:val="40"/>
          <w:w w:val="105"/>
        </w:rPr>
        <w:t xml:space="preserve"> </w:t>
      </w:r>
      <w:r w:rsidRPr="00BC1E13">
        <w:rPr>
          <w:w w:val="105"/>
        </w:rPr>
        <w:t>e</w:t>
      </w:r>
      <w:r w:rsidRPr="00BC1E13">
        <w:rPr>
          <w:spacing w:val="40"/>
          <w:w w:val="105"/>
        </w:rPr>
        <w:t xml:space="preserve"> </w:t>
      </w:r>
      <w:r w:rsidRPr="00BC1E13">
        <w:rPr>
          <w:w w:val="105"/>
        </w:rPr>
        <w:t xml:space="preserve">concluso, con la somministrazione della formazione ai dipendenti selezionati, entro il </w:t>
      </w:r>
      <w:r w:rsidR="00BC1E13" w:rsidRPr="00BC1E13">
        <w:rPr>
          <w:w w:val="105"/>
        </w:rPr>
        <w:t>31. Dicembre si ogni anno.</w:t>
      </w:r>
    </w:p>
    <w:p w14:paraId="22CDAD20" w14:textId="09A0EFB4" w:rsidR="00BC1E13" w:rsidRPr="00BC1E13" w:rsidRDefault="00BC1E13" w:rsidP="00BC1E13">
      <w:pPr>
        <w:pStyle w:val="Corpotesto"/>
        <w:tabs>
          <w:tab w:val="left" w:pos="1804"/>
        </w:tabs>
        <w:spacing w:before="119" w:line="254" w:lineRule="auto"/>
        <w:ind w:right="284"/>
        <w:rPr>
          <w:w w:val="105"/>
        </w:rPr>
      </w:pPr>
      <w:r w:rsidRPr="00BC1E13">
        <w:rPr>
          <w:w w:val="105"/>
        </w:rPr>
        <w:t>La formazione anti corruzione sarà da ritenersi correttamente svolta a condizione che la stessa sia accompagnata da verifica finale di apprendimento</w:t>
      </w:r>
      <w:r w:rsidR="00E93AED">
        <w:rPr>
          <w:w w:val="105"/>
        </w:rPr>
        <w:t>.</w:t>
      </w:r>
    </w:p>
    <w:p w14:paraId="6AD1E027" w14:textId="77777777" w:rsidR="00E7233C" w:rsidRDefault="00E7233C">
      <w:pPr>
        <w:pStyle w:val="Corpotesto"/>
        <w:spacing w:line="254" w:lineRule="auto"/>
        <w:sectPr w:rsidR="00E7233C">
          <w:pgSz w:w="11910" w:h="16840"/>
          <w:pgMar w:top="1360" w:right="1700" w:bottom="1700" w:left="1700" w:header="0" w:footer="1503" w:gutter="0"/>
          <w:cols w:space="720"/>
        </w:sectPr>
      </w:pPr>
    </w:p>
    <w:p w14:paraId="57683BD8" w14:textId="77777777" w:rsidR="00E7233C" w:rsidRDefault="002C569C">
      <w:pPr>
        <w:pStyle w:val="Titolo3"/>
        <w:numPr>
          <w:ilvl w:val="1"/>
          <w:numId w:val="3"/>
        </w:numPr>
        <w:tabs>
          <w:tab w:val="left" w:pos="1364"/>
        </w:tabs>
        <w:ind w:left="1364" w:hanging="719"/>
      </w:pPr>
      <w:bookmarkStart w:id="35" w:name="_bookmark34"/>
      <w:bookmarkEnd w:id="35"/>
      <w:r>
        <w:lastRenderedPageBreak/>
        <w:t>La</w:t>
      </w:r>
      <w:r>
        <w:rPr>
          <w:spacing w:val="-7"/>
        </w:rPr>
        <w:t xml:space="preserve"> </w:t>
      </w:r>
      <w:r>
        <w:t>rotazione</w:t>
      </w:r>
      <w:r>
        <w:rPr>
          <w:spacing w:val="-7"/>
        </w:rPr>
        <w:t xml:space="preserve"> </w:t>
      </w:r>
      <w:r>
        <w:t>del</w:t>
      </w:r>
      <w:r>
        <w:rPr>
          <w:spacing w:val="-8"/>
        </w:rPr>
        <w:t xml:space="preserve"> </w:t>
      </w:r>
      <w:r>
        <w:rPr>
          <w:spacing w:val="-2"/>
        </w:rPr>
        <w:t>personale</w:t>
      </w:r>
    </w:p>
    <w:p w14:paraId="54CCA343" w14:textId="77777777" w:rsidR="00E7233C" w:rsidRDefault="002C569C">
      <w:pPr>
        <w:pStyle w:val="Corpotesto"/>
        <w:spacing w:before="134" w:line="254" w:lineRule="auto"/>
        <w:ind w:right="287"/>
      </w:pPr>
      <w:r>
        <w:t>La rotazione del personale può essere classificata in ordinaria e</w:t>
      </w:r>
      <w:r>
        <w:rPr>
          <w:spacing w:val="80"/>
        </w:rPr>
        <w:t xml:space="preserve"> </w:t>
      </w:r>
      <w:r>
        <w:rPr>
          <w:spacing w:val="-2"/>
        </w:rPr>
        <w:t>straordinaria.</w:t>
      </w:r>
    </w:p>
    <w:p w14:paraId="49A01A5B" w14:textId="77777777" w:rsidR="00E7233C" w:rsidRDefault="002C569C">
      <w:pPr>
        <w:pStyle w:val="Corpotesto"/>
        <w:spacing w:before="118" w:line="254" w:lineRule="auto"/>
        <w:ind w:right="284"/>
      </w:pPr>
      <w:r>
        <w:rPr>
          <w:b/>
          <w:u w:val="single"/>
        </w:rPr>
        <w:t>Rotazione ordinaria</w:t>
      </w:r>
      <w:r>
        <w:t>: la rotazione ordinaria del personale addetto alle aree</w:t>
      </w:r>
      <w:r>
        <w:rPr>
          <w:spacing w:val="80"/>
          <w:w w:val="105"/>
        </w:rPr>
        <w:t xml:space="preserve"> </w:t>
      </w:r>
      <w:r>
        <w:rPr>
          <w:w w:val="105"/>
        </w:rPr>
        <w:t>a più elevato rischio di corruzione</w:t>
      </w:r>
      <w:r>
        <w:rPr>
          <w:spacing w:val="-1"/>
          <w:w w:val="105"/>
        </w:rPr>
        <w:t xml:space="preserve"> </w:t>
      </w:r>
      <w:r>
        <w:rPr>
          <w:w w:val="105"/>
        </w:rPr>
        <w:t>rappresenta una misura cruciale tra</w:t>
      </w:r>
      <w:r>
        <w:rPr>
          <w:spacing w:val="-1"/>
          <w:w w:val="105"/>
        </w:rPr>
        <w:t xml:space="preserve"> </w:t>
      </w:r>
      <w:r>
        <w:rPr>
          <w:w w:val="105"/>
        </w:rPr>
        <w:t>gli strumenti di prevenzione, se contemperata con il buon andamento, l’efficienza e la continuità dell’azione amministrativa.</w:t>
      </w:r>
    </w:p>
    <w:p w14:paraId="1E1FE6CF" w14:textId="77777777" w:rsidR="00E7233C" w:rsidRPr="001D693C" w:rsidRDefault="002C569C">
      <w:pPr>
        <w:pStyle w:val="Corpotesto"/>
        <w:spacing w:line="254" w:lineRule="auto"/>
        <w:ind w:right="285"/>
      </w:pPr>
      <w:r>
        <w:rPr>
          <w:w w:val="105"/>
        </w:rPr>
        <w:t>L’art. 1, comma 10 lett. b), della legge 190/2012 impone al RPCT di provvedere</w:t>
      </w:r>
      <w:r>
        <w:rPr>
          <w:spacing w:val="-7"/>
          <w:w w:val="105"/>
        </w:rPr>
        <w:t xml:space="preserve"> </w:t>
      </w:r>
      <w:r>
        <w:rPr>
          <w:w w:val="105"/>
        </w:rPr>
        <w:t>alla</w:t>
      </w:r>
      <w:r>
        <w:rPr>
          <w:spacing w:val="-9"/>
          <w:w w:val="105"/>
        </w:rPr>
        <w:t xml:space="preserve"> </w:t>
      </w:r>
      <w:r>
        <w:rPr>
          <w:w w:val="105"/>
        </w:rPr>
        <w:t>verifica,</w:t>
      </w:r>
      <w:r>
        <w:rPr>
          <w:spacing w:val="-7"/>
          <w:w w:val="105"/>
        </w:rPr>
        <w:t xml:space="preserve"> </w:t>
      </w:r>
      <w:r>
        <w:rPr>
          <w:w w:val="105"/>
        </w:rPr>
        <w:t>d'intesa</w:t>
      </w:r>
      <w:r>
        <w:rPr>
          <w:spacing w:val="-7"/>
          <w:w w:val="105"/>
        </w:rPr>
        <w:t xml:space="preserve"> </w:t>
      </w:r>
      <w:r>
        <w:rPr>
          <w:w w:val="105"/>
        </w:rPr>
        <w:t>con</w:t>
      </w:r>
      <w:r>
        <w:rPr>
          <w:spacing w:val="-7"/>
          <w:w w:val="105"/>
        </w:rPr>
        <w:t xml:space="preserve"> </w:t>
      </w:r>
      <w:r>
        <w:rPr>
          <w:w w:val="105"/>
        </w:rPr>
        <w:t>il</w:t>
      </w:r>
      <w:r>
        <w:rPr>
          <w:spacing w:val="-7"/>
          <w:w w:val="105"/>
        </w:rPr>
        <w:t xml:space="preserve"> </w:t>
      </w:r>
      <w:r>
        <w:rPr>
          <w:w w:val="105"/>
        </w:rPr>
        <w:t>dirigente</w:t>
      </w:r>
      <w:r>
        <w:rPr>
          <w:spacing w:val="-7"/>
          <w:w w:val="105"/>
        </w:rPr>
        <w:t xml:space="preserve"> </w:t>
      </w:r>
      <w:r>
        <w:rPr>
          <w:w w:val="105"/>
        </w:rPr>
        <w:t>competente,</w:t>
      </w:r>
      <w:r>
        <w:rPr>
          <w:spacing w:val="-7"/>
          <w:w w:val="105"/>
        </w:rPr>
        <w:t xml:space="preserve"> </w:t>
      </w:r>
      <w:r>
        <w:rPr>
          <w:w w:val="105"/>
        </w:rPr>
        <w:t>dell'effettiva rotazione</w:t>
      </w:r>
      <w:r>
        <w:rPr>
          <w:spacing w:val="-9"/>
          <w:w w:val="105"/>
        </w:rPr>
        <w:t xml:space="preserve"> </w:t>
      </w:r>
      <w:r>
        <w:rPr>
          <w:w w:val="105"/>
        </w:rPr>
        <w:t>degli</w:t>
      </w:r>
      <w:r>
        <w:rPr>
          <w:spacing w:val="-9"/>
          <w:w w:val="105"/>
        </w:rPr>
        <w:t xml:space="preserve"> </w:t>
      </w:r>
      <w:r>
        <w:rPr>
          <w:w w:val="105"/>
        </w:rPr>
        <w:t>incarichi</w:t>
      </w:r>
      <w:r>
        <w:rPr>
          <w:spacing w:val="-9"/>
          <w:w w:val="105"/>
        </w:rPr>
        <w:t xml:space="preserve"> </w:t>
      </w:r>
      <w:r>
        <w:rPr>
          <w:w w:val="105"/>
        </w:rPr>
        <w:t>negli</w:t>
      </w:r>
      <w:r>
        <w:rPr>
          <w:spacing w:val="-9"/>
          <w:w w:val="105"/>
        </w:rPr>
        <w:t xml:space="preserve"> </w:t>
      </w:r>
      <w:r>
        <w:rPr>
          <w:w w:val="105"/>
        </w:rPr>
        <w:t>uffici</w:t>
      </w:r>
      <w:r>
        <w:rPr>
          <w:spacing w:val="-9"/>
          <w:w w:val="105"/>
        </w:rPr>
        <w:t xml:space="preserve"> </w:t>
      </w:r>
      <w:r>
        <w:rPr>
          <w:w w:val="105"/>
        </w:rPr>
        <w:t>preposti</w:t>
      </w:r>
      <w:r>
        <w:rPr>
          <w:spacing w:val="-10"/>
          <w:w w:val="105"/>
        </w:rPr>
        <w:t xml:space="preserve"> </w:t>
      </w:r>
      <w:r>
        <w:rPr>
          <w:w w:val="105"/>
        </w:rPr>
        <w:t>allo</w:t>
      </w:r>
      <w:r>
        <w:rPr>
          <w:spacing w:val="-8"/>
          <w:w w:val="105"/>
        </w:rPr>
        <w:t xml:space="preserve"> </w:t>
      </w:r>
      <w:r>
        <w:rPr>
          <w:w w:val="105"/>
        </w:rPr>
        <w:t>svolgimento</w:t>
      </w:r>
      <w:r>
        <w:rPr>
          <w:spacing w:val="-8"/>
          <w:w w:val="105"/>
        </w:rPr>
        <w:t xml:space="preserve"> </w:t>
      </w:r>
      <w:r>
        <w:rPr>
          <w:w w:val="105"/>
        </w:rPr>
        <w:t>delle</w:t>
      </w:r>
      <w:r>
        <w:rPr>
          <w:spacing w:val="-10"/>
          <w:w w:val="105"/>
        </w:rPr>
        <w:t xml:space="preserve"> </w:t>
      </w:r>
      <w:r>
        <w:rPr>
          <w:w w:val="105"/>
        </w:rPr>
        <w:t xml:space="preserve">attività </w:t>
      </w:r>
      <w:r w:rsidRPr="001D693C">
        <w:rPr>
          <w:w w:val="105"/>
        </w:rPr>
        <w:t xml:space="preserve">nel cui ambito è più elevato il rischio che siano commessi reati di </w:t>
      </w:r>
      <w:r w:rsidRPr="001D693C">
        <w:rPr>
          <w:spacing w:val="-2"/>
          <w:w w:val="105"/>
        </w:rPr>
        <w:t>corruzione.</w:t>
      </w:r>
    </w:p>
    <w:p w14:paraId="727A00C6" w14:textId="2A74C75C" w:rsidR="00E7233C" w:rsidRPr="001D693C" w:rsidRDefault="002C569C">
      <w:pPr>
        <w:pStyle w:val="Corpotesto"/>
        <w:spacing w:before="118" w:line="254" w:lineRule="auto"/>
        <w:ind w:right="288"/>
      </w:pPr>
      <w:r w:rsidRPr="001D693C">
        <w:rPr>
          <w:w w:val="105"/>
        </w:rPr>
        <w:t>La dotazione organica dell’ente è assai limitata e non consente, di fatto, l’applicazione concreta del criterio della rotazione</w:t>
      </w:r>
      <w:r w:rsidR="00923A02" w:rsidRPr="001D693C">
        <w:rPr>
          <w:w w:val="105"/>
        </w:rPr>
        <w:t xml:space="preserve"> a eccezione delle funzioni tecniche.</w:t>
      </w:r>
    </w:p>
    <w:p w14:paraId="4D7CB187" w14:textId="77777777" w:rsidR="00E7233C" w:rsidRPr="001D693C" w:rsidRDefault="002C569C">
      <w:pPr>
        <w:pStyle w:val="Corpotesto"/>
      </w:pPr>
      <w:r w:rsidRPr="001D693C">
        <w:t>Non</w:t>
      </w:r>
      <w:r w:rsidRPr="001D693C">
        <w:rPr>
          <w:spacing w:val="26"/>
        </w:rPr>
        <w:t xml:space="preserve"> </w:t>
      </w:r>
      <w:r w:rsidRPr="001D693C">
        <w:t>esistono</w:t>
      </w:r>
      <w:r w:rsidRPr="001D693C">
        <w:rPr>
          <w:spacing w:val="27"/>
        </w:rPr>
        <w:t xml:space="preserve"> </w:t>
      </w:r>
      <w:r w:rsidRPr="001D693C">
        <w:t>figure</w:t>
      </w:r>
      <w:r w:rsidRPr="001D693C">
        <w:rPr>
          <w:spacing w:val="27"/>
        </w:rPr>
        <w:t xml:space="preserve"> </w:t>
      </w:r>
      <w:r w:rsidRPr="001D693C">
        <w:t>professionali</w:t>
      </w:r>
      <w:r w:rsidRPr="001D693C">
        <w:rPr>
          <w:spacing w:val="27"/>
        </w:rPr>
        <w:t xml:space="preserve"> </w:t>
      </w:r>
      <w:r w:rsidRPr="001D693C">
        <w:t>perfettamente</w:t>
      </w:r>
      <w:r w:rsidRPr="001D693C">
        <w:rPr>
          <w:spacing w:val="27"/>
        </w:rPr>
        <w:t xml:space="preserve"> </w:t>
      </w:r>
      <w:r w:rsidRPr="001D693C">
        <w:rPr>
          <w:spacing w:val="-2"/>
        </w:rPr>
        <w:t>fungibili.</w:t>
      </w:r>
    </w:p>
    <w:p w14:paraId="43B35CC9" w14:textId="77777777" w:rsidR="00E7233C" w:rsidRPr="00923A02" w:rsidRDefault="002C569C">
      <w:pPr>
        <w:spacing w:before="153" w:line="223" w:lineRule="auto"/>
        <w:ind w:left="285" w:right="283"/>
        <w:jc w:val="both"/>
        <w:rPr>
          <w:sz w:val="24"/>
        </w:rPr>
      </w:pPr>
      <w:r w:rsidRPr="001D693C">
        <w:rPr>
          <w:sz w:val="24"/>
        </w:rPr>
        <w:t>La legge di stabilità per</w:t>
      </w:r>
      <w:r w:rsidRPr="00923A02">
        <w:rPr>
          <w:sz w:val="24"/>
        </w:rPr>
        <w:t xml:space="preserve"> il 2016 (legge 208/2015), al comma 221, prevede quanto segue: “(…) </w:t>
      </w:r>
      <w:r w:rsidRPr="00923A02">
        <w:rPr>
          <w:rFonts w:ascii="Palatino Linotype" w:hAnsi="Palatino Linotype"/>
          <w:i/>
          <w:sz w:val="24"/>
        </w:rPr>
        <w:t>non trovano applicazione le disposizioni adottate ai sensi dell'art. 1 comma 5 della legge 190/2012, ove la dimensione dell'ente risulti incompatibile con la rotazione dell'incarico dirigenziale</w:t>
      </w:r>
      <w:r w:rsidRPr="00923A02">
        <w:rPr>
          <w:sz w:val="24"/>
        </w:rPr>
        <w:t>”.</w:t>
      </w:r>
    </w:p>
    <w:p w14:paraId="52FB7591" w14:textId="77777777" w:rsidR="00E7233C" w:rsidRPr="00923A02" w:rsidRDefault="002C569C">
      <w:pPr>
        <w:pStyle w:val="Corpotesto"/>
        <w:spacing w:before="134" w:line="228" w:lineRule="auto"/>
        <w:ind w:right="281"/>
      </w:pPr>
      <w:r w:rsidRPr="00923A02">
        <w:rPr>
          <w:w w:val="105"/>
        </w:rPr>
        <w:t xml:space="preserve">In sostanza, la legge consente di evitare la rotazione dei dirigenti/funzionari negli enti dove ciò non sia possibile per </w:t>
      </w:r>
      <w:r w:rsidRPr="00923A02">
        <w:rPr>
          <w:rFonts w:ascii="Palatino Linotype" w:hAnsi="Palatino Linotype"/>
          <w:i/>
          <w:w w:val="105"/>
        </w:rPr>
        <w:t xml:space="preserve">sostanziale infungibilità </w:t>
      </w:r>
      <w:r w:rsidRPr="00923A02">
        <w:rPr>
          <w:w w:val="105"/>
        </w:rPr>
        <w:t>delle figure presenti in dotazione organica.</w:t>
      </w:r>
    </w:p>
    <w:p w14:paraId="13DA20C2" w14:textId="77777777" w:rsidR="00E7233C" w:rsidRPr="00923A02" w:rsidRDefault="002C569C">
      <w:pPr>
        <w:pStyle w:val="Corpotesto"/>
        <w:spacing w:line="254" w:lineRule="auto"/>
        <w:ind w:right="286"/>
      </w:pPr>
      <w:r w:rsidRPr="00923A02">
        <w:rPr>
          <w:w w:val="105"/>
        </w:rPr>
        <w:t xml:space="preserve">In ogni caso l’amministrazione attiverà ogni iniziativa utile (gestioni associate, mobilità, comando, ecc.) per assicurare l’attuazione della </w:t>
      </w:r>
      <w:r w:rsidRPr="00923A02">
        <w:rPr>
          <w:spacing w:val="-2"/>
          <w:w w:val="105"/>
        </w:rPr>
        <w:t>misura.</w:t>
      </w:r>
    </w:p>
    <w:p w14:paraId="09A4AEA5" w14:textId="77777777" w:rsidR="00177108" w:rsidRDefault="00177108">
      <w:pPr>
        <w:pStyle w:val="Corpotesto"/>
        <w:spacing w:before="0" w:line="254" w:lineRule="auto"/>
        <w:ind w:right="283"/>
        <w:rPr>
          <w:b/>
          <w:u w:val="single"/>
        </w:rPr>
      </w:pPr>
    </w:p>
    <w:p w14:paraId="2CF8A252" w14:textId="7F841849" w:rsidR="00E7233C" w:rsidRDefault="002C569C">
      <w:pPr>
        <w:pStyle w:val="Corpotesto"/>
        <w:spacing w:before="0" w:line="254" w:lineRule="auto"/>
        <w:ind w:right="283"/>
      </w:pPr>
      <w:r>
        <w:rPr>
          <w:b/>
          <w:u w:val="single"/>
        </w:rPr>
        <w:t>Rotazione straordinaria</w:t>
      </w:r>
      <w:r>
        <w:rPr>
          <w:b/>
        </w:rPr>
        <w:t xml:space="preserve">: </w:t>
      </w:r>
      <w:r>
        <w:t>è prevista dall’art. 16 del d.lgs. 165/2001 e smi</w:t>
      </w:r>
      <w:r>
        <w:rPr>
          <w:spacing w:val="40"/>
        </w:rPr>
        <w:t xml:space="preserve"> </w:t>
      </w:r>
      <w:r>
        <w:t>per i dipendenti nei confronti dei quali siano avviati procedimenti penali o disciplinari per condotte di natura corruttiva.</w:t>
      </w:r>
    </w:p>
    <w:p w14:paraId="5977DCCF" w14:textId="77777777" w:rsidR="00E7233C" w:rsidRDefault="002C569C">
      <w:pPr>
        <w:pStyle w:val="Corpotesto"/>
        <w:spacing w:line="254" w:lineRule="auto"/>
        <w:ind w:right="285"/>
      </w:pPr>
      <w:r>
        <w:rPr>
          <w:w w:val="105"/>
        </w:rPr>
        <w:t xml:space="preserve">L’ANAC ha formulato le “Linee guida in materia di applicazione della </w:t>
      </w:r>
      <w:r>
        <w:t>misura</w:t>
      </w:r>
      <w:r>
        <w:rPr>
          <w:spacing w:val="19"/>
        </w:rPr>
        <w:t xml:space="preserve"> </w:t>
      </w:r>
      <w:r>
        <w:t>della</w:t>
      </w:r>
      <w:r>
        <w:rPr>
          <w:spacing w:val="20"/>
        </w:rPr>
        <w:t xml:space="preserve"> </w:t>
      </w:r>
      <w:r>
        <w:t>rotazione</w:t>
      </w:r>
      <w:r>
        <w:rPr>
          <w:spacing w:val="17"/>
        </w:rPr>
        <w:t xml:space="preserve"> </w:t>
      </w:r>
      <w:r>
        <w:t>straordinaria”</w:t>
      </w:r>
      <w:r>
        <w:rPr>
          <w:spacing w:val="20"/>
        </w:rPr>
        <w:t xml:space="preserve"> </w:t>
      </w:r>
      <w:r>
        <w:t>(deliberazione</w:t>
      </w:r>
      <w:r>
        <w:rPr>
          <w:spacing w:val="20"/>
        </w:rPr>
        <w:t xml:space="preserve"> </w:t>
      </w:r>
      <w:r>
        <w:t>n.</w:t>
      </w:r>
      <w:r>
        <w:rPr>
          <w:spacing w:val="19"/>
        </w:rPr>
        <w:t xml:space="preserve"> </w:t>
      </w:r>
      <w:r>
        <w:t>215</w:t>
      </w:r>
      <w:r>
        <w:rPr>
          <w:spacing w:val="20"/>
        </w:rPr>
        <w:t xml:space="preserve"> </w:t>
      </w:r>
      <w:r>
        <w:t>del</w:t>
      </w:r>
      <w:r>
        <w:rPr>
          <w:spacing w:val="20"/>
        </w:rPr>
        <w:t xml:space="preserve"> </w:t>
      </w:r>
      <w:r>
        <w:rPr>
          <w:spacing w:val="-2"/>
        </w:rPr>
        <w:t>26/3/2019).</w:t>
      </w:r>
    </w:p>
    <w:p w14:paraId="665ED3CE" w14:textId="77777777" w:rsidR="00E7233C" w:rsidRDefault="002C569C">
      <w:pPr>
        <w:pStyle w:val="Corpotesto"/>
        <w:spacing w:line="254" w:lineRule="auto"/>
        <w:ind w:right="279"/>
      </w:pPr>
      <w:r>
        <w:rPr>
          <w:w w:val="105"/>
        </w:rPr>
        <w:t>E’</w:t>
      </w:r>
      <w:r>
        <w:rPr>
          <w:spacing w:val="-7"/>
          <w:w w:val="105"/>
        </w:rPr>
        <w:t xml:space="preserve"> </w:t>
      </w:r>
      <w:r>
        <w:rPr>
          <w:b/>
          <w:w w:val="105"/>
        </w:rPr>
        <w:t>obbligatoria</w:t>
      </w:r>
      <w:r>
        <w:rPr>
          <w:b/>
          <w:spacing w:val="-8"/>
          <w:w w:val="105"/>
        </w:rPr>
        <w:t xml:space="preserve"> </w:t>
      </w:r>
      <w:r>
        <w:rPr>
          <w:b/>
          <w:w w:val="105"/>
        </w:rPr>
        <w:t>la</w:t>
      </w:r>
      <w:r>
        <w:rPr>
          <w:b/>
          <w:spacing w:val="-8"/>
          <w:w w:val="105"/>
        </w:rPr>
        <w:t xml:space="preserve"> </w:t>
      </w:r>
      <w:r>
        <w:rPr>
          <w:b/>
          <w:w w:val="105"/>
        </w:rPr>
        <w:t>valutazione</w:t>
      </w:r>
      <w:r>
        <w:rPr>
          <w:b/>
          <w:spacing w:val="-6"/>
          <w:w w:val="105"/>
        </w:rPr>
        <w:t xml:space="preserve"> </w:t>
      </w:r>
      <w:r>
        <w:rPr>
          <w:w w:val="105"/>
        </w:rPr>
        <w:t>della</w:t>
      </w:r>
      <w:r>
        <w:rPr>
          <w:spacing w:val="-7"/>
          <w:w w:val="105"/>
        </w:rPr>
        <w:t xml:space="preserve"> </w:t>
      </w:r>
      <w:r>
        <w:rPr>
          <w:w w:val="105"/>
        </w:rPr>
        <w:t>condotta</w:t>
      </w:r>
      <w:r>
        <w:rPr>
          <w:spacing w:val="-8"/>
          <w:w w:val="105"/>
        </w:rPr>
        <w:t xml:space="preserve"> </w:t>
      </w:r>
      <w:r>
        <w:rPr>
          <w:w w:val="105"/>
        </w:rPr>
        <w:t>del</w:t>
      </w:r>
      <w:r>
        <w:rPr>
          <w:spacing w:val="-8"/>
          <w:w w:val="105"/>
        </w:rPr>
        <w:t xml:space="preserve"> </w:t>
      </w:r>
      <w:r>
        <w:rPr>
          <w:w w:val="105"/>
        </w:rPr>
        <w:t>dipendente,</w:t>
      </w:r>
      <w:r>
        <w:rPr>
          <w:spacing w:val="-7"/>
          <w:w w:val="105"/>
        </w:rPr>
        <w:t xml:space="preserve"> </w:t>
      </w:r>
      <w:r>
        <w:rPr>
          <w:w w:val="105"/>
        </w:rPr>
        <w:t>nel</w:t>
      </w:r>
      <w:r>
        <w:rPr>
          <w:spacing w:val="-7"/>
          <w:w w:val="105"/>
        </w:rPr>
        <w:t xml:space="preserve"> </w:t>
      </w:r>
      <w:r>
        <w:rPr>
          <w:w w:val="105"/>
        </w:rPr>
        <w:t>caso</w:t>
      </w:r>
      <w:r>
        <w:rPr>
          <w:spacing w:val="-7"/>
          <w:w w:val="105"/>
        </w:rPr>
        <w:t xml:space="preserve"> </w:t>
      </w:r>
      <w:r>
        <w:rPr>
          <w:w w:val="105"/>
        </w:rPr>
        <w:t>dei delitti di concussione, corruzione per l’esercizio della funzione, per atti contrari ai doveri d’ufficio e in atti giudiziari, istigazione alla corruzione, induzione</w:t>
      </w:r>
      <w:r>
        <w:rPr>
          <w:spacing w:val="-4"/>
          <w:w w:val="105"/>
        </w:rPr>
        <w:t xml:space="preserve"> </w:t>
      </w:r>
      <w:r>
        <w:rPr>
          <w:w w:val="105"/>
        </w:rPr>
        <w:t>indebita</w:t>
      </w:r>
      <w:r>
        <w:rPr>
          <w:spacing w:val="-4"/>
          <w:w w:val="105"/>
        </w:rPr>
        <w:t xml:space="preserve"> </w:t>
      </w:r>
      <w:r>
        <w:rPr>
          <w:w w:val="105"/>
        </w:rPr>
        <w:t>a</w:t>
      </w:r>
      <w:r>
        <w:rPr>
          <w:spacing w:val="-4"/>
          <w:w w:val="105"/>
        </w:rPr>
        <w:t xml:space="preserve"> </w:t>
      </w:r>
      <w:r>
        <w:rPr>
          <w:w w:val="105"/>
        </w:rPr>
        <w:t>dare</w:t>
      </w:r>
      <w:r>
        <w:rPr>
          <w:spacing w:val="-4"/>
          <w:w w:val="105"/>
        </w:rPr>
        <w:t xml:space="preserve"> </w:t>
      </w:r>
      <w:r>
        <w:rPr>
          <w:w w:val="105"/>
        </w:rPr>
        <w:t>o</w:t>
      </w:r>
      <w:r>
        <w:rPr>
          <w:spacing w:val="-4"/>
          <w:w w:val="105"/>
        </w:rPr>
        <w:t xml:space="preserve"> </w:t>
      </w:r>
      <w:r>
        <w:rPr>
          <w:w w:val="105"/>
        </w:rPr>
        <w:t>promettere</w:t>
      </w:r>
      <w:r>
        <w:rPr>
          <w:spacing w:val="-6"/>
          <w:w w:val="105"/>
        </w:rPr>
        <w:t xml:space="preserve"> </w:t>
      </w:r>
      <w:r>
        <w:rPr>
          <w:w w:val="105"/>
        </w:rPr>
        <w:t>utilità,</w:t>
      </w:r>
      <w:r>
        <w:rPr>
          <w:spacing w:val="-4"/>
          <w:w w:val="105"/>
        </w:rPr>
        <w:t xml:space="preserve"> </w:t>
      </w:r>
      <w:r>
        <w:rPr>
          <w:w w:val="105"/>
        </w:rPr>
        <w:t>traffico</w:t>
      </w:r>
      <w:r>
        <w:rPr>
          <w:spacing w:val="-4"/>
          <w:w w:val="105"/>
        </w:rPr>
        <w:t xml:space="preserve"> </w:t>
      </w:r>
      <w:r>
        <w:rPr>
          <w:w w:val="105"/>
        </w:rPr>
        <w:t>di</w:t>
      </w:r>
      <w:r>
        <w:rPr>
          <w:spacing w:val="-5"/>
          <w:w w:val="105"/>
        </w:rPr>
        <w:t xml:space="preserve"> </w:t>
      </w:r>
      <w:r>
        <w:rPr>
          <w:w w:val="105"/>
        </w:rPr>
        <w:t>influenze</w:t>
      </w:r>
      <w:r>
        <w:rPr>
          <w:spacing w:val="-4"/>
          <w:w w:val="105"/>
        </w:rPr>
        <w:t xml:space="preserve"> </w:t>
      </w:r>
      <w:r>
        <w:rPr>
          <w:w w:val="105"/>
        </w:rPr>
        <w:t>illecite, turbata</w:t>
      </w:r>
      <w:r>
        <w:rPr>
          <w:spacing w:val="-6"/>
          <w:w w:val="105"/>
        </w:rPr>
        <w:t xml:space="preserve"> </w:t>
      </w:r>
      <w:r>
        <w:rPr>
          <w:w w:val="105"/>
        </w:rPr>
        <w:t>libertà</w:t>
      </w:r>
      <w:r>
        <w:rPr>
          <w:spacing w:val="-6"/>
          <w:w w:val="105"/>
        </w:rPr>
        <w:t xml:space="preserve"> </w:t>
      </w:r>
      <w:r>
        <w:rPr>
          <w:w w:val="105"/>
        </w:rPr>
        <w:t>degli</w:t>
      </w:r>
      <w:r>
        <w:rPr>
          <w:spacing w:val="-6"/>
          <w:w w:val="105"/>
        </w:rPr>
        <w:t xml:space="preserve"> </w:t>
      </w:r>
      <w:r>
        <w:rPr>
          <w:w w:val="105"/>
        </w:rPr>
        <w:t>incanti</w:t>
      </w:r>
      <w:r>
        <w:rPr>
          <w:spacing w:val="-6"/>
          <w:w w:val="105"/>
        </w:rPr>
        <w:t xml:space="preserve"> </w:t>
      </w:r>
      <w:r>
        <w:rPr>
          <w:w w:val="105"/>
        </w:rPr>
        <w:t>e</w:t>
      </w:r>
      <w:r>
        <w:rPr>
          <w:spacing w:val="-6"/>
          <w:w w:val="105"/>
        </w:rPr>
        <w:t xml:space="preserve"> </w:t>
      </w:r>
      <w:r>
        <w:rPr>
          <w:w w:val="105"/>
        </w:rPr>
        <w:t>della</w:t>
      </w:r>
      <w:r>
        <w:rPr>
          <w:spacing w:val="-6"/>
          <w:w w:val="105"/>
        </w:rPr>
        <w:t xml:space="preserve"> </w:t>
      </w:r>
      <w:r>
        <w:rPr>
          <w:w w:val="105"/>
        </w:rPr>
        <w:t>scelta</w:t>
      </w:r>
      <w:r>
        <w:rPr>
          <w:spacing w:val="-6"/>
          <w:w w:val="105"/>
        </w:rPr>
        <w:t xml:space="preserve"> </w:t>
      </w:r>
      <w:r>
        <w:rPr>
          <w:w w:val="105"/>
        </w:rPr>
        <w:t>del</w:t>
      </w:r>
      <w:r>
        <w:rPr>
          <w:spacing w:val="-4"/>
          <w:w w:val="105"/>
        </w:rPr>
        <w:t xml:space="preserve"> </w:t>
      </w:r>
      <w:r>
        <w:rPr>
          <w:w w:val="105"/>
        </w:rPr>
        <w:t>contraente</w:t>
      </w:r>
      <w:r>
        <w:rPr>
          <w:spacing w:val="-6"/>
          <w:w w:val="105"/>
        </w:rPr>
        <w:t xml:space="preserve"> </w:t>
      </w:r>
      <w:r>
        <w:rPr>
          <w:w w:val="105"/>
        </w:rPr>
        <w:t>(per</w:t>
      </w:r>
      <w:r>
        <w:rPr>
          <w:spacing w:val="-5"/>
          <w:w w:val="105"/>
        </w:rPr>
        <w:t xml:space="preserve"> </w:t>
      </w:r>
      <w:r>
        <w:rPr>
          <w:w w:val="105"/>
        </w:rPr>
        <w:t xml:space="preserve">completezza, </w:t>
      </w:r>
      <w:r>
        <w:t>Codice</w:t>
      </w:r>
      <w:r>
        <w:rPr>
          <w:spacing w:val="-6"/>
        </w:rPr>
        <w:t xml:space="preserve"> </w:t>
      </w:r>
      <w:r>
        <w:t>penale,</w:t>
      </w:r>
      <w:r>
        <w:rPr>
          <w:spacing w:val="-5"/>
        </w:rPr>
        <w:t xml:space="preserve"> </w:t>
      </w:r>
      <w:r>
        <w:t>artt.</w:t>
      </w:r>
      <w:r>
        <w:rPr>
          <w:spacing w:val="-6"/>
        </w:rPr>
        <w:t xml:space="preserve"> </w:t>
      </w:r>
      <w:r>
        <w:t>317,</w:t>
      </w:r>
      <w:r>
        <w:rPr>
          <w:spacing w:val="-5"/>
        </w:rPr>
        <w:t xml:space="preserve"> </w:t>
      </w:r>
      <w:r>
        <w:t>318,</w:t>
      </w:r>
      <w:r>
        <w:rPr>
          <w:spacing w:val="-6"/>
        </w:rPr>
        <w:t xml:space="preserve"> </w:t>
      </w:r>
      <w:r>
        <w:t>319,</w:t>
      </w:r>
      <w:r>
        <w:rPr>
          <w:spacing w:val="-5"/>
        </w:rPr>
        <w:t xml:space="preserve"> </w:t>
      </w:r>
      <w:r>
        <w:t>319-bis,</w:t>
      </w:r>
      <w:r>
        <w:rPr>
          <w:spacing w:val="-6"/>
        </w:rPr>
        <w:t xml:space="preserve"> </w:t>
      </w:r>
      <w:r>
        <w:t>319-ter,</w:t>
      </w:r>
      <w:r>
        <w:rPr>
          <w:spacing w:val="-5"/>
        </w:rPr>
        <w:t xml:space="preserve"> </w:t>
      </w:r>
      <w:r>
        <w:t>319-quater,</w:t>
      </w:r>
      <w:r>
        <w:rPr>
          <w:spacing w:val="-7"/>
        </w:rPr>
        <w:t xml:space="preserve"> </w:t>
      </w:r>
      <w:r>
        <w:t>320,</w:t>
      </w:r>
      <w:r>
        <w:rPr>
          <w:spacing w:val="-5"/>
        </w:rPr>
        <w:t xml:space="preserve"> </w:t>
      </w:r>
      <w:r>
        <w:t>321,</w:t>
      </w:r>
      <w:r>
        <w:rPr>
          <w:spacing w:val="-6"/>
        </w:rPr>
        <w:t xml:space="preserve"> </w:t>
      </w:r>
      <w:r>
        <w:rPr>
          <w:spacing w:val="-4"/>
        </w:rPr>
        <w:t>322,</w:t>
      </w:r>
    </w:p>
    <w:p w14:paraId="5EF0612C" w14:textId="77777777" w:rsidR="00E7233C" w:rsidRDefault="002C569C">
      <w:pPr>
        <w:pStyle w:val="Corpotesto"/>
        <w:spacing w:before="0" w:line="280" w:lineRule="exact"/>
      </w:pPr>
      <w:r>
        <w:rPr>
          <w:spacing w:val="-4"/>
        </w:rPr>
        <w:t>322-bis,</w:t>
      </w:r>
      <w:r>
        <w:rPr>
          <w:spacing w:val="-3"/>
        </w:rPr>
        <w:t xml:space="preserve"> </w:t>
      </w:r>
      <w:r>
        <w:rPr>
          <w:spacing w:val="-4"/>
        </w:rPr>
        <w:t>346-bis,</w:t>
      </w:r>
      <w:r>
        <w:rPr>
          <w:spacing w:val="-2"/>
        </w:rPr>
        <w:t xml:space="preserve"> </w:t>
      </w:r>
      <w:r>
        <w:rPr>
          <w:spacing w:val="-4"/>
        </w:rPr>
        <w:t>353</w:t>
      </w:r>
      <w:r>
        <w:rPr>
          <w:spacing w:val="-2"/>
        </w:rPr>
        <w:t xml:space="preserve"> </w:t>
      </w:r>
      <w:r>
        <w:rPr>
          <w:spacing w:val="-4"/>
        </w:rPr>
        <w:t>e</w:t>
      </w:r>
      <w:r>
        <w:rPr>
          <w:spacing w:val="-2"/>
        </w:rPr>
        <w:t xml:space="preserve"> </w:t>
      </w:r>
      <w:r>
        <w:rPr>
          <w:spacing w:val="-4"/>
        </w:rPr>
        <w:t>353-</w:t>
      </w:r>
      <w:r>
        <w:rPr>
          <w:spacing w:val="-3"/>
        </w:rPr>
        <w:t xml:space="preserve"> </w:t>
      </w:r>
      <w:r>
        <w:rPr>
          <w:spacing w:val="-4"/>
        </w:rPr>
        <w:t>bis).</w:t>
      </w:r>
    </w:p>
    <w:p w14:paraId="46CCBEEF" w14:textId="77777777" w:rsidR="00E7233C" w:rsidRDefault="002C569C">
      <w:pPr>
        <w:pStyle w:val="Corpotesto"/>
        <w:spacing w:before="139" w:line="254" w:lineRule="auto"/>
        <w:ind w:right="283"/>
      </w:pPr>
      <w:r>
        <w:rPr>
          <w:w w:val="105"/>
        </w:rPr>
        <w:t>Nei casi di obbligatorietà, non appena sia venuta a conoscenza del procedimento penale, l’amministrazione adotta il provvedimento (deliberazione</w:t>
      </w:r>
      <w:r>
        <w:rPr>
          <w:spacing w:val="-5"/>
          <w:w w:val="105"/>
        </w:rPr>
        <w:t xml:space="preserve"> </w:t>
      </w:r>
      <w:r>
        <w:rPr>
          <w:w w:val="105"/>
        </w:rPr>
        <w:t>215/2019,</w:t>
      </w:r>
      <w:r>
        <w:rPr>
          <w:spacing w:val="-5"/>
          <w:w w:val="105"/>
        </w:rPr>
        <w:t xml:space="preserve"> </w:t>
      </w:r>
      <w:r>
        <w:rPr>
          <w:w w:val="105"/>
        </w:rPr>
        <w:t>pag.</w:t>
      </w:r>
      <w:r>
        <w:rPr>
          <w:spacing w:val="-5"/>
          <w:w w:val="105"/>
        </w:rPr>
        <w:t xml:space="preserve"> </w:t>
      </w:r>
      <w:r>
        <w:rPr>
          <w:w w:val="105"/>
        </w:rPr>
        <w:t>18).</w:t>
      </w:r>
    </w:p>
    <w:p w14:paraId="37C5AA85" w14:textId="77777777" w:rsidR="00E7233C" w:rsidRPr="004F1DB0" w:rsidRDefault="002C569C">
      <w:pPr>
        <w:pStyle w:val="Corpotesto"/>
        <w:spacing w:before="118" w:line="254" w:lineRule="auto"/>
        <w:ind w:right="280"/>
      </w:pPr>
      <w:r>
        <w:rPr>
          <w:w w:val="105"/>
        </w:rPr>
        <w:t>L’adozione</w:t>
      </w:r>
      <w:r>
        <w:rPr>
          <w:spacing w:val="-7"/>
          <w:w w:val="105"/>
        </w:rPr>
        <w:t xml:space="preserve"> </w:t>
      </w:r>
      <w:r>
        <w:rPr>
          <w:w w:val="105"/>
        </w:rPr>
        <w:t>del</w:t>
      </w:r>
      <w:r>
        <w:rPr>
          <w:spacing w:val="-7"/>
          <w:w w:val="105"/>
        </w:rPr>
        <w:t xml:space="preserve"> </w:t>
      </w:r>
      <w:r>
        <w:rPr>
          <w:w w:val="105"/>
        </w:rPr>
        <w:t>provvedimento</w:t>
      </w:r>
      <w:r>
        <w:rPr>
          <w:spacing w:val="-5"/>
          <w:w w:val="105"/>
        </w:rPr>
        <w:t xml:space="preserve"> </w:t>
      </w:r>
      <w:r>
        <w:rPr>
          <w:b/>
          <w:w w:val="105"/>
        </w:rPr>
        <w:t>è</w:t>
      </w:r>
      <w:r>
        <w:rPr>
          <w:b/>
          <w:spacing w:val="-7"/>
          <w:w w:val="105"/>
        </w:rPr>
        <w:t xml:space="preserve"> </w:t>
      </w:r>
      <w:r>
        <w:rPr>
          <w:b/>
          <w:w w:val="105"/>
        </w:rPr>
        <w:t>solo</w:t>
      </w:r>
      <w:r>
        <w:rPr>
          <w:b/>
          <w:spacing w:val="-7"/>
          <w:w w:val="105"/>
        </w:rPr>
        <w:t xml:space="preserve"> </w:t>
      </w:r>
      <w:r>
        <w:rPr>
          <w:b/>
          <w:w w:val="105"/>
        </w:rPr>
        <w:t>facoltativa</w:t>
      </w:r>
      <w:r>
        <w:rPr>
          <w:b/>
          <w:spacing w:val="-6"/>
          <w:w w:val="105"/>
        </w:rPr>
        <w:t xml:space="preserve"> </w:t>
      </w:r>
      <w:r>
        <w:rPr>
          <w:w w:val="105"/>
        </w:rPr>
        <w:t>nel</w:t>
      </w:r>
      <w:r>
        <w:rPr>
          <w:spacing w:val="-7"/>
          <w:w w:val="105"/>
        </w:rPr>
        <w:t xml:space="preserve"> </w:t>
      </w:r>
      <w:r>
        <w:rPr>
          <w:w w:val="105"/>
        </w:rPr>
        <w:t>caso</w:t>
      </w:r>
      <w:r>
        <w:rPr>
          <w:spacing w:val="-7"/>
          <w:w w:val="105"/>
        </w:rPr>
        <w:t xml:space="preserve"> </w:t>
      </w:r>
      <w:r>
        <w:rPr>
          <w:w w:val="105"/>
        </w:rPr>
        <w:t>di</w:t>
      </w:r>
      <w:r>
        <w:rPr>
          <w:spacing w:val="-7"/>
          <w:w w:val="105"/>
        </w:rPr>
        <w:t xml:space="preserve"> </w:t>
      </w:r>
      <w:r>
        <w:rPr>
          <w:w w:val="105"/>
        </w:rPr>
        <w:t xml:space="preserve">procedimenti </w:t>
      </w:r>
      <w:r w:rsidRPr="004F1DB0">
        <w:rPr>
          <w:w w:val="105"/>
        </w:rPr>
        <w:lastRenderedPageBreak/>
        <w:t>penali</w:t>
      </w:r>
      <w:r w:rsidRPr="004F1DB0">
        <w:rPr>
          <w:spacing w:val="-6"/>
          <w:w w:val="105"/>
        </w:rPr>
        <w:t xml:space="preserve"> </w:t>
      </w:r>
      <w:r w:rsidRPr="004F1DB0">
        <w:rPr>
          <w:w w:val="105"/>
        </w:rPr>
        <w:t>avviati</w:t>
      </w:r>
      <w:r w:rsidRPr="004F1DB0">
        <w:rPr>
          <w:spacing w:val="-6"/>
          <w:w w:val="105"/>
        </w:rPr>
        <w:t xml:space="preserve"> </w:t>
      </w:r>
      <w:r w:rsidRPr="004F1DB0">
        <w:rPr>
          <w:w w:val="105"/>
        </w:rPr>
        <w:t>per</w:t>
      </w:r>
      <w:r w:rsidRPr="004F1DB0">
        <w:rPr>
          <w:spacing w:val="-5"/>
          <w:w w:val="105"/>
        </w:rPr>
        <w:t xml:space="preserve"> </w:t>
      </w:r>
      <w:r w:rsidRPr="004F1DB0">
        <w:rPr>
          <w:w w:val="105"/>
        </w:rPr>
        <w:t>tutti</w:t>
      </w:r>
      <w:r w:rsidRPr="004F1DB0">
        <w:rPr>
          <w:spacing w:val="-6"/>
          <w:w w:val="105"/>
        </w:rPr>
        <w:t xml:space="preserve"> </w:t>
      </w:r>
      <w:r w:rsidRPr="004F1DB0">
        <w:rPr>
          <w:w w:val="105"/>
        </w:rPr>
        <w:t>gli</w:t>
      </w:r>
      <w:r w:rsidRPr="004F1DB0">
        <w:rPr>
          <w:spacing w:val="-7"/>
          <w:w w:val="105"/>
        </w:rPr>
        <w:t xml:space="preserve"> </w:t>
      </w:r>
      <w:r w:rsidRPr="004F1DB0">
        <w:rPr>
          <w:w w:val="105"/>
        </w:rPr>
        <w:t>altri</w:t>
      </w:r>
      <w:r w:rsidRPr="004F1DB0">
        <w:rPr>
          <w:spacing w:val="-6"/>
          <w:w w:val="105"/>
        </w:rPr>
        <w:t xml:space="preserve"> </w:t>
      </w:r>
      <w:r w:rsidRPr="004F1DB0">
        <w:rPr>
          <w:w w:val="105"/>
        </w:rPr>
        <w:t>reati</w:t>
      </w:r>
      <w:r w:rsidRPr="004F1DB0">
        <w:rPr>
          <w:spacing w:val="-6"/>
          <w:w w:val="105"/>
        </w:rPr>
        <w:t xml:space="preserve"> </w:t>
      </w:r>
      <w:r w:rsidRPr="004F1DB0">
        <w:rPr>
          <w:w w:val="105"/>
        </w:rPr>
        <w:t>contro</w:t>
      </w:r>
      <w:r w:rsidRPr="004F1DB0">
        <w:rPr>
          <w:spacing w:val="-5"/>
          <w:w w:val="105"/>
        </w:rPr>
        <w:t xml:space="preserve"> </w:t>
      </w:r>
      <w:r w:rsidRPr="004F1DB0">
        <w:rPr>
          <w:w w:val="105"/>
        </w:rPr>
        <w:t>la</w:t>
      </w:r>
      <w:r w:rsidRPr="004F1DB0">
        <w:rPr>
          <w:spacing w:val="-6"/>
          <w:w w:val="105"/>
        </w:rPr>
        <w:t xml:space="preserve"> </w:t>
      </w:r>
      <w:r w:rsidRPr="004F1DB0">
        <w:rPr>
          <w:w w:val="105"/>
        </w:rPr>
        <w:t>pubblica</w:t>
      </w:r>
      <w:r w:rsidRPr="004F1DB0">
        <w:rPr>
          <w:spacing w:val="-6"/>
          <w:w w:val="105"/>
        </w:rPr>
        <w:t xml:space="preserve"> </w:t>
      </w:r>
      <w:r w:rsidRPr="004F1DB0">
        <w:rPr>
          <w:w w:val="105"/>
        </w:rPr>
        <w:t>amministrazione,</w:t>
      </w:r>
      <w:r w:rsidRPr="004F1DB0">
        <w:rPr>
          <w:spacing w:val="-6"/>
          <w:w w:val="105"/>
        </w:rPr>
        <w:t xml:space="preserve"> </w:t>
      </w:r>
      <w:r w:rsidRPr="004F1DB0">
        <w:rPr>
          <w:w w:val="105"/>
        </w:rPr>
        <w:t>di cui al Capo I, del Titolo II, del Libro secondo del Codice penale, rilevanti ai fini delle inconferibilità ai sensi dell’art. 3 del d.lgs.</w:t>
      </w:r>
      <w:r w:rsidRPr="004F1DB0">
        <w:rPr>
          <w:spacing w:val="40"/>
          <w:w w:val="105"/>
        </w:rPr>
        <w:t xml:space="preserve"> </w:t>
      </w:r>
      <w:r w:rsidRPr="004F1DB0">
        <w:rPr>
          <w:w w:val="105"/>
        </w:rPr>
        <w:t>39/2013, dell’art. 35- bis</w:t>
      </w:r>
      <w:r w:rsidRPr="004F1DB0">
        <w:rPr>
          <w:spacing w:val="-1"/>
          <w:w w:val="105"/>
        </w:rPr>
        <w:t xml:space="preserve"> </w:t>
      </w:r>
      <w:r w:rsidRPr="004F1DB0">
        <w:rPr>
          <w:w w:val="105"/>
        </w:rPr>
        <w:t>del d.lgs. 165/2001 e del d.lgs. 235/2012.</w:t>
      </w:r>
    </w:p>
    <w:p w14:paraId="61C1D950" w14:textId="77777777" w:rsidR="00E7233C" w:rsidRPr="004F1DB0" w:rsidRDefault="002C569C">
      <w:pPr>
        <w:pStyle w:val="Titolo3"/>
        <w:spacing w:before="112"/>
        <w:ind w:left="285" w:firstLine="0"/>
      </w:pPr>
      <w:r w:rsidRPr="004F1DB0">
        <w:rPr>
          <w:spacing w:val="2"/>
          <w:w w:val="105"/>
        </w:rPr>
        <w:t>MISURA</w:t>
      </w:r>
      <w:r w:rsidRPr="004F1DB0">
        <w:rPr>
          <w:spacing w:val="63"/>
          <w:w w:val="105"/>
        </w:rPr>
        <w:t xml:space="preserve"> </w:t>
      </w:r>
      <w:r w:rsidRPr="004F1DB0">
        <w:rPr>
          <w:spacing w:val="2"/>
          <w:w w:val="105"/>
        </w:rPr>
        <w:t>GENERALE</w:t>
      </w:r>
      <w:r w:rsidRPr="004F1DB0">
        <w:rPr>
          <w:spacing w:val="68"/>
          <w:w w:val="105"/>
        </w:rPr>
        <w:t xml:space="preserve"> </w:t>
      </w:r>
      <w:r w:rsidRPr="004F1DB0">
        <w:rPr>
          <w:spacing w:val="2"/>
          <w:w w:val="105"/>
        </w:rPr>
        <w:t>N.</w:t>
      </w:r>
      <w:r w:rsidRPr="004F1DB0">
        <w:rPr>
          <w:spacing w:val="64"/>
          <w:w w:val="105"/>
        </w:rPr>
        <w:t xml:space="preserve"> </w:t>
      </w:r>
      <w:r w:rsidRPr="004F1DB0">
        <w:rPr>
          <w:spacing w:val="-4"/>
          <w:w w:val="105"/>
        </w:rPr>
        <w:t>8/b:</w:t>
      </w:r>
    </w:p>
    <w:p w14:paraId="64BACE4B" w14:textId="72D23A26" w:rsidR="00E7233C" w:rsidRDefault="002C569C">
      <w:pPr>
        <w:pStyle w:val="Corpotesto"/>
        <w:spacing w:before="134" w:line="254" w:lineRule="auto"/>
        <w:ind w:right="286"/>
        <w:rPr>
          <w:w w:val="105"/>
        </w:rPr>
      </w:pPr>
      <w:r w:rsidRPr="004F1DB0">
        <w:rPr>
          <w:w w:val="105"/>
        </w:rPr>
        <w:t>si prevede l’applicazione, senza indugio, delle disposizioni previste dalle “Linee guida in materia di applicazione della misura della rotazione straordinaria” (deliberazione ANAC n. 215 del 26/3/2019).</w:t>
      </w:r>
    </w:p>
    <w:p w14:paraId="060DA8E3" w14:textId="77777777" w:rsidR="005A39E6" w:rsidRPr="004F1DB0" w:rsidRDefault="005A39E6">
      <w:pPr>
        <w:pStyle w:val="Corpotesto"/>
        <w:spacing w:before="134" w:line="254" w:lineRule="auto"/>
        <w:ind w:right="286"/>
      </w:pPr>
    </w:p>
    <w:p w14:paraId="3EF108C6" w14:textId="77777777" w:rsidR="00E7233C" w:rsidRDefault="002C569C">
      <w:pPr>
        <w:pStyle w:val="Titolo3"/>
        <w:numPr>
          <w:ilvl w:val="1"/>
          <w:numId w:val="3"/>
        </w:numPr>
        <w:tabs>
          <w:tab w:val="left" w:pos="1365"/>
        </w:tabs>
        <w:spacing w:line="247" w:lineRule="auto"/>
        <w:ind w:right="287"/>
      </w:pPr>
      <w:bookmarkStart w:id="36" w:name="_bookmark35"/>
      <w:bookmarkEnd w:id="36"/>
      <w:r>
        <w:t xml:space="preserve">Misure per la tutela del dipendente che segnali illeciti </w:t>
      </w:r>
      <w:r>
        <w:rPr>
          <w:spacing w:val="-2"/>
        </w:rPr>
        <w:t>(whistleblower)</w:t>
      </w:r>
    </w:p>
    <w:p w14:paraId="3FEA7BEF" w14:textId="77777777" w:rsidR="00E7233C" w:rsidRDefault="002C569C">
      <w:pPr>
        <w:pStyle w:val="Corpotesto"/>
        <w:spacing w:before="126" w:line="254" w:lineRule="auto"/>
        <w:ind w:right="281"/>
      </w:pPr>
      <w:r>
        <w:t>Approvando</w:t>
      </w:r>
      <w:r>
        <w:rPr>
          <w:spacing w:val="-10"/>
        </w:rPr>
        <w:t xml:space="preserve"> </w:t>
      </w:r>
      <w:r>
        <w:t>il</w:t>
      </w:r>
      <w:r>
        <w:rPr>
          <w:spacing w:val="-10"/>
        </w:rPr>
        <w:t xml:space="preserve"> </w:t>
      </w:r>
      <w:r>
        <w:rPr>
          <w:b/>
        </w:rPr>
        <w:t>decreto</w:t>
      </w:r>
      <w:r>
        <w:rPr>
          <w:b/>
          <w:spacing w:val="-9"/>
        </w:rPr>
        <w:t xml:space="preserve"> </w:t>
      </w:r>
      <w:r>
        <w:rPr>
          <w:b/>
        </w:rPr>
        <w:t>legislativo</w:t>
      </w:r>
      <w:r>
        <w:rPr>
          <w:b/>
          <w:spacing w:val="-9"/>
        </w:rPr>
        <w:t xml:space="preserve"> </w:t>
      </w:r>
      <w:r>
        <w:rPr>
          <w:b/>
        </w:rPr>
        <w:t>n.</w:t>
      </w:r>
      <w:r>
        <w:rPr>
          <w:b/>
          <w:spacing w:val="-10"/>
        </w:rPr>
        <w:t xml:space="preserve"> </w:t>
      </w:r>
      <w:r>
        <w:rPr>
          <w:b/>
        </w:rPr>
        <w:t>24</w:t>
      </w:r>
      <w:r>
        <w:rPr>
          <w:b/>
          <w:spacing w:val="-10"/>
        </w:rPr>
        <w:t xml:space="preserve"> </w:t>
      </w:r>
      <w:r>
        <w:rPr>
          <w:b/>
        </w:rPr>
        <w:t>del</w:t>
      </w:r>
      <w:r>
        <w:rPr>
          <w:b/>
          <w:spacing w:val="-9"/>
        </w:rPr>
        <w:t xml:space="preserve"> </w:t>
      </w:r>
      <w:r>
        <w:rPr>
          <w:b/>
        </w:rPr>
        <w:t>10/3/2023</w:t>
      </w:r>
      <w:r>
        <w:t>,</w:t>
      </w:r>
      <w:r>
        <w:rPr>
          <w:spacing w:val="-10"/>
        </w:rPr>
        <w:t xml:space="preserve"> </w:t>
      </w:r>
      <w:r>
        <w:t>il</w:t>
      </w:r>
      <w:r>
        <w:rPr>
          <w:spacing w:val="-10"/>
        </w:rPr>
        <w:t xml:space="preserve"> </w:t>
      </w:r>
      <w:r>
        <w:t>legislatore</w:t>
      </w:r>
      <w:r>
        <w:rPr>
          <w:spacing w:val="-12"/>
        </w:rPr>
        <w:t xml:space="preserve"> </w:t>
      </w:r>
      <w:r>
        <w:t>ha</w:t>
      </w:r>
      <w:r>
        <w:rPr>
          <w:spacing w:val="-10"/>
        </w:rPr>
        <w:t xml:space="preserve"> </w:t>
      </w:r>
      <w:r>
        <w:t xml:space="preserve">dato attuazione alla </w:t>
      </w:r>
      <w:r>
        <w:rPr>
          <w:b/>
        </w:rPr>
        <w:t xml:space="preserve">direttiva UE 2019/1937 </w:t>
      </w:r>
      <w:r>
        <w:t>riguardante la protezione delle persone che segnalano violazioni del diritto dell’Unione o delle normative nazionali, le tutele del whistleblowing. Le disposizioni del d.lgs. 24/2023</w:t>
      </w:r>
      <w:r>
        <w:rPr>
          <w:spacing w:val="40"/>
        </w:rPr>
        <w:t xml:space="preserve"> </w:t>
      </w:r>
      <w:r>
        <w:t>sono efficaci</w:t>
      </w:r>
      <w:r>
        <w:rPr>
          <w:spacing w:val="40"/>
        </w:rPr>
        <w:t xml:space="preserve"> </w:t>
      </w:r>
      <w:r>
        <w:t>dal 15/7/2023.</w:t>
      </w:r>
    </w:p>
    <w:p w14:paraId="21A14ECD" w14:textId="77777777" w:rsidR="00E7233C" w:rsidRDefault="002C569C">
      <w:pPr>
        <w:pStyle w:val="Corpotesto"/>
        <w:spacing w:before="120" w:line="254" w:lineRule="auto"/>
        <w:ind w:right="285"/>
      </w:pPr>
      <w:r>
        <w:rPr>
          <w:w w:val="105"/>
        </w:rPr>
        <w:t xml:space="preserve">Il d.lgs. 24/2023 disciplina </w:t>
      </w:r>
      <w:r>
        <w:rPr>
          <w:b/>
          <w:w w:val="105"/>
        </w:rPr>
        <w:t>la protezione delle persone che segnalano violazioni</w:t>
      </w:r>
      <w:r>
        <w:rPr>
          <w:w w:val="105"/>
        </w:rPr>
        <w:t>, di norme nazionali o del diritto UE, che ledono l’interesse pubblico o l’integrità dell’amministrazione pubblica o del soggetto privato, delle quali siano venute a conoscenza in un contesto lavorativo pubblico o privato (art. 1 co. 1).</w:t>
      </w:r>
    </w:p>
    <w:p w14:paraId="4458D32F" w14:textId="77777777" w:rsidR="00E7233C" w:rsidRDefault="002C569C">
      <w:pPr>
        <w:spacing w:before="119" w:line="249" w:lineRule="auto"/>
        <w:ind w:left="285" w:right="281"/>
        <w:jc w:val="both"/>
        <w:rPr>
          <w:b/>
          <w:sz w:val="24"/>
        </w:rPr>
      </w:pPr>
      <w:r>
        <w:rPr>
          <w:sz w:val="24"/>
        </w:rPr>
        <w:t xml:space="preserve">Le segnalazioni, che non possono mai essere utilizzate oltre a quanto strettamente necessario per dare adeguato seguito alle stesse, </w:t>
      </w:r>
      <w:r>
        <w:rPr>
          <w:b/>
          <w:sz w:val="24"/>
        </w:rPr>
        <w:t>sono</w:t>
      </w:r>
      <w:r>
        <w:rPr>
          <w:b/>
          <w:spacing w:val="80"/>
          <w:sz w:val="24"/>
        </w:rPr>
        <w:t xml:space="preserve"> </w:t>
      </w:r>
      <w:r>
        <w:rPr>
          <w:b/>
          <w:sz w:val="24"/>
        </w:rPr>
        <w:t>sottratte</w:t>
      </w:r>
      <w:r>
        <w:rPr>
          <w:b/>
          <w:spacing w:val="-5"/>
          <w:sz w:val="24"/>
        </w:rPr>
        <w:t xml:space="preserve"> </w:t>
      </w:r>
      <w:r>
        <w:rPr>
          <w:b/>
          <w:sz w:val="24"/>
        </w:rPr>
        <w:t>sia</w:t>
      </w:r>
      <w:r>
        <w:rPr>
          <w:b/>
          <w:spacing w:val="-7"/>
          <w:sz w:val="24"/>
        </w:rPr>
        <w:t xml:space="preserve"> </w:t>
      </w:r>
      <w:r>
        <w:rPr>
          <w:b/>
          <w:sz w:val="24"/>
        </w:rPr>
        <w:t>al</w:t>
      </w:r>
      <w:r>
        <w:rPr>
          <w:b/>
          <w:spacing w:val="-5"/>
          <w:sz w:val="24"/>
        </w:rPr>
        <w:t xml:space="preserve"> </w:t>
      </w:r>
      <w:r>
        <w:rPr>
          <w:b/>
          <w:sz w:val="24"/>
        </w:rPr>
        <w:t>diritto</w:t>
      </w:r>
      <w:r>
        <w:rPr>
          <w:b/>
          <w:spacing w:val="-5"/>
          <w:sz w:val="24"/>
        </w:rPr>
        <w:t xml:space="preserve"> </w:t>
      </w:r>
      <w:r>
        <w:rPr>
          <w:b/>
          <w:sz w:val="24"/>
        </w:rPr>
        <w:t>di</w:t>
      </w:r>
      <w:r>
        <w:rPr>
          <w:b/>
          <w:spacing w:val="-7"/>
          <w:sz w:val="24"/>
        </w:rPr>
        <w:t xml:space="preserve"> </w:t>
      </w:r>
      <w:r>
        <w:rPr>
          <w:b/>
          <w:sz w:val="24"/>
        </w:rPr>
        <w:t>accesso</w:t>
      </w:r>
      <w:r>
        <w:rPr>
          <w:b/>
          <w:spacing w:val="-6"/>
          <w:sz w:val="24"/>
        </w:rPr>
        <w:t xml:space="preserve"> </w:t>
      </w:r>
      <w:r>
        <w:rPr>
          <w:b/>
          <w:sz w:val="24"/>
        </w:rPr>
        <w:t>di</w:t>
      </w:r>
      <w:r>
        <w:rPr>
          <w:b/>
          <w:spacing w:val="-5"/>
          <w:sz w:val="24"/>
        </w:rPr>
        <w:t xml:space="preserve"> </w:t>
      </w:r>
      <w:r>
        <w:rPr>
          <w:b/>
          <w:sz w:val="24"/>
        </w:rPr>
        <w:t>tipo</w:t>
      </w:r>
      <w:r>
        <w:rPr>
          <w:b/>
          <w:spacing w:val="-6"/>
          <w:sz w:val="24"/>
        </w:rPr>
        <w:t xml:space="preserve"> </w:t>
      </w:r>
      <w:r>
        <w:rPr>
          <w:b/>
          <w:sz w:val="24"/>
        </w:rPr>
        <w:t>documentale,</w:t>
      </w:r>
      <w:r>
        <w:rPr>
          <w:b/>
          <w:spacing w:val="-7"/>
          <w:sz w:val="24"/>
        </w:rPr>
        <w:t xml:space="preserve"> </w:t>
      </w:r>
      <w:r>
        <w:rPr>
          <w:b/>
          <w:sz w:val="24"/>
        </w:rPr>
        <w:t>di</w:t>
      </w:r>
      <w:r>
        <w:rPr>
          <w:b/>
          <w:spacing w:val="-5"/>
          <w:sz w:val="24"/>
        </w:rPr>
        <w:t xml:space="preserve"> </w:t>
      </w:r>
      <w:r>
        <w:rPr>
          <w:b/>
          <w:sz w:val="24"/>
        </w:rPr>
        <w:t>cui</w:t>
      </w:r>
      <w:r>
        <w:rPr>
          <w:b/>
          <w:spacing w:val="-7"/>
          <w:sz w:val="24"/>
        </w:rPr>
        <w:t xml:space="preserve"> </w:t>
      </w:r>
      <w:r>
        <w:rPr>
          <w:b/>
          <w:sz w:val="24"/>
        </w:rPr>
        <w:t>agli</w:t>
      </w:r>
      <w:r>
        <w:rPr>
          <w:b/>
          <w:spacing w:val="-7"/>
          <w:sz w:val="24"/>
        </w:rPr>
        <w:t xml:space="preserve"> </w:t>
      </w:r>
      <w:r>
        <w:rPr>
          <w:b/>
          <w:sz w:val="24"/>
        </w:rPr>
        <w:t>artt.</w:t>
      </w:r>
      <w:r>
        <w:rPr>
          <w:b/>
          <w:spacing w:val="-7"/>
          <w:sz w:val="24"/>
        </w:rPr>
        <w:t xml:space="preserve"> </w:t>
      </w:r>
      <w:r>
        <w:rPr>
          <w:b/>
          <w:sz w:val="24"/>
        </w:rPr>
        <w:t>22</w:t>
      </w:r>
      <w:r>
        <w:rPr>
          <w:b/>
          <w:spacing w:val="-7"/>
          <w:sz w:val="24"/>
        </w:rPr>
        <w:t xml:space="preserve"> </w:t>
      </w:r>
      <w:r>
        <w:rPr>
          <w:b/>
          <w:sz w:val="24"/>
        </w:rPr>
        <w:t>e seguenti</w:t>
      </w:r>
      <w:r>
        <w:rPr>
          <w:b/>
          <w:spacing w:val="-14"/>
          <w:sz w:val="24"/>
        </w:rPr>
        <w:t xml:space="preserve"> </w:t>
      </w:r>
      <w:r>
        <w:rPr>
          <w:b/>
          <w:sz w:val="24"/>
        </w:rPr>
        <w:t>della</w:t>
      </w:r>
      <w:r>
        <w:rPr>
          <w:b/>
          <w:spacing w:val="-13"/>
          <w:sz w:val="24"/>
        </w:rPr>
        <w:t xml:space="preserve"> </w:t>
      </w:r>
      <w:r>
        <w:rPr>
          <w:b/>
          <w:sz w:val="24"/>
        </w:rPr>
        <w:t>legge</w:t>
      </w:r>
      <w:r>
        <w:rPr>
          <w:b/>
          <w:spacing w:val="-13"/>
          <w:sz w:val="24"/>
        </w:rPr>
        <w:t xml:space="preserve"> </w:t>
      </w:r>
      <w:r>
        <w:rPr>
          <w:b/>
          <w:sz w:val="24"/>
        </w:rPr>
        <w:t>241/1990,</w:t>
      </w:r>
      <w:r>
        <w:rPr>
          <w:b/>
          <w:spacing w:val="-13"/>
          <w:sz w:val="24"/>
        </w:rPr>
        <w:t xml:space="preserve"> </w:t>
      </w:r>
      <w:r>
        <w:rPr>
          <w:b/>
          <w:sz w:val="24"/>
        </w:rPr>
        <w:t>sia</w:t>
      </w:r>
      <w:r>
        <w:rPr>
          <w:b/>
          <w:spacing w:val="-14"/>
          <w:sz w:val="24"/>
        </w:rPr>
        <w:t xml:space="preserve"> </w:t>
      </w:r>
      <w:r>
        <w:rPr>
          <w:b/>
          <w:sz w:val="24"/>
        </w:rPr>
        <w:t>all’accesso</w:t>
      </w:r>
      <w:r>
        <w:rPr>
          <w:b/>
          <w:spacing w:val="-13"/>
          <w:sz w:val="24"/>
        </w:rPr>
        <w:t xml:space="preserve"> </w:t>
      </w:r>
      <w:r>
        <w:rPr>
          <w:b/>
          <w:sz w:val="24"/>
        </w:rPr>
        <w:t>civico</w:t>
      </w:r>
      <w:r>
        <w:rPr>
          <w:b/>
          <w:spacing w:val="-13"/>
          <w:sz w:val="24"/>
        </w:rPr>
        <w:t xml:space="preserve"> </w:t>
      </w:r>
      <w:r>
        <w:rPr>
          <w:b/>
          <w:sz w:val="24"/>
        </w:rPr>
        <w:t>normato</w:t>
      </w:r>
      <w:r>
        <w:rPr>
          <w:b/>
          <w:spacing w:val="-13"/>
          <w:sz w:val="24"/>
        </w:rPr>
        <w:t xml:space="preserve"> </w:t>
      </w:r>
      <w:r>
        <w:rPr>
          <w:b/>
          <w:sz w:val="24"/>
        </w:rPr>
        <w:t>dagli</w:t>
      </w:r>
      <w:r>
        <w:rPr>
          <w:b/>
          <w:spacing w:val="-13"/>
          <w:sz w:val="24"/>
        </w:rPr>
        <w:t xml:space="preserve"> </w:t>
      </w:r>
      <w:r>
        <w:rPr>
          <w:b/>
          <w:sz w:val="24"/>
        </w:rPr>
        <w:t>artt.</w:t>
      </w:r>
      <w:r>
        <w:rPr>
          <w:b/>
          <w:spacing w:val="-14"/>
          <w:sz w:val="24"/>
        </w:rPr>
        <w:t xml:space="preserve"> </w:t>
      </w:r>
      <w:r>
        <w:rPr>
          <w:b/>
          <w:sz w:val="24"/>
        </w:rPr>
        <w:t>5, 5-bis</w:t>
      </w:r>
      <w:r>
        <w:rPr>
          <w:b/>
          <w:spacing w:val="-10"/>
          <w:sz w:val="24"/>
        </w:rPr>
        <w:t xml:space="preserve"> </w:t>
      </w:r>
      <w:r>
        <w:rPr>
          <w:b/>
          <w:sz w:val="24"/>
        </w:rPr>
        <w:t>e</w:t>
      </w:r>
      <w:r>
        <w:rPr>
          <w:b/>
          <w:spacing w:val="-10"/>
          <w:sz w:val="24"/>
        </w:rPr>
        <w:t xml:space="preserve"> </w:t>
      </w:r>
      <w:r>
        <w:rPr>
          <w:b/>
          <w:sz w:val="24"/>
        </w:rPr>
        <w:t>5-ter</w:t>
      </w:r>
      <w:r>
        <w:rPr>
          <w:b/>
          <w:spacing w:val="-10"/>
          <w:sz w:val="24"/>
        </w:rPr>
        <w:t xml:space="preserve"> </w:t>
      </w:r>
      <w:r>
        <w:rPr>
          <w:b/>
          <w:sz w:val="24"/>
        </w:rPr>
        <w:t>del</w:t>
      </w:r>
      <w:r>
        <w:rPr>
          <w:b/>
          <w:spacing w:val="-10"/>
          <w:sz w:val="24"/>
        </w:rPr>
        <w:t xml:space="preserve"> </w:t>
      </w:r>
      <w:r>
        <w:rPr>
          <w:b/>
          <w:sz w:val="24"/>
        </w:rPr>
        <w:t>d.lgs.</w:t>
      </w:r>
      <w:r>
        <w:rPr>
          <w:b/>
          <w:spacing w:val="-9"/>
          <w:sz w:val="24"/>
        </w:rPr>
        <w:t xml:space="preserve"> </w:t>
      </w:r>
      <w:r>
        <w:rPr>
          <w:b/>
          <w:sz w:val="24"/>
        </w:rPr>
        <w:t>33/2013.</w:t>
      </w:r>
    </w:p>
    <w:p w14:paraId="1EAA7B35" w14:textId="77777777" w:rsidR="00E7233C" w:rsidRPr="007A02C2" w:rsidRDefault="002C569C">
      <w:pPr>
        <w:pStyle w:val="Corpotesto"/>
        <w:spacing w:before="124" w:line="254" w:lineRule="auto"/>
        <w:ind w:right="283"/>
      </w:pPr>
      <w:r w:rsidRPr="007A02C2">
        <w:rPr>
          <w:w w:val="105"/>
        </w:rPr>
        <w:t>La segnalazione dell’illecito può essere inoltrata: in primo luogo, al RPCT; quindi, in alternativa all’ANAC, all’Autorità giudiziaria, alla Corte dei</w:t>
      </w:r>
      <w:r w:rsidRPr="007A02C2">
        <w:rPr>
          <w:spacing w:val="80"/>
          <w:w w:val="105"/>
        </w:rPr>
        <w:t xml:space="preserve"> </w:t>
      </w:r>
      <w:r w:rsidRPr="007A02C2">
        <w:rPr>
          <w:spacing w:val="-2"/>
          <w:w w:val="105"/>
        </w:rPr>
        <w:t>conti.</w:t>
      </w:r>
    </w:p>
    <w:p w14:paraId="1734E9F5" w14:textId="77777777" w:rsidR="00E7233C" w:rsidRPr="007A02C2" w:rsidRDefault="002C569C">
      <w:pPr>
        <w:pStyle w:val="Titolo2"/>
      </w:pPr>
      <w:r w:rsidRPr="007A02C2">
        <w:rPr>
          <w:spacing w:val="2"/>
          <w:w w:val="105"/>
        </w:rPr>
        <w:t>MISURA</w:t>
      </w:r>
      <w:r w:rsidRPr="007A02C2">
        <w:rPr>
          <w:spacing w:val="63"/>
          <w:w w:val="105"/>
        </w:rPr>
        <w:t xml:space="preserve"> </w:t>
      </w:r>
      <w:r w:rsidRPr="007A02C2">
        <w:rPr>
          <w:spacing w:val="2"/>
          <w:w w:val="105"/>
        </w:rPr>
        <w:t>GENERALE</w:t>
      </w:r>
      <w:r w:rsidRPr="007A02C2">
        <w:rPr>
          <w:spacing w:val="67"/>
          <w:w w:val="105"/>
        </w:rPr>
        <w:t xml:space="preserve"> </w:t>
      </w:r>
      <w:r w:rsidRPr="007A02C2">
        <w:rPr>
          <w:spacing w:val="2"/>
          <w:w w:val="105"/>
        </w:rPr>
        <w:t>N.</w:t>
      </w:r>
      <w:r w:rsidRPr="007A02C2">
        <w:rPr>
          <w:spacing w:val="65"/>
          <w:w w:val="105"/>
        </w:rPr>
        <w:t xml:space="preserve"> </w:t>
      </w:r>
      <w:r w:rsidRPr="007A02C2">
        <w:rPr>
          <w:spacing w:val="-7"/>
          <w:w w:val="105"/>
        </w:rPr>
        <w:t>9:</w:t>
      </w:r>
    </w:p>
    <w:p w14:paraId="64001373" w14:textId="77777777" w:rsidR="00E7233C" w:rsidRPr="007A02C2" w:rsidRDefault="002C569C">
      <w:pPr>
        <w:pStyle w:val="Corpotesto"/>
        <w:spacing w:before="133" w:line="254" w:lineRule="auto"/>
        <w:ind w:right="282"/>
      </w:pPr>
      <w:r w:rsidRPr="007A02C2">
        <w:rPr>
          <w:w w:val="105"/>
        </w:rPr>
        <w:t>L’ente si è dotato di una piattaforma digitale, accessibile dal web, che consente l’inoltro e la gestione di segnalazioni in maniera del tutto anonima e che ne consente l’archiviazione.</w:t>
      </w:r>
    </w:p>
    <w:p w14:paraId="128B180F" w14:textId="1E3616F5" w:rsidR="007A02C2" w:rsidRPr="007A02C2" w:rsidRDefault="007A02C2">
      <w:pPr>
        <w:pStyle w:val="Corpotesto"/>
        <w:spacing w:before="122"/>
      </w:pPr>
      <w:r w:rsidRPr="007A02C2">
        <w:t xml:space="preserve">Si tratta della piattaforma resa disponibile WHISTLEBLOWINGPA un progetto di Whistleblowing Solutions Impresa Sociale e Transparency International Italia www.whistleblowing.it | </w:t>
      </w:r>
      <w:hyperlink r:id="rId13" w:history="1">
        <w:r w:rsidRPr="007A02C2">
          <w:rPr>
            <w:rStyle w:val="Collegamentoipertestuale"/>
            <w:color w:val="auto"/>
          </w:rPr>
          <w:t>info@whistleblowing.it</w:t>
        </w:r>
      </w:hyperlink>
      <w:r w:rsidRPr="007A02C2">
        <w:t>.</w:t>
      </w:r>
    </w:p>
    <w:p w14:paraId="51E85360" w14:textId="77777777" w:rsidR="007A02C2" w:rsidRPr="007A02C2" w:rsidRDefault="002C569C">
      <w:pPr>
        <w:pStyle w:val="Corpotesto"/>
        <w:tabs>
          <w:tab w:val="left" w:pos="7847"/>
        </w:tabs>
        <w:spacing w:before="136" w:line="254" w:lineRule="auto"/>
        <w:ind w:right="286"/>
        <w:rPr>
          <w:w w:val="105"/>
        </w:rPr>
      </w:pPr>
      <w:r w:rsidRPr="007A02C2">
        <w:rPr>
          <w:w w:val="105"/>
        </w:rPr>
        <w:t>Le</w:t>
      </w:r>
      <w:r w:rsidRPr="007A02C2">
        <w:rPr>
          <w:spacing w:val="80"/>
          <w:w w:val="150"/>
        </w:rPr>
        <w:t xml:space="preserve"> </w:t>
      </w:r>
      <w:r w:rsidRPr="007A02C2">
        <w:rPr>
          <w:w w:val="105"/>
        </w:rPr>
        <w:t>relative</w:t>
      </w:r>
      <w:r w:rsidRPr="007A02C2">
        <w:rPr>
          <w:spacing w:val="80"/>
          <w:w w:val="150"/>
        </w:rPr>
        <w:t xml:space="preserve"> </w:t>
      </w:r>
      <w:r w:rsidRPr="007A02C2">
        <w:rPr>
          <w:w w:val="105"/>
        </w:rPr>
        <w:t>istruzioni</w:t>
      </w:r>
      <w:r w:rsidRPr="007A02C2">
        <w:rPr>
          <w:spacing w:val="80"/>
          <w:w w:val="150"/>
        </w:rPr>
        <w:t xml:space="preserve"> </w:t>
      </w:r>
      <w:r w:rsidRPr="007A02C2">
        <w:rPr>
          <w:w w:val="105"/>
        </w:rPr>
        <w:t>sono</w:t>
      </w:r>
      <w:r w:rsidRPr="007A02C2">
        <w:rPr>
          <w:spacing w:val="80"/>
          <w:w w:val="150"/>
        </w:rPr>
        <w:t xml:space="preserve"> </w:t>
      </w:r>
      <w:r w:rsidRPr="007A02C2">
        <w:rPr>
          <w:w w:val="105"/>
        </w:rPr>
        <w:t>pubblica</w:t>
      </w:r>
      <w:r w:rsidR="007A02C2" w:rsidRPr="007A02C2">
        <w:rPr>
          <w:w w:val="105"/>
        </w:rPr>
        <w:t>te sul sito dell’ente.</w:t>
      </w:r>
    </w:p>
    <w:p w14:paraId="5ECDC56A" w14:textId="6461DC54" w:rsidR="00E7233C" w:rsidRPr="007A02C2" w:rsidRDefault="002C569C">
      <w:pPr>
        <w:pStyle w:val="Corpotesto"/>
        <w:tabs>
          <w:tab w:val="left" w:pos="4126"/>
        </w:tabs>
        <w:spacing w:before="119"/>
      </w:pPr>
      <w:r w:rsidRPr="007A02C2">
        <w:rPr>
          <w:w w:val="105"/>
        </w:rPr>
        <w:t>Ad</w:t>
      </w:r>
      <w:r w:rsidRPr="007A02C2">
        <w:rPr>
          <w:spacing w:val="9"/>
          <w:w w:val="105"/>
        </w:rPr>
        <w:t xml:space="preserve"> </w:t>
      </w:r>
      <w:r w:rsidRPr="007A02C2">
        <w:rPr>
          <w:w w:val="105"/>
        </w:rPr>
        <w:t>oggi</w:t>
      </w:r>
      <w:r w:rsidR="007A02C2" w:rsidRPr="007A02C2">
        <w:rPr>
          <w:w w:val="105"/>
        </w:rPr>
        <w:t xml:space="preserve"> non</w:t>
      </w:r>
      <w:r w:rsidRPr="007A02C2">
        <w:rPr>
          <w:spacing w:val="9"/>
          <w:w w:val="105"/>
        </w:rPr>
        <w:t xml:space="preserve"> </w:t>
      </w:r>
      <w:r w:rsidRPr="007A02C2">
        <w:rPr>
          <w:w w:val="105"/>
        </w:rPr>
        <w:t>sono</w:t>
      </w:r>
      <w:r w:rsidRPr="007A02C2">
        <w:rPr>
          <w:spacing w:val="9"/>
          <w:w w:val="105"/>
        </w:rPr>
        <w:t xml:space="preserve"> </w:t>
      </w:r>
      <w:r w:rsidRPr="007A02C2">
        <w:rPr>
          <w:w w:val="105"/>
        </w:rPr>
        <w:t>pervenute</w:t>
      </w:r>
      <w:r w:rsidRPr="007A02C2">
        <w:rPr>
          <w:spacing w:val="9"/>
          <w:w w:val="105"/>
        </w:rPr>
        <w:t xml:space="preserve"> </w:t>
      </w:r>
      <w:r w:rsidR="007A02C2" w:rsidRPr="007A02C2">
        <w:rPr>
          <w:spacing w:val="9"/>
          <w:w w:val="105"/>
        </w:rPr>
        <w:t>s</w:t>
      </w:r>
      <w:r w:rsidRPr="007A02C2">
        <w:rPr>
          <w:spacing w:val="-2"/>
          <w:w w:val="105"/>
        </w:rPr>
        <w:t>egnalazioni.</w:t>
      </w:r>
    </w:p>
    <w:p w14:paraId="171B4BB4" w14:textId="77777777" w:rsidR="00E7233C" w:rsidRDefault="00E7233C">
      <w:pPr>
        <w:pStyle w:val="Corpotesto"/>
        <w:sectPr w:rsidR="00E7233C">
          <w:pgSz w:w="11910" w:h="16840"/>
          <w:pgMar w:top="1360" w:right="1700" w:bottom="1700" w:left="1700" w:header="0" w:footer="1503" w:gutter="0"/>
          <w:cols w:space="720"/>
        </w:sectPr>
      </w:pPr>
    </w:p>
    <w:p w14:paraId="41EF61E1" w14:textId="77777777" w:rsidR="00E7233C" w:rsidRDefault="00E7233C">
      <w:pPr>
        <w:pStyle w:val="Corpotesto"/>
        <w:spacing w:before="207"/>
        <w:ind w:left="0"/>
        <w:jc w:val="left"/>
        <w:rPr>
          <w:rFonts w:ascii="Palatino Linotype"/>
          <w:i/>
        </w:rPr>
      </w:pPr>
    </w:p>
    <w:p w14:paraId="178AC13E" w14:textId="77777777" w:rsidR="00E7233C" w:rsidRDefault="002C569C">
      <w:pPr>
        <w:pStyle w:val="Titolo3"/>
        <w:numPr>
          <w:ilvl w:val="1"/>
          <w:numId w:val="3"/>
        </w:numPr>
        <w:tabs>
          <w:tab w:val="left" w:pos="1365"/>
        </w:tabs>
      </w:pPr>
      <w:bookmarkStart w:id="37" w:name="_bookmark36"/>
      <w:bookmarkStart w:id="38" w:name="_bookmark37"/>
      <w:bookmarkEnd w:id="37"/>
      <w:bookmarkEnd w:id="38"/>
      <w:r>
        <w:t>Altre</w:t>
      </w:r>
      <w:r>
        <w:rPr>
          <w:spacing w:val="-7"/>
        </w:rPr>
        <w:t xml:space="preserve"> </w:t>
      </w:r>
      <w:r>
        <w:t>misure</w:t>
      </w:r>
      <w:r>
        <w:rPr>
          <w:spacing w:val="-6"/>
        </w:rPr>
        <w:t xml:space="preserve"> </w:t>
      </w:r>
      <w:r>
        <w:rPr>
          <w:spacing w:val="-2"/>
        </w:rPr>
        <w:t>generali</w:t>
      </w:r>
    </w:p>
    <w:p w14:paraId="41242C75" w14:textId="77777777" w:rsidR="00E7233C" w:rsidRDefault="002C569C">
      <w:pPr>
        <w:pStyle w:val="Paragrafoelenco"/>
        <w:numPr>
          <w:ilvl w:val="2"/>
          <w:numId w:val="3"/>
        </w:numPr>
        <w:tabs>
          <w:tab w:val="left" w:pos="1364"/>
          <w:tab w:val="left" w:pos="1883"/>
          <w:tab w:val="left" w:pos="3025"/>
          <w:tab w:val="left" w:pos="5037"/>
          <w:tab w:val="left" w:pos="5635"/>
          <w:tab w:val="left" w:pos="6805"/>
          <w:tab w:val="left" w:pos="8096"/>
        </w:tabs>
        <w:spacing w:before="127"/>
        <w:ind w:left="1364" w:hanging="719"/>
        <w:rPr>
          <w:b/>
          <w:sz w:val="24"/>
        </w:rPr>
      </w:pPr>
      <w:r>
        <w:rPr>
          <w:b/>
          <w:spacing w:val="-5"/>
          <w:sz w:val="24"/>
        </w:rPr>
        <w:t>La</w:t>
      </w:r>
      <w:r>
        <w:rPr>
          <w:b/>
          <w:sz w:val="24"/>
        </w:rPr>
        <w:tab/>
      </w:r>
      <w:r>
        <w:rPr>
          <w:b/>
          <w:spacing w:val="-2"/>
          <w:sz w:val="24"/>
        </w:rPr>
        <w:t>clausola</w:t>
      </w:r>
      <w:r>
        <w:rPr>
          <w:b/>
          <w:sz w:val="24"/>
        </w:rPr>
        <w:tab/>
      </w:r>
      <w:r>
        <w:rPr>
          <w:b/>
          <w:spacing w:val="-2"/>
          <w:sz w:val="24"/>
        </w:rPr>
        <w:t>compromissoria</w:t>
      </w:r>
      <w:r>
        <w:rPr>
          <w:b/>
          <w:sz w:val="24"/>
        </w:rPr>
        <w:tab/>
      </w:r>
      <w:r>
        <w:rPr>
          <w:b/>
          <w:spacing w:val="-5"/>
          <w:sz w:val="24"/>
        </w:rPr>
        <w:t>nei</w:t>
      </w:r>
      <w:r>
        <w:rPr>
          <w:b/>
          <w:sz w:val="24"/>
        </w:rPr>
        <w:tab/>
      </w:r>
      <w:r>
        <w:rPr>
          <w:b/>
          <w:spacing w:val="-2"/>
          <w:sz w:val="24"/>
        </w:rPr>
        <w:t>contratti</w:t>
      </w:r>
      <w:r>
        <w:rPr>
          <w:b/>
          <w:sz w:val="24"/>
        </w:rPr>
        <w:tab/>
      </w:r>
      <w:r>
        <w:rPr>
          <w:b/>
          <w:spacing w:val="-2"/>
          <w:sz w:val="24"/>
        </w:rPr>
        <w:t>d’appalto</w:t>
      </w:r>
      <w:r>
        <w:rPr>
          <w:b/>
          <w:sz w:val="24"/>
        </w:rPr>
        <w:tab/>
      </w:r>
      <w:r>
        <w:rPr>
          <w:b/>
          <w:spacing w:val="-10"/>
          <w:sz w:val="24"/>
        </w:rPr>
        <w:t>e</w:t>
      </w:r>
    </w:p>
    <w:p w14:paraId="23CA628A" w14:textId="77777777" w:rsidR="00E7233C" w:rsidRDefault="002C569C">
      <w:pPr>
        <w:spacing w:before="9"/>
        <w:ind w:left="1365"/>
        <w:rPr>
          <w:b/>
          <w:sz w:val="24"/>
        </w:rPr>
      </w:pPr>
      <w:r>
        <w:rPr>
          <w:b/>
          <w:spacing w:val="-2"/>
          <w:sz w:val="24"/>
        </w:rPr>
        <w:t>concessione</w:t>
      </w:r>
    </w:p>
    <w:p w14:paraId="6B2C8F3B" w14:textId="77777777" w:rsidR="00E7233C" w:rsidRPr="00442D09" w:rsidRDefault="002C569C">
      <w:pPr>
        <w:pStyle w:val="Corpotesto"/>
        <w:spacing w:before="129" w:line="228" w:lineRule="auto"/>
        <w:ind w:right="280"/>
      </w:pPr>
      <w:r w:rsidRPr="00442D09">
        <w:t>Sistematicamente, per tutti i contratti stipulati e da stipulare dall’ente, è</w:t>
      </w:r>
      <w:r w:rsidRPr="00442D09">
        <w:rPr>
          <w:spacing w:val="80"/>
          <w:w w:val="150"/>
        </w:rPr>
        <w:t xml:space="preserve"> </w:t>
      </w:r>
      <w:r w:rsidRPr="00442D09">
        <w:t xml:space="preserve">stato e sarà escluso il ricorso all’arbitrato (esclusione della </w:t>
      </w:r>
      <w:r w:rsidRPr="00442D09">
        <w:rPr>
          <w:rFonts w:ascii="Palatino Linotype" w:hAnsi="Palatino Linotype"/>
          <w:i/>
        </w:rPr>
        <w:t xml:space="preserve">clausola compromissoria </w:t>
      </w:r>
      <w:r w:rsidRPr="00442D09">
        <w:t>ai sensi dell'art. 213 co. 2 d.lgs. 36/2023).</w:t>
      </w:r>
    </w:p>
    <w:p w14:paraId="3240BBF5" w14:textId="77777777" w:rsidR="00E7233C" w:rsidRPr="00442D09" w:rsidRDefault="00E7233C">
      <w:pPr>
        <w:pStyle w:val="Corpotesto"/>
        <w:spacing w:before="206"/>
        <w:ind w:left="0"/>
        <w:jc w:val="left"/>
        <w:rPr>
          <w:rFonts w:ascii="Palatino Linotype"/>
          <w:i/>
        </w:rPr>
      </w:pPr>
    </w:p>
    <w:p w14:paraId="787778CC" w14:textId="77777777" w:rsidR="00E7233C" w:rsidRDefault="002C569C">
      <w:pPr>
        <w:pStyle w:val="Titolo3"/>
        <w:numPr>
          <w:ilvl w:val="2"/>
          <w:numId w:val="3"/>
        </w:numPr>
        <w:tabs>
          <w:tab w:val="left" w:pos="1364"/>
        </w:tabs>
        <w:ind w:left="1364" w:hanging="719"/>
      </w:pPr>
      <w:bookmarkStart w:id="39" w:name="_bookmark38"/>
      <w:bookmarkEnd w:id="39"/>
      <w:r>
        <w:t>Patti</w:t>
      </w:r>
      <w:r>
        <w:rPr>
          <w:spacing w:val="-9"/>
        </w:rPr>
        <w:t xml:space="preserve"> </w:t>
      </w:r>
      <w:r>
        <w:t>di</w:t>
      </w:r>
      <w:r>
        <w:rPr>
          <w:spacing w:val="-9"/>
        </w:rPr>
        <w:t xml:space="preserve"> </w:t>
      </w:r>
      <w:r>
        <w:t>Integrità</w:t>
      </w:r>
      <w:r>
        <w:rPr>
          <w:spacing w:val="-7"/>
        </w:rPr>
        <w:t xml:space="preserve"> </w:t>
      </w:r>
      <w:r>
        <w:t>e</w:t>
      </w:r>
      <w:r>
        <w:rPr>
          <w:spacing w:val="-8"/>
        </w:rPr>
        <w:t xml:space="preserve"> </w:t>
      </w:r>
      <w:r>
        <w:t>Protocolli</w:t>
      </w:r>
      <w:r>
        <w:rPr>
          <w:spacing w:val="-7"/>
        </w:rPr>
        <w:t xml:space="preserve"> </w:t>
      </w:r>
      <w:r>
        <w:t>di</w:t>
      </w:r>
      <w:r>
        <w:rPr>
          <w:spacing w:val="-7"/>
        </w:rPr>
        <w:t xml:space="preserve"> </w:t>
      </w:r>
      <w:r>
        <w:rPr>
          <w:spacing w:val="-2"/>
        </w:rPr>
        <w:t>legalità</w:t>
      </w:r>
    </w:p>
    <w:p w14:paraId="1A621F4D" w14:textId="77777777" w:rsidR="00E7233C" w:rsidRPr="001C168B" w:rsidRDefault="002C569C">
      <w:pPr>
        <w:pStyle w:val="Corpotesto"/>
        <w:spacing w:before="134" w:line="244" w:lineRule="auto"/>
        <w:ind w:right="282"/>
      </w:pPr>
      <w:r>
        <w:t>Patti</w:t>
      </w:r>
      <w:r>
        <w:rPr>
          <w:spacing w:val="40"/>
        </w:rPr>
        <w:t xml:space="preserve"> </w:t>
      </w:r>
      <w:r>
        <w:t>d'integrità</w:t>
      </w:r>
      <w:r>
        <w:rPr>
          <w:spacing w:val="40"/>
        </w:rPr>
        <w:t xml:space="preserve"> </w:t>
      </w:r>
      <w:r>
        <w:t>e</w:t>
      </w:r>
      <w:r>
        <w:rPr>
          <w:spacing w:val="40"/>
        </w:rPr>
        <w:t xml:space="preserve"> </w:t>
      </w:r>
      <w:r>
        <w:t>Protocolli</w:t>
      </w:r>
      <w:r>
        <w:rPr>
          <w:spacing w:val="40"/>
        </w:rPr>
        <w:t xml:space="preserve"> </w:t>
      </w:r>
      <w:r>
        <w:t>di</w:t>
      </w:r>
      <w:r>
        <w:rPr>
          <w:spacing w:val="40"/>
        </w:rPr>
        <w:t xml:space="preserve"> </w:t>
      </w:r>
      <w:r>
        <w:t>legalità</w:t>
      </w:r>
      <w:r>
        <w:rPr>
          <w:spacing w:val="40"/>
        </w:rPr>
        <w:t xml:space="preserve"> </w:t>
      </w:r>
      <w:r>
        <w:t>recano</w:t>
      </w:r>
      <w:r>
        <w:rPr>
          <w:spacing w:val="40"/>
        </w:rPr>
        <w:t xml:space="preserve"> </w:t>
      </w:r>
      <w:r>
        <w:t>un</w:t>
      </w:r>
      <w:r>
        <w:rPr>
          <w:spacing w:val="40"/>
        </w:rPr>
        <w:t xml:space="preserve"> </w:t>
      </w:r>
      <w:r>
        <w:t>complesso</w:t>
      </w:r>
      <w:r>
        <w:rPr>
          <w:spacing w:val="40"/>
        </w:rPr>
        <w:t xml:space="preserve"> </w:t>
      </w:r>
      <w:r>
        <w:t>di</w:t>
      </w:r>
      <w:r>
        <w:rPr>
          <w:spacing w:val="40"/>
        </w:rPr>
        <w:t xml:space="preserve"> </w:t>
      </w:r>
      <w:r>
        <w:t xml:space="preserve">condizioni la cui accettazione è presupposto necessario per la partecipazione ad una gara di appalto, </w:t>
      </w:r>
      <w:r>
        <w:rPr>
          <w:rFonts w:ascii="Palatino Linotype" w:hAnsi="Palatino Linotype"/>
          <w:i/>
        </w:rPr>
        <w:t xml:space="preserve">regole di comportamento </w:t>
      </w:r>
      <w:r>
        <w:t xml:space="preserve">finalizzate alla prevenzione del fenomeno </w:t>
      </w:r>
      <w:r w:rsidRPr="001C168B">
        <w:t xml:space="preserve">corruttivo e volte a valorizzare comportamenti eticamente </w:t>
      </w:r>
      <w:r w:rsidRPr="001C168B">
        <w:rPr>
          <w:spacing w:val="-2"/>
        </w:rPr>
        <w:t>adeguati.</w:t>
      </w:r>
    </w:p>
    <w:p w14:paraId="415783BF" w14:textId="77777777" w:rsidR="00E7233C" w:rsidRPr="001D693C" w:rsidRDefault="002C569C">
      <w:pPr>
        <w:pStyle w:val="Corpotesto"/>
        <w:spacing w:before="133" w:line="254" w:lineRule="auto"/>
        <w:ind w:right="282"/>
      </w:pPr>
      <w:r w:rsidRPr="001C168B">
        <w:rPr>
          <w:w w:val="105"/>
        </w:rPr>
        <w:t>L’art. 1 co. 17 legge 190/2012 stabilisce che sia possibile prevedere negli avvisi, bandi di gara o lettere di invito che il mancato rispetto delle clausole</w:t>
      </w:r>
      <w:r w:rsidRPr="001C168B">
        <w:rPr>
          <w:spacing w:val="-6"/>
          <w:w w:val="105"/>
        </w:rPr>
        <w:t xml:space="preserve"> </w:t>
      </w:r>
      <w:r w:rsidRPr="001C168B">
        <w:rPr>
          <w:w w:val="105"/>
        </w:rPr>
        <w:t>dei</w:t>
      </w:r>
      <w:r w:rsidRPr="001C168B">
        <w:rPr>
          <w:spacing w:val="-5"/>
          <w:w w:val="105"/>
        </w:rPr>
        <w:t xml:space="preserve"> </w:t>
      </w:r>
      <w:r w:rsidRPr="001C168B">
        <w:rPr>
          <w:w w:val="105"/>
        </w:rPr>
        <w:t>protocolli</w:t>
      </w:r>
      <w:r w:rsidRPr="001C168B">
        <w:rPr>
          <w:spacing w:val="-9"/>
          <w:w w:val="105"/>
        </w:rPr>
        <w:t xml:space="preserve"> </w:t>
      </w:r>
      <w:r w:rsidRPr="001C168B">
        <w:rPr>
          <w:w w:val="105"/>
        </w:rPr>
        <w:t>di</w:t>
      </w:r>
      <w:r w:rsidRPr="001C168B">
        <w:rPr>
          <w:spacing w:val="-7"/>
          <w:w w:val="105"/>
        </w:rPr>
        <w:t xml:space="preserve"> </w:t>
      </w:r>
      <w:r w:rsidRPr="001C168B">
        <w:rPr>
          <w:w w:val="105"/>
        </w:rPr>
        <w:t>legalità</w:t>
      </w:r>
      <w:r w:rsidRPr="001C168B">
        <w:rPr>
          <w:spacing w:val="-4"/>
          <w:w w:val="105"/>
        </w:rPr>
        <w:t xml:space="preserve"> </w:t>
      </w:r>
      <w:r w:rsidRPr="001C168B">
        <w:rPr>
          <w:w w:val="105"/>
        </w:rPr>
        <w:t>e</w:t>
      </w:r>
      <w:r w:rsidRPr="001C168B">
        <w:rPr>
          <w:spacing w:val="-6"/>
          <w:w w:val="105"/>
        </w:rPr>
        <w:t xml:space="preserve"> </w:t>
      </w:r>
      <w:r w:rsidRPr="001C168B">
        <w:rPr>
          <w:w w:val="105"/>
        </w:rPr>
        <w:t>dei</w:t>
      </w:r>
      <w:r w:rsidRPr="001C168B">
        <w:rPr>
          <w:spacing w:val="-6"/>
          <w:w w:val="105"/>
        </w:rPr>
        <w:t xml:space="preserve"> </w:t>
      </w:r>
      <w:r w:rsidRPr="001C168B">
        <w:rPr>
          <w:w w:val="105"/>
        </w:rPr>
        <w:t>patti</w:t>
      </w:r>
      <w:r w:rsidRPr="001C168B">
        <w:rPr>
          <w:spacing w:val="-6"/>
          <w:w w:val="105"/>
        </w:rPr>
        <w:t xml:space="preserve"> </w:t>
      </w:r>
      <w:r w:rsidRPr="001C168B">
        <w:rPr>
          <w:w w:val="105"/>
        </w:rPr>
        <w:t>di</w:t>
      </w:r>
      <w:r w:rsidRPr="001C168B">
        <w:rPr>
          <w:spacing w:val="-6"/>
          <w:w w:val="105"/>
        </w:rPr>
        <w:t xml:space="preserve"> </w:t>
      </w:r>
      <w:r w:rsidRPr="001C168B">
        <w:rPr>
          <w:w w:val="105"/>
        </w:rPr>
        <w:t>integrità</w:t>
      </w:r>
      <w:r w:rsidRPr="001C168B">
        <w:rPr>
          <w:spacing w:val="-6"/>
          <w:w w:val="105"/>
        </w:rPr>
        <w:t xml:space="preserve"> </w:t>
      </w:r>
      <w:r w:rsidRPr="001C168B">
        <w:rPr>
          <w:w w:val="105"/>
        </w:rPr>
        <w:t>costituisca</w:t>
      </w:r>
      <w:r w:rsidRPr="001C168B">
        <w:rPr>
          <w:spacing w:val="-6"/>
          <w:w w:val="105"/>
        </w:rPr>
        <w:t xml:space="preserve"> </w:t>
      </w:r>
      <w:r w:rsidRPr="001C168B">
        <w:rPr>
          <w:w w:val="105"/>
        </w:rPr>
        <w:t>causa</w:t>
      </w:r>
      <w:r w:rsidRPr="001C168B">
        <w:rPr>
          <w:spacing w:val="-6"/>
          <w:w w:val="105"/>
        </w:rPr>
        <w:t xml:space="preserve"> </w:t>
      </w:r>
      <w:r w:rsidRPr="001C168B">
        <w:rPr>
          <w:w w:val="105"/>
        </w:rPr>
        <w:t xml:space="preserve">di </w:t>
      </w:r>
      <w:r w:rsidRPr="001D693C">
        <w:rPr>
          <w:spacing w:val="-2"/>
          <w:w w:val="105"/>
        </w:rPr>
        <w:t>esclusione.</w:t>
      </w:r>
    </w:p>
    <w:p w14:paraId="60F775D2" w14:textId="77777777" w:rsidR="00E7233C" w:rsidRPr="001D693C" w:rsidRDefault="002C569C">
      <w:pPr>
        <w:pStyle w:val="Titolo2"/>
        <w:spacing w:before="79"/>
      </w:pPr>
      <w:r w:rsidRPr="001D693C">
        <w:rPr>
          <w:spacing w:val="2"/>
          <w:w w:val="105"/>
        </w:rPr>
        <w:t>MISURA</w:t>
      </w:r>
      <w:r w:rsidRPr="001D693C">
        <w:rPr>
          <w:spacing w:val="63"/>
          <w:w w:val="105"/>
        </w:rPr>
        <w:t xml:space="preserve"> </w:t>
      </w:r>
      <w:r w:rsidRPr="001D693C">
        <w:rPr>
          <w:spacing w:val="2"/>
          <w:w w:val="105"/>
        </w:rPr>
        <w:t>GENERALE</w:t>
      </w:r>
      <w:r w:rsidRPr="001D693C">
        <w:rPr>
          <w:spacing w:val="67"/>
          <w:w w:val="105"/>
        </w:rPr>
        <w:t xml:space="preserve"> </w:t>
      </w:r>
      <w:r w:rsidRPr="001D693C">
        <w:rPr>
          <w:spacing w:val="2"/>
          <w:w w:val="105"/>
        </w:rPr>
        <w:t>N.</w:t>
      </w:r>
      <w:r w:rsidRPr="001D693C">
        <w:rPr>
          <w:spacing w:val="64"/>
          <w:w w:val="105"/>
        </w:rPr>
        <w:t xml:space="preserve"> </w:t>
      </w:r>
      <w:r w:rsidRPr="001D693C">
        <w:rPr>
          <w:spacing w:val="-5"/>
          <w:w w:val="105"/>
        </w:rPr>
        <w:t>11:</w:t>
      </w:r>
    </w:p>
    <w:p w14:paraId="5CA0D2E5" w14:textId="608E51D7" w:rsidR="001C168B" w:rsidRPr="001D693C" w:rsidRDefault="002C569C">
      <w:pPr>
        <w:pStyle w:val="Corpotesto"/>
        <w:spacing w:before="134" w:line="254" w:lineRule="auto"/>
        <w:ind w:right="282"/>
        <w:rPr>
          <w:w w:val="105"/>
        </w:rPr>
      </w:pPr>
      <w:r w:rsidRPr="001D693C">
        <w:rPr>
          <w:w w:val="105"/>
        </w:rPr>
        <w:t xml:space="preserve">L’ente ha approvato il proprio schema di “Patto d'integrità” </w:t>
      </w:r>
      <w:r w:rsidR="00442D09" w:rsidRPr="001D693C">
        <w:rPr>
          <w:w w:val="105"/>
        </w:rPr>
        <w:t xml:space="preserve">con deliberazione n. </w:t>
      </w:r>
      <w:r w:rsidR="001C168B" w:rsidRPr="001D693C">
        <w:rPr>
          <w:w w:val="105"/>
        </w:rPr>
        <w:t>43 del 24.05.2025 (Comune di Lomagna) e n. 24 del 26.02.2025 (Comune di Osnago).</w:t>
      </w:r>
    </w:p>
    <w:p w14:paraId="2D0C0A46" w14:textId="77777777" w:rsidR="00E7233C" w:rsidRPr="001D693C" w:rsidRDefault="002C569C">
      <w:pPr>
        <w:pStyle w:val="Corpotesto"/>
        <w:spacing w:before="118" w:line="254" w:lineRule="auto"/>
        <w:ind w:right="280"/>
      </w:pPr>
      <w:r w:rsidRPr="001D693C">
        <w:t>La sottoscrizione del Patto d’integrità è stata imposta, in sede di gara, ai concorrenti</w:t>
      </w:r>
      <w:r w:rsidRPr="001D693C">
        <w:rPr>
          <w:spacing w:val="34"/>
        </w:rPr>
        <w:t xml:space="preserve"> </w:t>
      </w:r>
      <w:r w:rsidRPr="001D693C">
        <w:t>delle</w:t>
      </w:r>
      <w:r w:rsidRPr="001D693C">
        <w:rPr>
          <w:spacing w:val="34"/>
        </w:rPr>
        <w:t xml:space="preserve"> </w:t>
      </w:r>
      <w:r w:rsidRPr="001D693C">
        <w:t>procedure</w:t>
      </w:r>
      <w:r w:rsidRPr="001D693C">
        <w:rPr>
          <w:spacing w:val="35"/>
        </w:rPr>
        <w:t xml:space="preserve"> </w:t>
      </w:r>
      <w:r w:rsidRPr="001D693C">
        <w:t>d’appalto</w:t>
      </w:r>
      <w:r w:rsidRPr="001D693C">
        <w:rPr>
          <w:spacing w:val="36"/>
        </w:rPr>
        <w:t xml:space="preserve"> </w:t>
      </w:r>
      <w:r w:rsidRPr="001D693C">
        <w:t>di</w:t>
      </w:r>
      <w:r w:rsidRPr="001D693C">
        <w:rPr>
          <w:spacing w:val="34"/>
        </w:rPr>
        <w:t xml:space="preserve"> </w:t>
      </w:r>
      <w:r w:rsidRPr="001D693C">
        <w:t>lavori,</w:t>
      </w:r>
      <w:r w:rsidRPr="001D693C">
        <w:rPr>
          <w:spacing w:val="34"/>
        </w:rPr>
        <w:t xml:space="preserve"> </w:t>
      </w:r>
      <w:r w:rsidRPr="001D693C">
        <w:t>servizi</w:t>
      </w:r>
      <w:r w:rsidRPr="001D693C">
        <w:rPr>
          <w:spacing w:val="34"/>
        </w:rPr>
        <w:t xml:space="preserve"> </w:t>
      </w:r>
      <w:r w:rsidRPr="001D693C">
        <w:t>e</w:t>
      </w:r>
      <w:r w:rsidRPr="001D693C">
        <w:rPr>
          <w:spacing w:val="35"/>
        </w:rPr>
        <w:t xml:space="preserve"> </w:t>
      </w:r>
      <w:r w:rsidRPr="001D693C">
        <w:t>forniture.</w:t>
      </w:r>
      <w:r w:rsidRPr="001D693C">
        <w:rPr>
          <w:spacing w:val="31"/>
        </w:rPr>
        <w:t xml:space="preserve"> </w:t>
      </w:r>
      <w:r w:rsidRPr="001D693C">
        <w:t>Il</w:t>
      </w:r>
      <w:r w:rsidRPr="001D693C">
        <w:rPr>
          <w:spacing w:val="34"/>
        </w:rPr>
        <w:t xml:space="preserve"> </w:t>
      </w:r>
      <w:r w:rsidRPr="001D693C">
        <w:t>Patto di</w:t>
      </w:r>
      <w:r w:rsidRPr="001D693C">
        <w:rPr>
          <w:spacing w:val="40"/>
        </w:rPr>
        <w:t xml:space="preserve"> </w:t>
      </w:r>
      <w:r w:rsidRPr="001D693C">
        <w:t>integrità</w:t>
      </w:r>
      <w:r w:rsidRPr="001D693C">
        <w:rPr>
          <w:spacing w:val="40"/>
        </w:rPr>
        <w:t xml:space="preserve"> </w:t>
      </w:r>
      <w:r w:rsidRPr="001D693C">
        <w:t>viene</w:t>
      </w:r>
      <w:r w:rsidRPr="001D693C">
        <w:rPr>
          <w:spacing w:val="40"/>
        </w:rPr>
        <w:t xml:space="preserve"> </w:t>
      </w:r>
      <w:r w:rsidRPr="001D693C">
        <w:t>allegato,</w:t>
      </w:r>
      <w:r w:rsidRPr="001D693C">
        <w:rPr>
          <w:spacing w:val="40"/>
        </w:rPr>
        <w:t xml:space="preserve"> </w:t>
      </w:r>
      <w:r w:rsidRPr="001D693C">
        <w:t>quale</w:t>
      </w:r>
      <w:r w:rsidRPr="001D693C">
        <w:rPr>
          <w:spacing w:val="40"/>
        </w:rPr>
        <w:t xml:space="preserve"> </w:t>
      </w:r>
      <w:r w:rsidRPr="001D693C">
        <w:t>parte</w:t>
      </w:r>
      <w:r w:rsidRPr="001D693C">
        <w:rPr>
          <w:spacing w:val="40"/>
        </w:rPr>
        <w:t xml:space="preserve"> </w:t>
      </w:r>
      <w:r w:rsidRPr="001D693C">
        <w:t>integrante,</w:t>
      </w:r>
      <w:r w:rsidRPr="001D693C">
        <w:rPr>
          <w:spacing w:val="40"/>
        </w:rPr>
        <w:t xml:space="preserve"> </w:t>
      </w:r>
      <w:r w:rsidRPr="001D693C">
        <w:t>al</w:t>
      </w:r>
      <w:r w:rsidRPr="001D693C">
        <w:rPr>
          <w:spacing w:val="40"/>
        </w:rPr>
        <w:t xml:space="preserve"> </w:t>
      </w:r>
      <w:r w:rsidRPr="001D693C">
        <w:t>Contratto</w:t>
      </w:r>
      <w:r w:rsidRPr="001D693C">
        <w:rPr>
          <w:spacing w:val="40"/>
        </w:rPr>
        <w:t xml:space="preserve"> </w:t>
      </w:r>
      <w:r w:rsidRPr="001D693C">
        <w:t>d’appalto.</w:t>
      </w:r>
    </w:p>
    <w:p w14:paraId="41F2EC75" w14:textId="6998E752" w:rsidR="00E7233C" w:rsidRPr="001C168B" w:rsidRDefault="002C569C">
      <w:pPr>
        <w:pStyle w:val="Corpotesto"/>
        <w:spacing w:line="254" w:lineRule="auto"/>
        <w:ind w:right="287"/>
      </w:pPr>
      <w:r w:rsidRPr="001D693C">
        <w:rPr>
          <w:w w:val="105"/>
        </w:rPr>
        <w:t>Per completezza, sempre in allegato, si riporta</w:t>
      </w:r>
      <w:r w:rsidRPr="001C168B">
        <w:rPr>
          <w:w w:val="105"/>
        </w:rPr>
        <w:t xml:space="preserve"> il testo del suddetto Patto di integrità (</w:t>
      </w:r>
      <w:r w:rsidRPr="001C168B">
        <w:rPr>
          <w:b/>
          <w:w w:val="105"/>
        </w:rPr>
        <w:t xml:space="preserve">Allegato </w:t>
      </w:r>
      <w:r w:rsidR="001D6DA1">
        <w:rPr>
          <w:b/>
          <w:w w:val="105"/>
        </w:rPr>
        <w:t>D</w:t>
      </w:r>
      <w:r w:rsidRPr="001C168B">
        <w:rPr>
          <w:w w:val="105"/>
        </w:rPr>
        <w:t>).</w:t>
      </w:r>
    </w:p>
    <w:p w14:paraId="49D2695D" w14:textId="77777777" w:rsidR="00E7233C" w:rsidRPr="001C168B" w:rsidRDefault="00E7233C">
      <w:pPr>
        <w:pStyle w:val="Corpotesto"/>
        <w:spacing w:before="268"/>
        <w:ind w:left="0"/>
        <w:jc w:val="left"/>
      </w:pPr>
    </w:p>
    <w:p w14:paraId="28210122" w14:textId="77777777" w:rsidR="00E7233C" w:rsidRDefault="002C569C">
      <w:pPr>
        <w:pStyle w:val="Titolo3"/>
        <w:numPr>
          <w:ilvl w:val="2"/>
          <w:numId w:val="3"/>
        </w:numPr>
        <w:tabs>
          <w:tab w:val="left" w:pos="1364"/>
        </w:tabs>
        <w:ind w:left="1364" w:hanging="719"/>
      </w:pPr>
      <w:bookmarkStart w:id="40" w:name="_bookmark39"/>
      <w:bookmarkEnd w:id="40"/>
      <w:r>
        <w:rPr>
          <w:spacing w:val="-2"/>
        </w:rPr>
        <w:t>Rapporti</w:t>
      </w:r>
      <w:r>
        <w:rPr>
          <w:spacing w:val="-4"/>
        </w:rPr>
        <w:t xml:space="preserve"> </w:t>
      </w:r>
      <w:r>
        <w:rPr>
          <w:spacing w:val="-2"/>
        </w:rPr>
        <w:t>con i</w:t>
      </w:r>
      <w:r>
        <w:rPr>
          <w:spacing w:val="-3"/>
        </w:rPr>
        <w:t xml:space="preserve"> </w:t>
      </w:r>
      <w:r>
        <w:rPr>
          <w:spacing w:val="-2"/>
        </w:rPr>
        <w:t>portatori di</w:t>
      </w:r>
      <w:r>
        <w:rPr>
          <w:spacing w:val="-4"/>
        </w:rPr>
        <w:t xml:space="preserve"> </w:t>
      </w:r>
      <w:r>
        <w:rPr>
          <w:spacing w:val="-2"/>
        </w:rPr>
        <w:t>interessi particolari</w:t>
      </w:r>
    </w:p>
    <w:p w14:paraId="153541DB" w14:textId="77777777" w:rsidR="00E7233C" w:rsidRDefault="002C569C">
      <w:pPr>
        <w:spacing w:before="113" w:line="237" w:lineRule="auto"/>
        <w:ind w:left="285" w:right="282"/>
        <w:jc w:val="both"/>
        <w:rPr>
          <w:sz w:val="24"/>
        </w:rPr>
      </w:pPr>
      <w:r>
        <w:rPr>
          <w:sz w:val="24"/>
        </w:rPr>
        <w:t xml:space="preserve">L’Autorità ha previsto misure anticorruzione per garantire una </w:t>
      </w:r>
      <w:r>
        <w:rPr>
          <w:rFonts w:ascii="Palatino Linotype" w:hAnsi="Palatino Linotype"/>
          <w:i/>
          <w:sz w:val="24"/>
        </w:rPr>
        <w:t>corretta interlocuzione tra i decisori pubblici e i portatori di interesse</w:t>
      </w:r>
      <w:r>
        <w:rPr>
          <w:sz w:val="24"/>
        </w:rPr>
        <w:t>, rendendo conoscibili</w:t>
      </w:r>
      <w:r>
        <w:rPr>
          <w:spacing w:val="40"/>
          <w:sz w:val="24"/>
        </w:rPr>
        <w:t xml:space="preserve"> </w:t>
      </w:r>
      <w:r>
        <w:rPr>
          <w:sz w:val="24"/>
        </w:rPr>
        <w:t>le</w:t>
      </w:r>
      <w:r>
        <w:rPr>
          <w:spacing w:val="40"/>
          <w:sz w:val="24"/>
        </w:rPr>
        <w:t xml:space="preserve"> </w:t>
      </w:r>
      <w:r>
        <w:rPr>
          <w:sz w:val="24"/>
        </w:rPr>
        <w:t>modalità</w:t>
      </w:r>
      <w:r>
        <w:rPr>
          <w:spacing w:val="40"/>
          <w:sz w:val="24"/>
        </w:rPr>
        <w:t xml:space="preserve"> </w:t>
      </w:r>
      <w:r>
        <w:rPr>
          <w:sz w:val="24"/>
        </w:rPr>
        <w:t>di</w:t>
      </w:r>
      <w:r>
        <w:rPr>
          <w:spacing w:val="40"/>
          <w:sz w:val="24"/>
        </w:rPr>
        <w:t xml:space="preserve"> </w:t>
      </w:r>
      <w:r>
        <w:rPr>
          <w:sz w:val="24"/>
        </w:rPr>
        <w:t>confronto</w:t>
      </w:r>
      <w:r>
        <w:rPr>
          <w:spacing w:val="40"/>
          <w:sz w:val="24"/>
        </w:rPr>
        <w:t xml:space="preserve"> </w:t>
      </w:r>
      <w:r>
        <w:rPr>
          <w:sz w:val="24"/>
        </w:rPr>
        <w:t>e</w:t>
      </w:r>
      <w:r>
        <w:rPr>
          <w:spacing w:val="40"/>
          <w:sz w:val="24"/>
        </w:rPr>
        <w:t xml:space="preserve"> </w:t>
      </w:r>
      <w:r>
        <w:rPr>
          <w:sz w:val="24"/>
        </w:rPr>
        <w:t>di</w:t>
      </w:r>
      <w:r>
        <w:rPr>
          <w:spacing w:val="40"/>
          <w:sz w:val="24"/>
        </w:rPr>
        <w:t xml:space="preserve"> </w:t>
      </w:r>
      <w:r>
        <w:rPr>
          <w:sz w:val="24"/>
        </w:rPr>
        <w:t>scambio</w:t>
      </w:r>
      <w:r>
        <w:rPr>
          <w:spacing w:val="40"/>
          <w:sz w:val="24"/>
        </w:rPr>
        <w:t xml:space="preserve"> </w:t>
      </w:r>
      <w:r>
        <w:rPr>
          <w:sz w:val="24"/>
        </w:rPr>
        <w:t>di</w:t>
      </w:r>
      <w:r>
        <w:rPr>
          <w:spacing w:val="40"/>
          <w:sz w:val="24"/>
        </w:rPr>
        <w:t xml:space="preserve"> </w:t>
      </w:r>
      <w:r>
        <w:rPr>
          <w:sz w:val="24"/>
        </w:rPr>
        <w:t>informazioni</w:t>
      </w:r>
      <w:r>
        <w:rPr>
          <w:spacing w:val="40"/>
          <w:sz w:val="24"/>
        </w:rPr>
        <w:t xml:space="preserve"> </w:t>
      </w:r>
      <w:r>
        <w:rPr>
          <w:sz w:val="24"/>
        </w:rPr>
        <w:t>(PNA 2019, pag. 84).</w:t>
      </w:r>
    </w:p>
    <w:p w14:paraId="372C337E" w14:textId="77777777" w:rsidR="00E7233C" w:rsidRDefault="002C569C">
      <w:pPr>
        <w:pStyle w:val="Corpotesto"/>
        <w:spacing w:before="136"/>
      </w:pPr>
      <w:r>
        <w:rPr>
          <w:w w:val="105"/>
        </w:rPr>
        <w:t>L’Autorità</w:t>
      </w:r>
      <w:r>
        <w:rPr>
          <w:spacing w:val="22"/>
          <w:w w:val="105"/>
        </w:rPr>
        <w:t xml:space="preserve"> </w:t>
      </w:r>
      <w:r>
        <w:rPr>
          <w:spacing w:val="-2"/>
          <w:w w:val="105"/>
        </w:rPr>
        <w:t>suggerisce:</w:t>
      </w:r>
    </w:p>
    <w:p w14:paraId="35C046CF" w14:textId="77777777" w:rsidR="00E7233C" w:rsidRDefault="002C569C">
      <w:pPr>
        <w:pStyle w:val="Paragrafoelenco"/>
        <w:numPr>
          <w:ilvl w:val="0"/>
          <w:numId w:val="2"/>
        </w:numPr>
        <w:tabs>
          <w:tab w:val="left" w:pos="645"/>
        </w:tabs>
        <w:spacing w:before="135" w:line="254" w:lineRule="auto"/>
        <w:ind w:right="288"/>
        <w:rPr>
          <w:sz w:val="24"/>
        </w:rPr>
      </w:pPr>
      <w:r>
        <w:rPr>
          <w:w w:val="105"/>
          <w:sz w:val="24"/>
        </w:rPr>
        <w:t>che le amministrazioni regolamentino la materia, prevedendo anche opportuni</w:t>
      </w:r>
      <w:r>
        <w:rPr>
          <w:spacing w:val="-5"/>
          <w:w w:val="105"/>
          <w:sz w:val="24"/>
        </w:rPr>
        <w:t xml:space="preserve"> </w:t>
      </w:r>
      <w:r>
        <w:rPr>
          <w:w w:val="105"/>
          <w:sz w:val="24"/>
        </w:rPr>
        <w:t>coordinamenti</w:t>
      </w:r>
      <w:r>
        <w:rPr>
          <w:spacing w:val="-5"/>
          <w:w w:val="105"/>
          <w:sz w:val="24"/>
        </w:rPr>
        <w:t xml:space="preserve"> </w:t>
      </w:r>
      <w:r>
        <w:rPr>
          <w:w w:val="105"/>
          <w:sz w:val="24"/>
        </w:rPr>
        <w:t>con</w:t>
      </w:r>
      <w:r>
        <w:rPr>
          <w:spacing w:val="-5"/>
          <w:w w:val="105"/>
          <w:sz w:val="24"/>
        </w:rPr>
        <w:t xml:space="preserve"> </w:t>
      </w:r>
      <w:r>
        <w:rPr>
          <w:w w:val="105"/>
          <w:sz w:val="24"/>
        </w:rPr>
        <w:t>i</w:t>
      </w:r>
      <w:r>
        <w:rPr>
          <w:spacing w:val="-6"/>
          <w:w w:val="105"/>
          <w:sz w:val="24"/>
        </w:rPr>
        <w:t xml:space="preserve"> </w:t>
      </w:r>
      <w:r>
        <w:rPr>
          <w:w w:val="105"/>
          <w:sz w:val="24"/>
        </w:rPr>
        <w:t>contenuti</w:t>
      </w:r>
      <w:r>
        <w:rPr>
          <w:spacing w:val="-5"/>
          <w:w w:val="105"/>
          <w:sz w:val="24"/>
        </w:rPr>
        <w:t xml:space="preserve"> </w:t>
      </w:r>
      <w:r>
        <w:rPr>
          <w:w w:val="105"/>
          <w:sz w:val="24"/>
        </w:rPr>
        <w:t>dei</w:t>
      </w:r>
      <w:r>
        <w:rPr>
          <w:spacing w:val="-5"/>
          <w:w w:val="105"/>
          <w:sz w:val="24"/>
        </w:rPr>
        <w:t xml:space="preserve"> </w:t>
      </w:r>
      <w:r>
        <w:rPr>
          <w:w w:val="105"/>
          <w:sz w:val="24"/>
        </w:rPr>
        <w:t>codici</w:t>
      </w:r>
      <w:r>
        <w:rPr>
          <w:spacing w:val="-5"/>
          <w:w w:val="105"/>
          <w:sz w:val="24"/>
        </w:rPr>
        <w:t xml:space="preserve"> </w:t>
      </w:r>
      <w:r>
        <w:rPr>
          <w:w w:val="105"/>
          <w:sz w:val="24"/>
        </w:rPr>
        <w:t>di</w:t>
      </w:r>
      <w:r>
        <w:rPr>
          <w:spacing w:val="-6"/>
          <w:w w:val="105"/>
          <w:sz w:val="24"/>
        </w:rPr>
        <w:t xml:space="preserve"> </w:t>
      </w:r>
      <w:r>
        <w:rPr>
          <w:w w:val="105"/>
          <w:sz w:val="24"/>
        </w:rPr>
        <w:t>comportamento;</w:t>
      </w:r>
    </w:p>
    <w:p w14:paraId="2C694B77" w14:textId="77777777" w:rsidR="00E7233C" w:rsidRPr="00CD0579" w:rsidRDefault="002C569C">
      <w:pPr>
        <w:pStyle w:val="Paragrafoelenco"/>
        <w:numPr>
          <w:ilvl w:val="0"/>
          <w:numId w:val="2"/>
        </w:numPr>
        <w:tabs>
          <w:tab w:val="left" w:pos="645"/>
        </w:tabs>
        <w:spacing w:before="117" w:line="254" w:lineRule="auto"/>
        <w:ind w:right="283"/>
        <w:rPr>
          <w:sz w:val="24"/>
        </w:rPr>
      </w:pPr>
      <w:r>
        <w:rPr>
          <w:w w:val="105"/>
          <w:sz w:val="24"/>
        </w:rPr>
        <w:t>che</w:t>
      </w:r>
      <w:r>
        <w:rPr>
          <w:spacing w:val="-4"/>
          <w:w w:val="105"/>
          <w:sz w:val="24"/>
        </w:rPr>
        <w:t xml:space="preserve"> </w:t>
      </w:r>
      <w:r>
        <w:rPr>
          <w:w w:val="105"/>
          <w:sz w:val="24"/>
        </w:rPr>
        <w:t>la</w:t>
      </w:r>
      <w:r>
        <w:rPr>
          <w:spacing w:val="-4"/>
          <w:w w:val="105"/>
          <w:sz w:val="24"/>
        </w:rPr>
        <w:t xml:space="preserve"> </w:t>
      </w:r>
      <w:r>
        <w:rPr>
          <w:w w:val="105"/>
          <w:sz w:val="24"/>
        </w:rPr>
        <w:t>scelta</w:t>
      </w:r>
      <w:r>
        <w:rPr>
          <w:spacing w:val="-3"/>
          <w:w w:val="105"/>
          <w:sz w:val="24"/>
        </w:rPr>
        <w:t xml:space="preserve"> </w:t>
      </w:r>
      <w:r>
        <w:rPr>
          <w:w w:val="105"/>
          <w:sz w:val="24"/>
        </w:rPr>
        <w:t>ricada</w:t>
      </w:r>
      <w:r>
        <w:rPr>
          <w:spacing w:val="-4"/>
          <w:w w:val="105"/>
          <w:sz w:val="24"/>
        </w:rPr>
        <w:t xml:space="preserve"> </w:t>
      </w:r>
      <w:r>
        <w:rPr>
          <w:w w:val="105"/>
          <w:sz w:val="24"/>
        </w:rPr>
        <w:t>su</w:t>
      </w:r>
      <w:r>
        <w:rPr>
          <w:spacing w:val="-4"/>
          <w:w w:val="105"/>
          <w:sz w:val="24"/>
        </w:rPr>
        <w:t xml:space="preserve"> </w:t>
      </w:r>
      <w:r>
        <w:rPr>
          <w:w w:val="105"/>
          <w:sz w:val="24"/>
        </w:rPr>
        <w:t>misure,</w:t>
      </w:r>
      <w:r>
        <w:rPr>
          <w:spacing w:val="-3"/>
          <w:w w:val="105"/>
          <w:sz w:val="24"/>
        </w:rPr>
        <w:t xml:space="preserve"> </w:t>
      </w:r>
      <w:r>
        <w:rPr>
          <w:w w:val="105"/>
          <w:sz w:val="24"/>
        </w:rPr>
        <w:t>strumenti</w:t>
      </w:r>
      <w:r>
        <w:rPr>
          <w:spacing w:val="-4"/>
          <w:w w:val="105"/>
          <w:sz w:val="24"/>
        </w:rPr>
        <w:t xml:space="preserve"> </w:t>
      </w:r>
      <w:r>
        <w:rPr>
          <w:w w:val="105"/>
          <w:sz w:val="24"/>
        </w:rPr>
        <w:t>o</w:t>
      </w:r>
      <w:r>
        <w:rPr>
          <w:spacing w:val="-3"/>
          <w:w w:val="105"/>
          <w:sz w:val="24"/>
        </w:rPr>
        <w:t xml:space="preserve"> </w:t>
      </w:r>
      <w:r>
        <w:rPr>
          <w:w w:val="105"/>
          <w:sz w:val="24"/>
        </w:rPr>
        <w:t>iniziative</w:t>
      </w:r>
      <w:r>
        <w:rPr>
          <w:spacing w:val="-3"/>
          <w:w w:val="105"/>
          <w:sz w:val="24"/>
        </w:rPr>
        <w:t xml:space="preserve"> </w:t>
      </w:r>
      <w:r>
        <w:rPr>
          <w:w w:val="105"/>
          <w:sz w:val="24"/>
        </w:rPr>
        <w:t>che</w:t>
      </w:r>
      <w:r>
        <w:rPr>
          <w:spacing w:val="-4"/>
          <w:w w:val="105"/>
          <w:sz w:val="24"/>
        </w:rPr>
        <w:t xml:space="preserve"> </w:t>
      </w:r>
      <w:r>
        <w:rPr>
          <w:w w:val="105"/>
          <w:sz w:val="24"/>
        </w:rPr>
        <w:t>non</w:t>
      </w:r>
      <w:r>
        <w:rPr>
          <w:spacing w:val="-3"/>
          <w:w w:val="105"/>
          <w:sz w:val="24"/>
        </w:rPr>
        <w:t xml:space="preserve"> </w:t>
      </w:r>
      <w:r>
        <w:rPr>
          <w:w w:val="105"/>
          <w:sz w:val="24"/>
        </w:rPr>
        <w:t>si</w:t>
      </w:r>
      <w:r>
        <w:rPr>
          <w:spacing w:val="-4"/>
          <w:w w:val="105"/>
          <w:sz w:val="24"/>
        </w:rPr>
        <w:t xml:space="preserve"> </w:t>
      </w:r>
      <w:r>
        <w:rPr>
          <w:w w:val="105"/>
          <w:sz w:val="24"/>
        </w:rPr>
        <w:t xml:space="preserve">limitino a registrare il fenomeno in modo formale, ma che siano in grado di </w:t>
      </w:r>
      <w:r w:rsidRPr="00CD0579">
        <w:rPr>
          <w:w w:val="105"/>
          <w:sz w:val="24"/>
        </w:rPr>
        <w:t>rendere trasparenti eventuali influenze di portatori di interessi particolari sul processo decisionale.</w:t>
      </w:r>
    </w:p>
    <w:p w14:paraId="2A66F88A" w14:textId="77777777" w:rsidR="00E7233C" w:rsidRPr="00CD0579" w:rsidRDefault="002C569C">
      <w:pPr>
        <w:pStyle w:val="Titolo2"/>
      </w:pPr>
      <w:r w:rsidRPr="00CD0579">
        <w:rPr>
          <w:spacing w:val="2"/>
          <w:w w:val="105"/>
        </w:rPr>
        <w:lastRenderedPageBreak/>
        <w:t>MISURA</w:t>
      </w:r>
      <w:r w:rsidRPr="00CD0579">
        <w:rPr>
          <w:spacing w:val="63"/>
          <w:w w:val="105"/>
        </w:rPr>
        <w:t xml:space="preserve"> </w:t>
      </w:r>
      <w:r w:rsidRPr="00CD0579">
        <w:rPr>
          <w:spacing w:val="2"/>
          <w:w w:val="105"/>
        </w:rPr>
        <w:t>GENERALE</w:t>
      </w:r>
      <w:r w:rsidRPr="00CD0579">
        <w:rPr>
          <w:spacing w:val="67"/>
          <w:w w:val="105"/>
        </w:rPr>
        <w:t xml:space="preserve"> </w:t>
      </w:r>
      <w:r w:rsidRPr="00CD0579">
        <w:rPr>
          <w:spacing w:val="2"/>
          <w:w w:val="105"/>
        </w:rPr>
        <w:t>N.</w:t>
      </w:r>
      <w:r w:rsidRPr="00CD0579">
        <w:rPr>
          <w:spacing w:val="64"/>
          <w:w w:val="105"/>
        </w:rPr>
        <w:t xml:space="preserve"> </w:t>
      </w:r>
      <w:r w:rsidRPr="00CD0579">
        <w:rPr>
          <w:spacing w:val="-5"/>
          <w:w w:val="105"/>
        </w:rPr>
        <w:t>12:</w:t>
      </w:r>
    </w:p>
    <w:p w14:paraId="58BB595F" w14:textId="5ECCD286" w:rsidR="00CD0579" w:rsidRDefault="002C569C" w:rsidP="00CD0579">
      <w:pPr>
        <w:pStyle w:val="Corpotesto"/>
        <w:spacing w:before="133" w:line="254" w:lineRule="auto"/>
        <w:ind w:right="278"/>
      </w:pPr>
      <w:r w:rsidRPr="00CD0579">
        <w:rPr>
          <w:w w:val="105"/>
        </w:rPr>
        <w:t xml:space="preserve">l’amministrazione intende dotarsi di un regolamento del tutto analogo a quello licenziato dall’Autorità, con la deliberazione n. 172 del 6/3/2019, che disciplini i rapporti tra amministrazione e portatori di interessi </w:t>
      </w:r>
      <w:r w:rsidRPr="00CD0579">
        <w:rPr>
          <w:spacing w:val="-2"/>
          <w:w w:val="105"/>
        </w:rPr>
        <w:t>particolari</w:t>
      </w:r>
      <w:r w:rsidR="007B42A7" w:rsidRPr="00CD0579">
        <w:rPr>
          <w:spacing w:val="-2"/>
          <w:w w:val="105"/>
        </w:rPr>
        <w:t>, previa autorizzazione del Garante della riservatezza circa la possibilità di tenere e rendere pubblica la “</w:t>
      </w:r>
      <w:r w:rsidR="007B42A7" w:rsidRPr="00CD0579">
        <w:t>«Agenda pubblica degli incontri con i portatori di interesse»</w:t>
      </w:r>
      <w:r w:rsidR="004C35D5">
        <w:t>.</w:t>
      </w:r>
    </w:p>
    <w:p w14:paraId="72B553F1" w14:textId="77777777" w:rsidR="004C35D5" w:rsidRDefault="004C35D5" w:rsidP="00CD0579">
      <w:pPr>
        <w:pStyle w:val="Corpotesto"/>
        <w:spacing w:before="133" w:line="254" w:lineRule="auto"/>
        <w:ind w:right="278"/>
      </w:pPr>
    </w:p>
    <w:p w14:paraId="741065D7" w14:textId="77777777" w:rsidR="00E7233C" w:rsidRDefault="002C569C">
      <w:pPr>
        <w:pStyle w:val="Titolo3"/>
        <w:numPr>
          <w:ilvl w:val="2"/>
          <w:numId w:val="3"/>
        </w:numPr>
        <w:tabs>
          <w:tab w:val="left" w:pos="1365"/>
        </w:tabs>
        <w:spacing w:before="79" w:line="244" w:lineRule="auto"/>
        <w:ind w:right="285"/>
      </w:pPr>
      <w:r>
        <w:t>Erogazione di sovvenzioni, contributi, sussidi e vantaggi economici di qualunque genere</w:t>
      </w:r>
    </w:p>
    <w:p w14:paraId="341FCE09" w14:textId="77777777" w:rsidR="00E7233C" w:rsidRDefault="002C569C">
      <w:pPr>
        <w:pStyle w:val="Corpotesto"/>
        <w:spacing w:before="129" w:line="254" w:lineRule="auto"/>
        <w:ind w:right="285"/>
      </w:pPr>
      <w:r>
        <w:rPr>
          <w:w w:val="105"/>
        </w:rPr>
        <w:t>L’art. 26 co. 1 d.lgs. 33/2013 (modificato dal d.lgs. 97/2016) prevede la pubblicazione degli atti con i quali le pubbliche amministrazioni determinano, ai sensi dell’art. 12 della legge 241/1990, criteri e modalità per la concessione di sovvenzioni, contributi, sussidi ed ausili finanziari, nonché per attribuire vantaggi economici di qualunque genere a persone, enti pubblici ed enti privati.</w:t>
      </w:r>
    </w:p>
    <w:p w14:paraId="432FFC85" w14:textId="77777777" w:rsidR="00E7233C" w:rsidRDefault="002C569C">
      <w:pPr>
        <w:pStyle w:val="Corpotesto"/>
        <w:spacing w:line="254" w:lineRule="auto"/>
        <w:ind w:right="283"/>
      </w:pPr>
      <w:r>
        <w:rPr>
          <w:w w:val="105"/>
        </w:rPr>
        <w:t>Il medesimo art. 26 co. 2, invece, impone la pubblicazione dei provvedimenti</w:t>
      </w:r>
      <w:r>
        <w:rPr>
          <w:spacing w:val="-6"/>
          <w:w w:val="105"/>
        </w:rPr>
        <w:t xml:space="preserve"> </w:t>
      </w:r>
      <w:r>
        <w:rPr>
          <w:w w:val="105"/>
        </w:rPr>
        <w:t>di</w:t>
      </w:r>
      <w:r>
        <w:rPr>
          <w:spacing w:val="-7"/>
          <w:w w:val="105"/>
        </w:rPr>
        <w:t xml:space="preserve"> </w:t>
      </w:r>
      <w:r>
        <w:rPr>
          <w:w w:val="105"/>
        </w:rPr>
        <w:t>concessione</w:t>
      </w:r>
      <w:r>
        <w:rPr>
          <w:spacing w:val="-6"/>
          <w:w w:val="105"/>
        </w:rPr>
        <w:t xml:space="preserve"> </w:t>
      </w:r>
      <w:r>
        <w:rPr>
          <w:w w:val="105"/>
        </w:rPr>
        <w:t>di</w:t>
      </w:r>
      <w:r>
        <w:rPr>
          <w:spacing w:val="-5"/>
          <w:w w:val="105"/>
        </w:rPr>
        <w:t xml:space="preserve"> </w:t>
      </w:r>
      <w:r>
        <w:rPr>
          <w:w w:val="105"/>
        </w:rPr>
        <w:t>benefici</w:t>
      </w:r>
      <w:r>
        <w:rPr>
          <w:spacing w:val="-5"/>
          <w:w w:val="105"/>
        </w:rPr>
        <w:t xml:space="preserve"> </w:t>
      </w:r>
      <w:r>
        <w:rPr>
          <w:w w:val="105"/>
        </w:rPr>
        <w:t>superiori</w:t>
      </w:r>
      <w:r>
        <w:rPr>
          <w:spacing w:val="-6"/>
          <w:w w:val="105"/>
        </w:rPr>
        <w:t xml:space="preserve"> </w:t>
      </w:r>
      <w:r>
        <w:rPr>
          <w:w w:val="105"/>
        </w:rPr>
        <w:t>a</w:t>
      </w:r>
      <w:r>
        <w:rPr>
          <w:spacing w:val="-6"/>
          <w:w w:val="105"/>
        </w:rPr>
        <w:t xml:space="preserve"> </w:t>
      </w:r>
      <w:r>
        <w:rPr>
          <w:w w:val="105"/>
        </w:rPr>
        <w:t>1.000</w:t>
      </w:r>
      <w:r>
        <w:rPr>
          <w:spacing w:val="-6"/>
          <w:w w:val="105"/>
        </w:rPr>
        <w:t xml:space="preserve"> </w:t>
      </w:r>
      <w:r>
        <w:rPr>
          <w:w w:val="105"/>
        </w:rPr>
        <w:t>euro,</w:t>
      </w:r>
      <w:r>
        <w:rPr>
          <w:spacing w:val="-6"/>
          <w:w w:val="105"/>
        </w:rPr>
        <w:t xml:space="preserve"> </w:t>
      </w:r>
      <w:r>
        <w:rPr>
          <w:w w:val="105"/>
        </w:rPr>
        <w:t>assegnati allo stesso beneficiario, nel corso</w:t>
      </w:r>
      <w:r>
        <w:rPr>
          <w:spacing w:val="-1"/>
          <w:w w:val="105"/>
        </w:rPr>
        <w:t xml:space="preserve"> </w:t>
      </w:r>
      <w:r>
        <w:rPr>
          <w:w w:val="105"/>
        </w:rPr>
        <w:t>dell’anno solare. La</w:t>
      </w:r>
      <w:r>
        <w:rPr>
          <w:spacing w:val="-2"/>
          <w:w w:val="105"/>
        </w:rPr>
        <w:t xml:space="preserve"> </w:t>
      </w:r>
      <w:r>
        <w:rPr>
          <w:w w:val="105"/>
        </w:rPr>
        <w:t>pubblicazione, che è dovuta anche qualora il limite venga superato con più provvedimenti, costituisce condizione di legale di efficacia del provvedimento di attribuzione del vantaggio (art. 26 co. 3).</w:t>
      </w:r>
    </w:p>
    <w:p w14:paraId="22F75E93" w14:textId="77777777" w:rsidR="00E7233C" w:rsidRDefault="002C569C">
      <w:pPr>
        <w:pStyle w:val="Corpotesto"/>
        <w:spacing w:before="119" w:line="254" w:lineRule="auto"/>
        <w:ind w:right="285"/>
      </w:pPr>
      <w:r>
        <w:t>La</w:t>
      </w:r>
      <w:r>
        <w:rPr>
          <w:spacing w:val="40"/>
        </w:rPr>
        <w:t xml:space="preserve"> </w:t>
      </w:r>
      <w:r>
        <w:t>pubblicazione</w:t>
      </w:r>
      <w:r>
        <w:rPr>
          <w:spacing w:val="40"/>
        </w:rPr>
        <w:t xml:space="preserve"> </w:t>
      </w:r>
      <w:r>
        <w:t>deve</w:t>
      </w:r>
      <w:r>
        <w:rPr>
          <w:spacing w:val="40"/>
        </w:rPr>
        <w:t xml:space="preserve"> </w:t>
      </w:r>
      <w:r>
        <w:t>avvenire</w:t>
      </w:r>
      <w:r>
        <w:rPr>
          <w:spacing w:val="40"/>
        </w:rPr>
        <w:t xml:space="preserve"> </w:t>
      </w:r>
      <w:r>
        <w:t>tempestivamente</w:t>
      </w:r>
      <w:r>
        <w:rPr>
          <w:spacing w:val="40"/>
        </w:rPr>
        <w:t xml:space="preserve"> </w:t>
      </w:r>
      <w:r>
        <w:t>e,</w:t>
      </w:r>
      <w:r>
        <w:rPr>
          <w:spacing w:val="40"/>
        </w:rPr>
        <w:t xml:space="preserve"> </w:t>
      </w:r>
      <w:r>
        <w:t>comunque,</w:t>
      </w:r>
      <w:r>
        <w:rPr>
          <w:spacing w:val="40"/>
        </w:rPr>
        <w:t xml:space="preserve"> </w:t>
      </w:r>
      <w:r>
        <w:t>prima</w:t>
      </w:r>
      <w:r>
        <w:rPr>
          <w:spacing w:val="40"/>
        </w:rPr>
        <w:t xml:space="preserve"> </w:t>
      </w:r>
      <w:r>
        <w:t>della liquidazione delle somme. L’obbligo di pubblicazione sussiste solo laddove il totale dei contributi concessi allo stesso beneficiario, nel corso dell’anno solare, sia superiore a 1.000 euro.</w:t>
      </w:r>
    </w:p>
    <w:p w14:paraId="4628AC91" w14:textId="77777777" w:rsidR="00E7233C" w:rsidRPr="00270FC0" w:rsidRDefault="002C569C">
      <w:pPr>
        <w:pStyle w:val="Titolo2"/>
        <w:spacing w:before="111"/>
      </w:pPr>
      <w:r w:rsidRPr="00270FC0">
        <w:rPr>
          <w:spacing w:val="2"/>
          <w:w w:val="105"/>
        </w:rPr>
        <w:t>MISURA</w:t>
      </w:r>
      <w:r w:rsidRPr="00270FC0">
        <w:rPr>
          <w:spacing w:val="63"/>
          <w:w w:val="105"/>
        </w:rPr>
        <w:t xml:space="preserve"> </w:t>
      </w:r>
      <w:r w:rsidRPr="00270FC0">
        <w:rPr>
          <w:spacing w:val="2"/>
          <w:w w:val="105"/>
        </w:rPr>
        <w:t>GENERALE</w:t>
      </w:r>
      <w:r w:rsidRPr="00270FC0">
        <w:rPr>
          <w:spacing w:val="68"/>
          <w:w w:val="105"/>
        </w:rPr>
        <w:t xml:space="preserve"> </w:t>
      </w:r>
      <w:r w:rsidRPr="00270FC0">
        <w:rPr>
          <w:spacing w:val="2"/>
          <w:w w:val="105"/>
        </w:rPr>
        <w:t>N.</w:t>
      </w:r>
      <w:r w:rsidRPr="00270FC0">
        <w:rPr>
          <w:spacing w:val="64"/>
          <w:w w:val="105"/>
        </w:rPr>
        <w:t xml:space="preserve"> </w:t>
      </w:r>
      <w:r w:rsidRPr="00270FC0">
        <w:rPr>
          <w:spacing w:val="-5"/>
          <w:w w:val="105"/>
        </w:rPr>
        <w:t>13:</w:t>
      </w:r>
    </w:p>
    <w:p w14:paraId="778BCC6A" w14:textId="3E5F0219" w:rsidR="00270FC0" w:rsidRPr="001D693C" w:rsidRDefault="002C569C">
      <w:pPr>
        <w:pStyle w:val="Corpotesto"/>
        <w:tabs>
          <w:tab w:val="left" w:pos="4212"/>
          <w:tab w:val="left" w:pos="5569"/>
        </w:tabs>
        <w:spacing w:before="134" w:line="254" w:lineRule="auto"/>
        <w:ind w:right="284"/>
      </w:pPr>
      <w:r w:rsidRPr="00270FC0">
        <w:t xml:space="preserve">sovvenzioni, contributi, sussidi, ausili finanziari, nonché attribuzioni di </w:t>
      </w:r>
      <w:r w:rsidRPr="001D693C">
        <w:t>vantaggi economici di qualunque genere, sono elargiti esclusivamente alle condizioni</w:t>
      </w:r>
      <w:r w:rsidRPr="001D693C">
        <w:rPr>
          <w:spacing w:val="40"/>
        </w:rPr>
        <w:t xml:space="preserve"> </w:t>
      </w:r>
      <w:r w:rsidRPr="001D693C">
        <w:t>e</w:t>
      </w:r>
      <w:r w:rsidRPr="001D693C">
        <w:rPr>
          <w:spacing w:val="40"/>
        </w:rPr>
        <w:t xml:space="preserve"> </w:t>
      </w:r>
      <w:r w:rsidRPr="001D693C">
        <w:t>secondo</w:t>
      </w:r>
      <w:r w:rsidRPr="001D693C">
        <w:rPr>
          <w:spacing w:val="40"/>
        </w:rPr>
        <w:t xml:space="preserve"> </w:t>
      </w:r>
      <w:r w:rsidRPr="001D693C">
        <w:t>la</w:t>
      </w:r>
      <w:r w:rsidRPr="001D693C">
        <w:rPr>
          <w:spacing w:val="40"/>
        </w:rPr>
        <w:t xml:space="preserve"> </w:t>
      </w:r>
      <w:r w:rsidRPr="001D693C">
        <w:t>disciplina</w:t>
      </w:r>
      <w:r w:rsidRPr="001D693C">
        <w:rPr>
          <w:spacing w:val="40"/>
        </w:rPr>
        <w:t xml:space="preserve"> </w:t>
      </w:r>
      <w:r w:rsidRPr="001D693C">
        <w:t>del</w:t>
      </w:r>
      <w:r w:rsidRPr="001D693C">
        <w:rPr>
          <w:spacing w:val="40"/>
        </w:rPr>
        <w:t xml:space="preserve"> </w:t>
      </w:r>
      <w:r w:rsidRPr="001D693C">
        <w:t>regolamento</w:t>
      </w:r>
      <w:r w:rsidRPr="001D693C">
        <w:rPr>
          <w:spacing w:val="40"/>
        </w:rPr>
        <w:t xml:space="preserve"> </w:t>
      </w:r>
      <w:r w:rsidRPr="001D693C">
        <w:t>previsto</w:t>
      </w:r>
      <w:r w:rsidRPr="001D693C">
        <w:rPr>
          <w:spacing w:val="40"/>
        </w:rPr>
        <w:t xml:space="preserve"> </w:t>
      </w:r>
      <w:r w:rsidRPr="001D693C">
        <w:t>dall'art.</w:t>
      </w:r>
      <w:r w:rsidRPr="001D693C">
        <w:rPr>
          <w:spacing w:val="40"/>
        </w:rPr>
        <w:t xml:space="preserve"> </w:t>
      </w:r>
      <w:r w:rsidRPr="001D693C">
        <w:t xml:space="preserve">12 della legge 241/1990. </w:t>
      </w:r>
    </w:p>
    <w:p w14:paraId="6AE7E2B4" w14:textId="77777777" w:rsidR="00270FC0" w:rsidRPr="001D693C" w:rsidRDefault="00270FC0" w:rsidP="00270FC0">
      <w:pPr>
        <w:spacing w:before="122" w:line="244" w:lineRule="auto"/>
        <w:ind w:left="304" w:right="299"/>
        <w:jc w:val="both"/>
        <w:rPr>
          <w:rFonts w:asciiTheme="majorHAnsi" w:hAnsiTheme="majorHAnsi"/>
          <w:w w:val="105"/>
          <w:sz w:val="24"/>
        </w:rPr>
      </w:pPr>
      <w:r w:rsidRPr="001D693C">
        <w:rPr>
          <w:rFonts w:asciiTheme="majorHAnsi" w:hAnsiTheme="majorHAnsi"/>
          <w:w w:val="105"/>
          <w:sz w:val="24"/>
        </w:rPr>
        <w:t>Il Comune è dotato di propria disciplina in materia contenuta nel:</w:t>
      </w:r>
    </w:p>
    <w:p w14:paraId="5CF0FA0A" w14:textId="77777777" w:rsidR="00270FC0" w:rsidRPr="001D693C" w:rsidRDefault="00270FC0" w:rsidP="00270FC0">
      <w:pPr>
        <w:numPr>
          <w:ilvl w:val="0"/>
          <w:numId w:val="23"/>
        </w:numPr>
        <w:spacing w:before="122" w:line="244" w:lineRule="auto"/>
        <w:ind w:right="299"/>
        <w:jc w:val="both"/>
        <w:rPr>
          <w:rFonts w:asciiTheme="majorHAnsi" w:hAnsiTheme="majorHAnsi"/>
          <w:sz w:val="24"/>
        </w:rPr>
      </w:pPr>
      <w:r w:rsidRPr="001D693C">
        <w:rPr>
          <w:rFonts w:asciiTheme="majorHAnsi" w:hAnsiTheme="majorHAnsi"/>
          <w:bCs/>
          <w:sz w:val="24"/>
          <w:szCs w:val="24"/>
        </w:rPr>
        <w:t>Regolamento per la concessione di sovvenzioni, contributi e vantaggi economici ad enti pubblici e provati per il sostegno di attività di rilevanza pubblica (art. 12 della Legge 07.08.1990, n. 241), approvato con deliberazione del Consiglio Comunale del 25.11.1994, atti n. 105 e ss.mm.ii. (Comune di Lomagna);</w:t>
      </w:r>
    </w:p>
    <w:p w14:paraId="23B54C25" w14:textId="77777777" w:rsidR="00270FC0" w:rsidRPr="001D693C" w:rsidRDefault="00270FC0" w:rsidP="00270FC0">
      <w:pPr>
        <w:numPr>
          <w:ilvl w:val="0"/>
          <w:numId w:val="23"/>
        </w:numPr>
        <w:spacing w:before="122" w:line="244" w:lineRule="auto"/>
        <w:ind w:right="299"/>
        <w:jc w:val="both"/>
        <w:rPr>
          <w:rFonts w:asciiTheme="majorHAnsi" w:hAnsiTheme="majorHAnsi"/>
          <w:sz w:val="24"/>
        </w:rPr>
      </w:pPr>
      <w:r w:rsidRPr="001D693C">
        <w:rPr>
          <w:rFonts w:asciiTheme="majorHAnsi" w:eastAsia="Times New Roman" w:hAnsiTheme="majorHAnsi" w:cs="Arial"/>
          <w:bCs/>
          <w:sz w:val="24"/>
          <w:szCs w:val="24"/>
          <w:lang w:eastAsia="it-IT"/>
        </w:rPr>
        <w:t>Regolamento dell’albo delle associazioni e delle concessioni di benefici finanziari e vantaggi economici a enti, gruppi e associazioni, approvato con deliberazione del Consiglio Comunale del 28.04.2011, atti n. 21 (Comune di Osnago).</w:t>
      </w:r>
    </w:p>
    <w:p w14:paraId="08D89209" w14:textId="77777777" w:rsidR="00E7233C" w:rsidRPr="00270FC0" w:rsidRDefault="002C569C">
      <w:pPr>
        <w:spacing w:before="133" w:line="228" w:lineRule="auto"/>
        <w:ind w:left="285" w:right="278"/>
        <w:jc w:val="both"/>
        <w:rPr>
          <w:sz w:val="24"/>
        </w:rPr>
      </w:pPr>
      <w:r w:rsidRPr="001D693C">
        <w:rPr>
          <w:rFonts w:asciiTheme="majorHAnsi" w:hAnsiTheme="majorHAnsi"/>
          <w:w w:val="105"/>
          <w:sz w:val="24"/>
        </w:rPr>
        <w:t>Ogni</w:t>
      </w:r>
      <w:r w:rsidRPr="001D693C">
        <w:rPr>
          <w:rFonts w:asciiTheme="majorHAnsi" w:hAnsiTheme="majorHAnsi"/>
          <w:spacing w:val="-11"/>
          <w:w w:val="105"/>
          <w:sz w:val="24"/>
        </w:rPr>
        <w:t xml:space="preserve"> </w:t>
      </w:r>
      <w:r w:rsidRPr="001D693C">
        <w:rPr>
          <w:rFonts w:asciiTheme="majorHAnsi" w:hAnsiTheme="majorHAnsi"/>
          <w:w w:val="105"/>
          <w:sz w:val="24"/>
        </w:rPr>
        <w:t>provvedimento</w:t>
      </w:r>
      <w:r w:rsidRPr="001D693C">
        <w:rPr>
          <w:rFonts w:asciiTheme="majorHAnsi" w:hAnsiTheme="majorHAnsi"/>
          <w:spacing w:val="-9"/>
          <w:w w:val="105"/>
          <w:sz w:val="24"/>
        </w:rPr>
        <w:t xml:space="preserve"> </w:t>
      </w:r>
      <w:r w:rsidRPr="001D693C">
        <w:rPr>
          <w:rFonts w:asciiTheme="majorHAnsi" w:hAnsiTheme="majorHAnsi"/>
          <w:w w:val="105"/>
          <w:sz w:val="24"/>
        </w:rPr>
        <w:t>d’attribuzione/elargizione</w:t>
      </w:r>
      <w:r w:rsidRPr="001D693C">
        <w:rPr>
          <w:rFonts w:asciiTheme="majorHAnsi" w:hAnsiTheme="majorHAnsi"/>
          <w:spacing w:val="-10"/>
          <w:w w:val="105"/>
          <w:sz w:val="24"/>
        </w:rPr>
        <w:t xml:space="preserve"> </w:t>
      </w:r>
      <w:r w:rsidRPr="001D693C">
        <w:rPr>
          <w:rFonts w:asciiTheme="majorHAnsi" w:hAnsiTheme="majorHAnsi"/>
          <w:w w:val="105"/>
          <w:sz w:val="24"/>
        </w:rPr>
        <w:t>è</w:t>
      </w:r>
      <w:r w:rsidRPr="001D693C">
        <w:rPr>
          <w:rFonts w:asciiTheme="majorHAnsi" w:hAnsiTheme="majorHAnsi"/>
          <w:spacing w:val="-10"/>
          <w:w w:val="105"/>
          <w:sz w:val="24"/>
        </w:rPr>
        <w:t xml:space="preserve"> </w:t>
      </w:r>
      <w:r w:rsidRPr="001D693C">
        <w:rPr>
          <w:rFonts w:asciiTheme="majorHAnsi" w:hAnsiTheme="majorHAnsi"/>
          <w:w w:val="105"/>
          <w:sz w:val="24"/>
        </w:rPr>
        <w:t>prontamente</w:t>
      </w:r>
      <w:r w:rsidRPr="001D693C">
        <w:rPr>
          <w:rFonts w:asciiTheme="majorHAnsi" w:hAnsiTheme="majorHAnsi"/>
          <w:spacing w:val="-9"/>
          <w:w w:val="105"/>
          <w:sz w:val="24"/>
        </w:rPr>
        <w:t xml:space="preserve"> </w:t>
      </w:r>
      <w:r w:rsidRPr="001D693C">
        <w:rPr>
          <w:rFonts w:asciiTheme="majorHAnsi" w:hAnsiTheme="majorHAnsi"/>
          <w:w w:val="105"/>
          <w:sz w:val="24"/>
        </w:rPr>
        <w:t>pubblicato</w:t>
      </w:r>
      <w:r w:rsidRPr="00270FC0">
        <w:rPr>
          <w:rFonts w:asciiTheme="majorHAnsi" w:hAnsiTheme="majorHAnsi"/>
          <w:w w:val="105"/>
          <w:sz w:val="24"/>
        </w:rPr>
        <w:t xml:space="preserve"> </w:t>
      </w:r>
      <w:r w:rsidRPr="00270FC0">
        <w:rPr>
          <w:rFonts w:asciiTheme="majorHAnsi" w:hAnsiTheme="majorHAnsi"/>
          <w:w w:val="105"/>
          <w:sz w:val="24"/>
        </w:rPr>
        <w:lastRenderedPageBreak/>
        <w:t>sul sito istituzionale dell’ente</w:t>
      </w:r>
      <w:r w:rsidRPr="00270FC0">
        <w:rPr>
          <w:w w:val="105"/>
          <w:sz w:val="24"/>
        </w:rPr>
        <w:t xml:space="preserve"> nella sezione “</w:t>
      </w:r>
      <w:r w:rsidRPr="00270FC0">
        <w:rPr>
          <w:rFonts w:ascii="Palatino Linotype" w:hAnsi="Palatino Linotype"/>
          <w:i/>
          <w:w w:val="105"/>
          <w:sz w:val="24"/>
        </w:rPr>
        <w:t>amministrazione trasparente</w:t>
      </w:r>
      <w:r w:rsidRPr="00270FC0">
        <w:rPr>
          <w:w w:val="105"/>
          <w:sz w:val="24"/>
        </w:rPr>
        <w:t>”, oltre che all’albo online e nella sezione “</w:t>
      </w:r>
      <w:r w:rsidRPr="00270FC0">
        <w:rPr>
          <w:rFonts w:ascii="Palatino Linotype" w:hAnsi="Palatino Linotype"/>
          <w:i/>
          <w:w w:val="105"/>
          <w:sz w:val="24"/>
        </w:rPr>
        <w:t>determinazioni/deliberazioni</w:t>
      </w:r>
      <w:r w:rsidRPr="00270FC0">
        <w:rPr>
          <w:w w:val="105"/>
          <w:sz w:val="24"/>
        </w:rPr>
        <w:t>”.</w:t>
      </w:r>
    </w:p>
    <w:p w14:paraId="7767159E" w14:textId="79C5A2C1" w:rsidR="00E7233C" w:rsidRDefault="002C569C">
      <w:pPr>
        <w:spacing w:before="126" w:line="235" w:lineRule="auto"/>
        <w:ind w:left="285" w:right="284"/>
        <w:jc w:val="both"/>
        <w:rPr>
          <w:sz w:val="24"/>
        </w:rPr>
      </w:pPr>
      <w:r w:rsidRPr="00270FC0">
        <w:rPr>
          <w:sz w:val="24"/>
        </w:rPr>
        <w:t>Ancor prima dell’entrata in vigore del d.lgs. 33/2013, che ha promosso la sezione del sito “</w:t>
      </w:r>
      <w:r w:rsidRPr="00270FC0">
        <w:rPr>
          <w:rFonts w:ascii="Palatino Linotype" w:hAnsi="Palatino Linotype"/>
          <w:i/>
          <w:sz w:val="24"/>
        </w:rPr>
        <w:t>amministrazione trasparente</w:t>
      </w:r>
      <w:r w:rsidRPr="00270FC0">
        <w:rPr>
          <w:sz w:val="24"/>
        </w:rPr>
        <w:t>, detti provvedimenti sono stati sempre pubblicati all’albo online e nella sezione</w:t>
      </w:r>
      <w:r w:rsidRPr="00270FC0">
        <w:rPr>
          <w:spacing w:val="80"/>
          <w:w w:val="150"/>
          <w:sz w:val="24"/>
        </w:rPr>
        <w:t xml:space="preserve"> </w:t>
      </w:r>
      <w:r w:rsidRPr="00270FC0">
        <w:rPr>
          <w:sz w:val="24"/>
        </w:rPr>
        <w:t>“</w:t>
      </w:r>
      <w:r w:rsidRPr="00270FC0">
        <w:rPr>
          <w:rFonts w:ascii="Palatino Linotype" w:hAnsi="Palatino Linotype"/>
          <w:i/>
          <w:sz w:val="24"/>
        </w:rPr>
        <w:t>determinazioni/deliberazioni</w:t>
      </w:r>
      <w:r w:rsidRPr="00270FC0">
        <w:rPr>
          <w:sz w:val="24"/>
        </w:rPr>
        <w:t>” del sito web istituzionale.</w:t>
      </w:r>
    </w:p>
    <w:p w14:paraId="2E01C139" w14:textId="77777777" w:rsidR="00270FC0" w:rsidRPr="004310A1" w:rsidRDefault="00270FC0">
      <w:pPr>
        <w:spacing w:before="126" w:line="235" w:lineRule="auto"/>
        <w:ind w:left="285" w:right="284"/>
        <w:jc w:val="both"/>
        <w:rPr>
          <w:sz w:val="24"/>
        </w:rPr>
      </w:pPr>
    </w:p>
    <w:p w14:paraId="3FDE8523" w14:textId="77777777" w:rsidR="00E7233C" w:rsidRPr="001D693C" w:rsidRDefault="002C569C">
      <w:pPr>
        <w:pStyle w:val="Titolo3"/>
        <w:numPr>
          <w:ilvl w:val="2"/>
          <w:numId w:val="3"/>
        </w:numPr>
        <w:tabs>
          <w:tab w:val="left" w:pos="1364"/>
        </w:tabs>
        <w:spacing w:before="1"/>
        <w:ind w:left="1364" w:hanging="719"/>
      </w:pPr>
      <w:bookmarkStart w:id="41" w:name="_bookmark41"/>
      <w:bookmarkEnd w:id="41"/>
      <w:r w:rsidRPr="001D693C">
        <w:t>Concorsi</w:t>
      </w:r>
      <w:r w:rsidRPr="001D693C">
        <w:rPr>
          <w:spacing w:val="1"/>
        </w:rPr>
        <w:t xml:space="preserve"> </w:t>
      </w:r>
      <w:r w:rsidRPr="001D693C">
        <w:t>e</w:t>
      </w:r>
      <w:r w:rsidRPr="001D693C">
        <w:rPr>
          <w:spacing w:val="2"/>
        </w:rPr>
        <w:t xml:space="preserve"> </w:t>
      </w:r>
      <w:r w:rsidRPr="001D693C">
        <w:t>selezione</w:t>
      </w:r>
      <w:r w:rsidRPr="001D693C">
        <w:rPr>
          <w:spacing w:val="2"/>
        </w:rPr>
        <w:t xml:space="preserve"> </w:t>
      </w:r>
      <w:r w:rsidRPr="001D693C">
        <w:t>del</w:t>
      </w:r>
      <w:r w:rsidRPr="001D693C">
        <w:rPr>
          <w:spacing w:val="1"/>
        </w:rPr>
        <w:t xml:space="preserve"> </w:t>
      </w:r>
      <w:r w:rsidRPr="001D693C">
        <w:rPr>
          <w:spacing w:val="-2"/>
        </w:rPr>
        <w:t>personale</w:t>
      </w:r>
    </w:p>
    <w:p w14:paraId="4990D9BB" w14:textId="77777777" w:rsidR="00E7233C" w:rsidRPr="001D693C" w:rsidRDefault="002C569C">
      <w:pPr>
        <w:pStyle w:val="Titolo2"/>
        <w:spacing w:before="111"/>
      </w:pPr>
      <w:r w:rsidRPr="001D693C">
        <w:rPr>
          <w:spacing w:val="2"/>
          <w:w w:val="105"/>
        </w:rPr>
        <w:t>MISURA</w:t>
      </w:r>
      <w:r w:rsidRPr="001D693C">
        <w:rPr>
          <w:spacing w:val="63"/>
          <w:w w:val="105"/>
        </w:rPr>
        <w:t xml:space="preserve"> </w:t>
      </w:r>
      <w:r w:rsidRPr="001D693C">
        <w:rPr>
          <w:spacing w:val="2"/>
          <w:w w:val="105"/>
        </w:rPr>
        <w:t>GENERALE</w:t>
      </w:r>
      <w:r w:rsidRPr="001D693C">
        <w:rPr>
          <w:spacing w:val="68"/>
          <w:w w:val="105"/>
        </w:rPr>
        <w:t xml:space="preserve"> </w:t>
      </w:r>
      <w:r w:rsidRPr="001D693C">
        <w:rPr>
          <w:spacing w:val="2"/>
          <w:w w:val="105"/>
        </w:rPr>
        <w:t>N.</w:t>
      </w:r>
      <w:r w:rsidRPr="001D693C">
        <w:rPr>
          <w:spacing w:val="64"/>
          <w:w w:val="105"/>
        </w:rPr>
        <w:t xml:space="preserve"> </w:t>
      </w:r>
      <w:r w:rsidRPr="001D693C">
        <w:rPr>
          <w:spacing w:val="-5"/>
          <w:w w:val="105"/>
        </w:rPr>
        <w:t>14:</w:t>
      </w:r>
    </w:p>
    <w:p w14:paraId="4BECAD31" w14:textId="31AD8C2D" w:rsidR="00B27007" w:rsidRPr="001D693C" w:rsidRDefault="001D693C">
      <w:pPr>
        <w:pStyle w:val="Corpotesto"/>
        <w:tabs>
          <w:tab w:val="left" w:pos="5537"/>
        </w:tabs>
        <w:spacing w:before="64" w:line="254" w:lineRule="auto"/>
        <w:ind w:right="288"/>
        <w:rPr>
          <w:w w:val="105"/>
        </w:rPr>
      </w:pPr>
      <w:r w:rsidRPr="001D693C">
        <w:rPr>
          <w:w w:val="105"/>
        </w:rPr>
        <w:t>I</w:t>
      </w:r>
      <w:r w:rsidR="002C569C" w:rsidRPr="001D693C">
        <w:rPr>
          <w:w w:val="105"/>
        </w:rPr>
        <w:t xml:space="preserve"> concorsi e le procedure selettive si svolgono secondo le prescrizioni del d.lgs. 165/2001 e del</w:t>
      </w:r>
      <w:r w:rsidR="00B27007" w:rsidRPr="001D693C">
        <w:rPr>
          <w:w w:val="105"/>
        </w:rPr>
        <w:t xml:space="preserve"> “Regolamento sull’accesso ai pubblici impieghi” approvato con Deliberazione n. 129 del 14.10.2023 (Comune di Lomagna) e Deliberazione n. </w:t>
      </w:r>
      <w:r w:rsidR="004310A1" w:rsidRPr="001D693C">
        <w:rPr>
          <w:w w:val="105"/>
        </w:rPr>
        <w:t>159 del 13.10.2023 (Comune di Osnago).</w:t>
      </w:r>
    </w:p>
    <w:p w14:paraId="03660F8C" w14:textId="77777777" w:rsidR="00E7233C" w:rsidRPr="001D693C" w:rsidRDefault="002C569C">
      <w:pPr>
        <w:pStyle w:val="Corpotesto"/>
        <w:spacing w:line="244" w:lineRule="auto"/>
        <w:ind w:right="286"/>
      </w:pPr>
      <w:r w:rsidRPr="001D693C">
        <w:t>Ogni</w:t>
      </w:r>
      <w:r w:rsidRPr="001D693C">
        <w:rPr>
          <w:spacing w:val="40"/>
        </w:rPr>
        <w:t xml:space="preserve"> </w:t>
      </w:r>
      <w:r w:rsidRPr="001D693C">
        <w:t>provvedimento</w:t>
      </w:r>
      <w:r w:rsidRPr="001D693C">
        <w:rPr>
          <w:spacing w:val="40"/>
        </w:rPr>
        <w:t xml:space="preserve"> </w:t>
      </w:r>
      <w:r w:rsidRPr="001D693C">
        <w:t>relativo</w:t>
      </w:r>
      <w:r w:rsidRPr="001D693C">
        <w:rPr>
          <w:spacing w:val="40"/>
        </w:rPr>
        <w:t xml:space="preserve"> </w:t>
      </w:r>
      <w:r w:rsidRPr="001D693C">
        <w:t>a</w:t>
      </w:r>
      <w:r w:rsidRPr="001D693C">
        <w:rPr>
          <w:spacing w:val="40"/>
        </w:rPr>
        <w:t xml:space="preserve"> </w:t>
      </w:r>
      <w:r w:rsidRPr="001D693C">
        <w:t>concorsi</w:t>
      </w:r>
      <w:r w:rsidRPr="001D693C">
        <w:rPr>
          <w:spacing w:val="40"/>
        </w:rPr>
        <w:t xml:space="preserve"> </w:t>
      </w:r>
      <w:r w:rsidRPr="001D693C">
        <w:t>e</w:t>
      </w:r>
      <w:r w:rsidRPr="001D693C">
        <w:rPr>
          <w:spacing w:val="40"/>
        </w:rPr>
        <w:t xml:space="preserve"> </w:t>
      </w:r>
      <w:r w:rsidRPr="001D693C">
        <w:t>procedure</w:t>
      </w:r>
      <w:r w:rsidRPr="001D693C">
        <w:rPr>
          <w:spacing w:val="40"/>
        </w:rPr>
        <w:t xml:space="preserve"> </w:t>
      </w:r>
      <w:r w:rsidRPr="001D693C">
        <w:t>selettive</w:t>
      </w:r>
      <w:r w:rsidRPr="001D693C">
        <w:rPr>
          <w:spacing w:val="40"/>
        </w:rPr>
        <w:t xml:space="preserve"> </w:t>
      </w:r>
      <w:r w:rsidRPr="001D693C">
        <w:t>è prontamente pubblicato sul sito istituzionale dell’ente nella sezione “</w:t>
      </w:r>
      <w:r w:rsidRPr="001D693C">
        <w:rPr>
          <w:rFonts w:ascii="Palatino Linotype" w:hAnsi="Palatino Linotype"/>
          <w:i/>
        </w:rPr>
        <w:t>amministrazione trasparente</w:t>
      </w:r>
      <w:r w:rsidRPr="001D693C">
        <w:t>”.</w:t>
      </w:r>
    </w:p>
    <w:p w14:paraId="7D6F1B30" w14:textId="77777777" w:rsidR="00E7233C" w:rsidRPr="004310A1" w:rsidRDefault="002C569C">
      <w:pPr>
        <w:pStyle w:val="Corpotesto"/>
        <w:spacing w:before="115" w:line="235" w:lineRule="auto"/>
        <w:ind w:right="284"/>
      </w:pPr>
      <w:r w:rsidRPr="001D693C">
        <w:t>Ancor prima dell’entrata in vigore del d.lgs. 33/2013, che</w:t>
      </w:r>
      <w:r w:rsidRPr="004310A1">
        <w:t xml:space="preserve"> ha promosso la sezione del sito “</w:t>
      </w:r>
      <w:r w:rsidRPr="004310A1">
        <w:rPr>
          <w:rFonts w:ascii="Palatino Linotype" w:hAnsi="Palatino Linotype"/>
          <w:i/>
        </w:rPr>
        <w:t>amministrazione trasparente</w:t>
      </w:r>
      <w:r w:rsidRPr="004310A1">
        <w:t>, detti provvedimenti sono stati sempre pubblicati secondo la disciplina regolamentare.</w:t>
      </w:r>
    </w:p>
    <w:p w14:paraId="0ED461A8" w14:textId="77777777" w:rsidR="00E7233C" w:rsidRPr="004310A1" w:rsidRDefault="00E7233C">
      <w:pPr>
        <w:pStyle w:val="Corpotesto"/>
        <w:spacing w:before="196"/>
        <w:ind w:left="0"/>
        <w:jc w:val="left"/>
        <w:rPr>
          <w:rFonts w:ascii="Palatino Linotype"/>
          <w:i/>
        </w:rPr>
      </w:pPr>
    </w:p>
    <w:p w14:paraId="04B323A8" w14:textId="77777777" w:rsidR="00E7233C" w:rsidRDefault="002C569C">
      <w:pPr>
        <w:pStyle w:val="Titolo3"/>
        <w:numPr>
          <w:ilvl w:val="2"/>
          <w:numId w:val="3"/>
        </w:numPr>
        <w:tabs>
          <w:tab w:val="left" w:pos="1365"/>
        </w:tabs>
        <w:spacing w:before="1" w:line="247" w:lineRule="auto"/>
        <w:ind w:right="287"/>
      </w:pPr>
      <w:bookmarkStart w:id="42" w:name="_bookmark42"/>
      <w:bookmarkEnd w:id="42"/>
      <w:r>
        <w:t xml:space="preserve">Il monitoraggio del rispetto dei termini di conclusione dei </w:t>
      </w:r>
      <w:r>
        <w:rPr>
          <w:spacing w:val="-2"/>
        </w:rPr>
        <w:t>procedimenti</w:t>
      </w:r>
    </w:p>
    <w:p w14:paraId="676B8B4B" w14:textId="680858B3" w:rsidR="00E7233C" w:rsidRDefault="002C569C">
      <w:pPr>
        <w:pStyle w:val="Corpotesto"/>
        <w:spacing w:before="126" w:line="254" w:lineRule="auto"/>
        <w:ind w:right="279"/>
        <w:rPr>
          <w:w w:val="105"/>
        </w:rPr>
      </w:pPr>
      <w:r>
        <w:rPr>
          <w:w w:val="105"/>
        </w:rPr>
        <w:t>Il monitoraggio dei termini di conclusione dei procedimenti può evidenziare omissioni e ritardi ingiustificati che potrebbero celare fenomeni corruttivi o, perlomeno, di cattiva amministrazione.</w:t>
      </w:r>
    </w:p>
    <w:p w14:paraId="233FB427" w14:textId="1881B4F9" w:rsidR="000777AD" w:rsidRPr="000777AD" w:rsidRDefault="000777AD">
      <w:pPr>
        <w:pStyle w:val="Corpotesto"/>
        <w:spacing w:before="126" w:line="254" w:lineRule="auto"/>
        <w:ind w:right="279"/>
        <w:rPr>
          <w:rFonts w:asciiTheme="majorHAnsi" w:hAnsiTheme="majorHAnsi"/>
          <w:w w:val="105"/>
        </w:rPr>
      </w:pPr>
      <w:r w:rsidRPr="000777AD">
        <w:rPr>
          <w:rFonts w:asciiTheme="majorHAnsi" w:hAnsiTheme="majorHAnsi"/>
          <w:w w:val="105"/>
        </w:rPr>
        <w:t xml:space="preserve">Non è attivo uno specifico strumento </w:t>
      </w:r>
      <w:r>
        <w:rPr>
          <w:rFonts w:asciiTheme="majorHAnsi" w:hAnsiTheme="majorHAnsi"/>
          <w:w w:val="105"/>
        </w:rPr>
        <w:t>d</w:t>
      </w:r>
      <w:r w:rsidRPr="000777AD">
        <w:rPr>
          <w:rFonts w:asciiTheme="majorHAnsi" w:hAnsiTheme="majorHAnsi"/>
          <w:w w:val="105"/>
        </w:rPr>
        <w:t xml:space="preserve">i controllo ma utili elementi possono ricavarsi in sede di esercizio del controllo </w:t>
      </w:r>
      <w:r>
        <w:rPr>
          <w:rFonts w:asciiTheme="majorHAnsi" w:hAnsiTheme="majorHAnsi"/>
          <w:w w:val="105"/>
        </w:rPr>
        <w:t xml:space="preserve">semestrale </w:t>
      </w:r>
      <w:r w:rsidRPr="000777AD">
        <w:rPr>
          <w:rFonts w:asciiTheme="majorHAnsi" w:hAnsiTheme="majorHAnsi"/>
          <w:w w:val="105"/>
        </w:rPr>
        <w:t>successivo sugli atti.</w:t>
      </w:r>
    </w:p>
    <w:p w14:paraId="6ED44831" w14:textId="43086AA1" w:rsidR="000777AD" w:rsidRPr="000777AD" w:rsidRDefault="000777AD">
      <w:pPr>
        <w:pStyle w:val="Corpotesto"/>
        <w:spacing w:before="126" w:line="254" w:lineRule="auto"/>
        <w:ind w:right="279"/>
        <w:rPr>
          <w:rFonts w:asciiTheme="majorHAnsi" w:hAnsiTheme="majorHAnsi"/>
          <w:w w:val="105"/>
        </w:rPr>
      </w:pPr>
      <w:r w:rsidRPr="000777AD">
        <w:rPr>
          <w:rFonts w:asciiTheme="majorHAnsi" w:hAnsiTheme="majorHAnsi"/>
          <w:w w:val="105"/>
        </w:rPr>
        <w:t xml:space="preserve">Risulta costantemente monitorato l’indice di tempestività dei pagamenti sia nella versione del </w:t>
      </w:r>
      <w:r w:rsidRPr="000777AD">
        <w:rPr>
          <w:rFonts w:asciiTheme="majorHAnsi" w:hAnsiTheme="majorHAnsi" w:cs="Arial"/>
          <w:color w:val="001D35"/>
          <w:shd w:val="clear" w:color="auto" w:fill="FFFFFF"/>
        </w:rPr>
        <w:t>Tempo Medio di Pagamento (TMP) sia in quella del Tempo Medio di Ritardo (TMR). Questi indicatori servono a valutare quanto un'entità, come una pubblica amministrazione, rispetta le scadenze di pagamento stabilite per le proprie transazioni commerciali.</w:t>
      </w:r>
      <w:r w:rsidRPr="000777AD">
        <w:rPr>
          <w:rStyle w:val="uv3um"/>
          <w:rFonts w:asciiTheme="majorHAnsi" w:hAnsiTheme="majorHAnsi" w:cs="Arial"/>
          <w:color w:val="001D35"/>
          <w:shd w:val="clear" w:color="auto" w:fill="FFFFFF"/>
        </w:rPr>
        <w:t> </w:t>
      </w:r>
    </w:p>
    <w:p w14:paraId="5189B59A" w14:textId="77777777" w:rsidR="00E7233C" w:rsidRDefault="00E7233C">
      <w:pPr>
        <w:pStyle w:val="Corpotesto"/>
        <w:spacing w:before="207"/>
        <w:ind w:left="0"/>
        <w:jc w:val="left"/>
        <w:rPr>
          <w:rFonts w:ascii="Palatino Linotype"/>
          <w:i/>
        </w:rPr>
      </w:pPr>
    </w:p>
    <w:p w14:paraId="2B08B66E" w14:textId="77777777" w:rsidR="00E7233C" w:rsidRDefault="002C569C">
      <w:pPr>
        <w:pStyle w:val="Titolo3"/>
        <w:numPr>
          <w:ilvl w:val="2"/>
          <w:numId w:val="3"/>
        </w:numPr>
        <w:tabs>
          <w:tab w:val="left" w:pos="1364"/>
        </w:tabs>
        <w:ind w:left="1364" w:hanging="719"/>
      </w:pPr>
      <w:bookmarkStart w:id="43" w:name="_bookmark43"/>
      <w:bookmarkEnd w:id="43"/>
      <w:r>
        <w:t>La</w:t>
      </w:r>
      <w:r>
        <w:rPr>
          <w:spacing w:val="-2"/>
        </w:rPr>
        <w:t xml:space="preserve"> </w:t>
      </w:r>
      <w:r>
        <w:t>vigilanza</w:t>
      </w:r>
      <w:r>
        <w:rPr>
          <w:spacing w:val="-1"/>
        </w:rPr>
        <w:t xml:space="preserve"> </w:t>
      </w:r>
      <w:r>
        <w:t>su</w:t>
      </w:r>
      <w:r>
        <w:rPr>
          <w:spacing w:val="-1"/>
        </w:rPr>
        <w:t xml:space="preserve"> </w:t>
      </w:r>
      <w:r>
        <w:t>enti</w:t>
      </w:r>
      <w:r>
        <w:rPr>
          <w:spacing w:val="-1"/>
        </w:rPr>
        <w:t xml:space="preserve"> </w:t>
      </w:r>
      <w:r>
        <w:t>controllati</w:t>
      </w:r>
      <w:r>
        <w:rPr>
          <w:spacing w:val="-3"/>
        </w:rPr>
        <w:t xml:space="preserve"> </w:t>
      </w:r>
      <w:r>
        <w:t>e</w:t>
      </w:r>
      <w:r>
        <w:rPr>
          <w:spacing w:val="-1"/>
        </w:rPr>
        <w:t xml:space="preserve"> </w:t>
      </w:r>
      <w:r>
        <w:rPr>
          <w:spacing w:val="-2"/>
        </w:rPr>
        <w:t>partecipati</w:t>
      </w:r>
    </w:p>
    <w:p w14:paraId="084B5981" w14:textId="67DE4D15" w:rsidR="00E7233C" w:rsidRDefault="002C569C">
      <w:pPr>
        <w:spacing w:before="130" w:line="220" w:lineRule="auto"/>
        <w:ind w:left="285" w:right="280"/>
        <w:jc w:val="both"/>
        <w:rPr>
          <w:sz w:val="24"/>
        </w:rPr>
      </w:pPr>
      <w:r>
        <w:rPr>
          <w:sz w:val="24"/>
        </w:rPr>
        <w:t>A</w:t>
      </w:r>
      <w:r>
        <w:rPr>
          <w:spacing w:val="39"/>
          <w:sz w:val="24"/>
        </w:rPr>
        <w:t xml:space="preserve"> </w:t>
      </w:r>
      <w:r>
        <w:rPr>
          <w:sz w:val="24"/>
        </w:rPr>
        <w:t>norma della deliberazione</w:t>
      </w:r>
      <w:r>
        <w:rPr>
          <w:spacing w:val="39"/>
          <w:sz w:val="24"/>
        </w:rPr>
        <w:t xml:space="preserve"> </w:t>
      </w:r>
      <w:r>
        <w:rPr>
          <w:sz w:val="24"/>
        </w:rPr>
        <w:t>ANAC</w:t>
      </w:r>
      <w:r>
        <w:rPr>
          <w:spacing w:val="40"/>
          <w:sz w:val="24"/>
        </w:rPr>
        <w:t xml:space="preserve"> </w:t>
      </w:r>
      <w:r>
        <w:rPr>
          <w:sz w:val="24"/>
        </w:rPr>
        <w:t>8/11/2017</w:t>
      </w:r>
      <w:r>
        <w:rPr>
          <w:spacing w:val="40"/>
          <w:sz w:val="24"/>
        </w:rPr>
        <w:t xml:space="preserve"> </w:t>
      </w:r>
      <w:r>
        <w:rPr>
          <w:sz w:val="24"/>
        </w:rPr>
        <w:t>n. 1134, “</w:t>
      </w:r>
      <w:r>
        <w:rPr>
          <w:rFonts w:ascii="Palatino Linotype" w:hAnsi="Palatino Linotype"/>
          <w:i/>
          <w:sz w:val="24"/>
        </w:rPr>
        <w:t>Nuove linee guida per l’attuazione della normativa in materia di prevenzione della corruzione e trasparenza da parte delle società e degli enti di diritto privato controllati e partecipati dalle pubbliche amministrazioni e dagli enti pubblici economici</w:t>
      </w:r>
      <w:r>
        <w:rPr>
          <w:sz w:val="24"/>
        </w:rPr>
        <w:t xml:space="preserve">”, gli enti di diritto privato in controllo pubblico </w:t>
      </w:r>
      <w:r w:rsidR="00672E2C">
        <w:rPr>
          <w:sz w:val="24"/>
        </w:rPr>
        <w:t>è</w:t>
      </w:r>
      <w:r>
        <w:rPr>
          <w:sz w:val="24"/>
        </w:rPr>
        <w:t xml:space="preserve"> necessario che:</w:t>
      </w:r>
    </w:p>
    <w:p w14:paraId="4DB55E8A" w14:textId="77777777" w:rsidR="00E7233C" w:rsidRDefault="002C569C">
      <w:pPr>
        <w:pStyle w:val="Paragrafoelenco"/>
        <w:numPr>
          <w:ilvl w:val="0"/>
          <w:numId w:val="2"/>
        </w:numPr>
        <w:tabs>
          <w:tab w:val="left" w:pos="645"/>
        </w:tabs>
        <w:spacing w:before="156" w:line="228" w:lineRule="auto"/>
        <w:ind w:right="282"/>
        <w:rPr>
          <w:sz w:val="24"/>
        </w:rPr>
      </w:pPr>
      <w:r>
        <w:rPr>
          <w:sz w:val="24"/>
        </w:rPr>
        <w:t xml:space="preserve">adottino il modello previsto dal d.lgs. 8/6/2001 n. 231 recante la </w:t>
      </w:r>
      <w:r>
        <w:rPr>
          <w:sz w:val="24"/>
        </w:rPr>
        <w:lastRenderedPageBreak/>
        <w:t>“</w:t>
      </w:r>
      <w:r>
        <w:rPr>
          <w:rFonts w:ascii="Palatino Linotype" w:hAnsi="Palatino Linotype"/>
          <w:i/>
          <w:sz w:val="24"/>
        </w:rPr>
        <w:t>Disciplina della responsabilità amministrativa delle persone giuridiche, delle società e delle associazioni anche prive di personalità giuridica</w:t>
      </w:r>
      <w:r>
        <w:rPr>
          <w:sz w:val="24"/>
        </w:rPr>
        <w:t>”</w:t>
      </w:r>
    </w:p>
    <w:p w14:paraId="41F8A235" w14:textId="77777777" w:rsidR="00E7233C" w:rsidRPr="001D693C" w:rsidRDefault="002C569C">
      <w:pPr>
        <w:pStyle w:val="Paragrafoelenco"/>
        <w:numPr>
          <w:ilvl w:val="0"/>
          <w:numId w:val="2"/>
        </w:numPr>
        <w:tabs>
          <w:tab w:val="left" w:pos="645"/>
        </w:tabs>
        <w:spacing w:before="120" w:line="254" w:lineRule="auto"/>
        <w:ind w:right="286"/>
        <w:jc w:val="left"/>
        <w:rPr>
          <w:sz w:val="24"/>
        </w:rPr>
      </w:pPr>
      <w:r>
        <w:rPr>
          <w:sz w:val="24"/>
        </w:rPr>
        <w:t>provvedano</w:t>
      </w:r>
      <w:r>
        <w:rPr>
          <w:spacing w:val="80"/>
          <w:sz w:val="24"/>
        </w:rPr>
        <w:t xml:space="preserve"> </w:t>
      </w:r>
      <w:r>
        <w:rPr>
          <w:sz w:val="24"/>
        </w:rPr>
        <w:t>alla</w:t>
      </w:r>
      <w:r>
        <w:rPr>
          <w:spacing w:val="80"/>
          <w:sz w:val="24"/>
        </w:rPr>
        <w:t xml:space="preserve"> </w:t>
      </w:r>
      <w:r>
        <w:rPr>
          <w:sz w:val="24"/>
        </w:rPr>
        <w:t>nomina</w:t>
      </w:r>
      <w:r>
        <w:rPr>
          <w:spacing w:val="80"/>
          <w:sz w:val="24"/>
        </w:rPr>
        <w:t xml:space="preserve"> </w:t>
      </w:r>
      <w:r>
        <w:rPr>
          <w:sz w:val="24"/>
        </w:rPr>
        <w:t>del</w:t>
      </w:r>
      <w:r>
        <w:rPr>
          <w:spacing w:val="80"/>
          <w:sz w:val="24"/>
        </w:rPr>
        <w:t xml:space="preserve"> </w:t>
      </w:r>
      <w:r>
        <w:rPr>
          <w:sz w:val="24"/>
        </w:rPr>
        <w:t>Responsabile</w:t>
      </w:r>
      <w:r>
        <w:rPr>
          <w:spacing w:val="80"/>
          <w:sz w:val="24"/>
        </w:rPr>
        <w:t xml:space="preserve"> </w:t>
      </w:r>
      <w:r>
        <w:rPr>
          <w:sz w:val="24"/>
        </w:rPr>
        <w:t>anticorruzione</w:t>
      </w:r>
      <w:r>
        <w:rPr>
          <w:spacing w:val="80"/>
          <w:sz w:val="24"/>
        </w:rPr>
        <w:t xml:space="preserve"> </w:t>
      </w:r>
      <w:r>
        <w:rPr>
          <w:sz w:val="24"/>
        </w:rPr>
        <w:t>e</w:t>
      </w:r>
      <w:r>
        <w:rPr>
          <w:spacing w:val="80"/>
          <w:sz w:val="24"/>
        </w:rPr>
        <w:t xml:space="preserve"> </w:t>
      </w:r>
      <w:r>
        <w:rPr>
          <w:sz w:val="24"/>
        </w:rPr>
        <w:t>per</w:t>
      </w:r>
      <w:r>
        <w:rPr>
          <w:spacing w:val="80"/>
          <w:sz w:val="24"/>
        </w:rPr>
        <w:t xml:space="preserve"> </w:t>
      </w:r>
      <w:r>
        <w:rPr>
          <w:sz w:val="24"/>
        </w:rPr>
        <w:t>la</w:t>
      </w:r>
      <w:r>
        <w:rPr>
          <w:spacing w:val="80"/>
          <w:sz w:val="24"/>
        </w:rPr>
        <w:t xml:space="preserve"> </w:t>
      </w:r>
      <w:r w:rsidRPr="001D693C">
        <w:rPr>
          <w:spacing w:val="-2"/>
          <w:sz w:val="24"/>
        </w:rPr>
        <w:t>trasparenza.</w:t>
      </w:r>
    </w:p>
    <w:p w14:paraId="7A73AF6E" w14:textId="77777777" w:rsidR="00E7233C" w:rsidRPr="001D693C" w:rsidRDefault="002C569C" w:rsidP="00942951">
      <w:pPr>
        <w:pStyle w:val="Corpotesto"/>
        <w:spacing w:before="118"/>
        <w:ind w:right="-1696"/>
        <w:jc w:val="left"/>
      </w:pPr>
      <w:r w:rsidRPr="001D693C">
        <w:rPr>
          <w:w w:val="105"/>
        </w:rPr>
        <w:t>Sono</w:t>
      </w:r>
      <w:r w:rsidRPr="001D693C">
        <w:rPr>
          <w:spacing w:val="57"/>
          <w:w w:val="150"/>
        </w:rPr>
        <w:t xml:space="preserve"> </w:t>
      </w:r>
      <w:r w:rsidRPr="001D693C">
        <w:rPr>
          <w:w w:val="105"/>
        </w:rPr>
        <w:t>tenuti</w:t>
      </w:r>
      <w:r w:rsidRPr="001D693C">
        <w:rPr>
          <w:spacing w:val="56"/>
          <w:w w:val="150"/>
        </w:rPr>
        <w:t xml:space="preserve"> </w:t>
      </w:r>
      <w:r w:rsidRPr="001D693C">
        <w:rPr>
          <w:w w:val="105"/>
        </w:rPr>
        <w:t>all’osservanza</w:t>
      </w:r>
      <w:r w:rsidRPr="001D693C">
        <w:rPr>
          <w:spacing w:val="57"/>
          <w:w w:val="150"/>
        </w:rPr>
        <w:t xml:space="preserve"> </w:t>
      </w:r>
      <w:r w:rsidRPr="001D693C">
        <w:rPr>
          <w:w w:val="105"/>
        </w:rPr>
        <w:t>di</w:t>
      </w:r>
      <w:r w:rsidRPr="001D693C">
        <w:rPr>
          <w:spacing w:val="56"/>
          <w:w w:val="150"/>
        </w:rPr>
        <w:t xml:space="preserve"> </w:t>
      </w:r>
      <w:r w:rsidRPr="001D693C">
        <w:rPr>
          <w:w w:val="105"/>
        </w:rPr>
        <w:t>tali</w:t>
      </w:r>
      <w:r w:rsidRPr="001D693C">
        <w:rPr>
          <w:spacing w:val="57"/>
          <w:w w:val="150"/>
        </w:rPr>
        <w:t xml:space="preserve"> </w:t>
      </w:r>
      <w:r w:rsidRPr="001D693C">
        <w:rPr>
          <w:w w:val="105"/>
        </w:rPr>
        <w:t>prescrizioni</w:t>
      </w:r>
      <w:r w:rsidRPr="001D693C">
        <w:rPr>
          <w:spacing w:val="56"/>
          <w:w w:val="150"/>
        </w:rPr>
        <w:t xml:space="preserve"> </w:t>
      </w:r>
      <w:r w:rsidRPr="001D693C">
        <w:rPr>
          <w:w w:val="105"/>
        </w:rPr>
        <w:t>i</w:t>
      </w:r>
      <w:r w:rsidRPr="001D693C">
        <w:rPr>
          <w:spacing w:val="56"/>
          <w:w w:val="150"/>
        </w:rPr>
        <w:t xml:space="preserve"> </w:t>
      </w:r>
      <w:r w:rsidRPr="001D693C">
        <w:rPr>
          <w:w w:val="105"/>
        </w:rPr>
        <w:t>seguenti</w:t>
      </w:r>
      <w:r w:rsidRPr="001D693C">
        <w:rPr>
          <w:spacing w:val="57"/>
          <w:w w:val="150"/>
        </w:rPr>
        <w:t xml:space="preserve"> </w:t>
      </w:r>
      <w:r w:rsidRPr="001D693C">
        <w:rPr>
          <w:w w:val="105"/>
        </w:rPr>
        <w:t>enti</w:t>
      </w:r>
      <w:r w:rsidRPr="001D693C">
        <w:rPr>
          <w:spacing w:val="56"/>
          <w:w w:val="150"/>
        </w:rPr>
        <w:t xml:space="preserve"> </w:t>
      </w:r>
      <w:r w:rsidRPr="001D693C">
        <w:rPr>
          <w:spacing w:val="-2"/>
          <w:w w:val="105"/>
        </w:rPr>
        <w:t>privati</w:t>
      </w:r>
    </w:p>
    <w:p w14:paraId="431E098B" w14:textId="1626B126" w:rsidR="00E7233C" w:rsidRPr="001D693C" w:rsidRDefault="00942951" w:rsidP="00942951">
      <w:pPr>
        <w:pStyle w:val="Corpotesto"/>
        <w:tabs>
          <w:tab w:val="left" w:pos="7308"/>
        </w:tabs>
        <w:spacing w:before="16"/>
        <w:ind w:right="-1696"/>
        <w:jc w:val="left"/>
        <w:rPr>
          <w:spacing w:val="-10"/>
        </w:rPr>
      </w:pPr>
      <w:r w:rsidRPr="001D693C">
        <w:t>p</w:t>
      </w:r>
      <w:r w:rsidR="00BA18F4" w:rsidRPr="001D693C">
        <w:t xml:space="preserve">artecipati </w:t>
      </w:r>
      <w:r w:rsidR="002C569C" w:rsidRPr="001D693C">
        <w:t>da</w:t>
      </w:r>
      <w:r w:rsidR="00BA18F4" w:rsidRPr="001D693C">
        <w:t>ll’</w:t>
      </w:r>
      <w:r w:rsidR="002C569C" w:rsidRPr="001D693C">
        <w:t>amministrazione</w:t>
      </w:r>
      <w:r w:rsidR="00BA18F4" w:rsidRPr="001D693C">
        <w:t xml:space="preserve"> comunale di Lomagna:</w:t>
      </w:r>
    </w:p>
    <w:p w14:paraId="2F98C86A" w14:textId="77777777" w:rsidR="00942951" w:rsidRPr="001D693C" w:rsidRDefault="00BA18F4" w:rsidP="008A0170">
      <w:pPr>
        <w:pStyle w:val="Corpotesto"/>
        <w:tabs>
          <w:tab w:val="left" w:pos="7308"/>
        </w:tabs>
        <w:spacing w:before="16"/>
        <w:ind w:left="993" w:hanging="567"/>
      </w:pPr>
      <w:r w:rsidRPr="001D693C">
        <w:t>- Lario Reti Holding S.p.A., codice fiscale e P. IVA 03119540130, con sede a Lecco, via Fiandra n. 13, la quale gestisce il servizio idrico integrato nell’Ambito Territoriale Ottimale (ATO) di Lecco mediante affidamento diretto con modalità in house providing - quota di partecipazione del Comune 0,33 %;</w:t>
      </w:r>
    </w:p>
    <w:p w14:paraId="63560019" w14:textId="77777777" w:rsidR="00942951" w:rsidRPr="001D693C" w:rsidRDefault="00BA18F4" w:rsidP="008A0170">
      <w:pPr>
        <w:pStyle w:val="Corpotesto"/>
        <w:tabs>
          <w:tab w:val="left" w:pos="7308"/>
        </w:tabs>
        <w:spacing w:before="16"/>
        <w:ind w:left="993" w:hanging="567"/>
      </w:pPr>
      <w:r w:rsidRPr="001D693C">
        <w:t xml:space="preserve">- Silea S.p.A., codice fiscale e P. IVA 00912620135, con sede a Valmadrera (LC), Via L. Vassena, n. 6, la quale è l’azienda di riferimento nell’ambito territoriale della provincia di Lecco per la gestione del ciclo integrato dei rifiuti, dalla fase di raccolta dei rifiuti fino al trattamento ed alla trasformazione dei rifiuti - quota di partecipazione del Comune 0,113 %; </w:t>
      </w:r>
    </w:p>
    <w:p w14:paraId="33509237" w14:textId="77777777" w:rsidR="00942951" w:rsidRPr="001D693C" w:rsidRDefault="00BA18F4" w:rsidP="008A0170">
      <w:pPr>
        <w:pStyle w:val="Corpotesto"/>
        <w:tabs>
          <w:tab w:val="left" w:pos="7308"/>
        </w:tabs>
        <w:spacing w:before="16"/>
        <w:ind w:left="993" w:hanging="567"/>
      </w:pPr>
      <w:r w:rsidRPr="001D693C">
        <w:t xml:space="preserve">- Acinque S.p.A., P. Iva 01978800132, con sede a Monza, via Canova 3, società quotata in Borsa Italia che controlla un gruppo di società che esercitano servizi pubblici locali: distribuzione del gas, igiene urbana, illuminazione pubblica, teleriscaldamento, ecc. - partecipata da LRH Spa con una quota 23,93% del capitale sociale; </w:t>
      </w:r>
    </w:p>
    <w:p w14:paraId="46CAECC8" w14:textId="77777777" w:rsidR="00942951" w:rsidRPr="001D693C" w:rsidRDefault="00BA18F4" w:rsidP="008A0170">
      <w:pPr>
        <w:pStyle w:val="Corpotesto"/>
        <w:tabs>
          <w:tab w:val="left" w:pos="7308"/>
        </w:tabs>
        <w:spacing w:before="16"/>
        <w:ind w:left="993" w:hanging="567"/>
      </w:pPr>
      <w:r w:rsidRPr="001D693C">
        <w:t>- Seruso S.p.A., codice fiscale e P. IVA 02329240135, con sede a Verderio (LC), via Piave 89, proprietaria e gestore di un impianto tecnologicamente avanzato per la selezione della frazione secca dei rifiuti (c.d. sacco viola) - controllata da Silea Spa con il 64,45 %;</w:t>
      </w:r>
    </w:p>
    <w:p w14:paraId="302718EF" w14:textId="71EA87AD" w:rsidR="00BA18F4" w:rsidRPr="001D693C" w:rsidRDefault="00BA18F4" w:rsidP="008A0170">
      <w:pPr>
        <w:pStyle w:val="Corpotesto"/>
        <w:tabs>
          <w:tab w:val="left" w:pos="7308"/>
        </w:tabs>
        <w:spacing w:before="16"/>
        <w:ind w:left="993" w:hanging="567"/>
        <w:rPr>
          <w:color w:val="FF0000"/>
          <w:spacing w:val="-10"/>
        </w:rPr>
      </w:pPr>
      <w:r w:rsidRPr="001D693C">
        <w:t>- Acinque Energy Greenway Srl, Partita IVA e Codice Fiscale 12476420968, con sede a Monza, via Canova 3, società che si occupa della progettazione, della realizzazione, dello sviluppo e della gestione del teleriscaldamento nei comuni di Lecco, Malgrate e Valmadrera.</w:t>
      </w:r>
    </w:p>
    <w:p w14:paraId="4782B08D" w14:textId="7BBBF3C0" w:rsidR="00BA18F4" w:rsidRPr="001D693C" w:rsidRDefault="00BA18F4" w:rsidP="00942951">
      <w:pPr>
        <w:pStyle w:val="Corpotesto"/>
        <w:tabs>
          <w:tab w:val="left" w:pos="7308"/>
        </w:tabs>
        <w:spacing w:before="16"/>
        <w:rPr>
          <w:color w:val="FF0000"/>
          <w:spacing w:val="-10"/>
        </w:rPr>
      </w:pPr>
    </w:p>
    <w:p w14:paraId="0572A55A" w14:textId="77777777" w:rsidR="00942951" w:rsidRPr="001D693C" w:rsidRDefault="00942951" w:rsidP="00942951">
      <w:pPr>
        <w:pStyle w:val="Corpotesto"/>
        <w:spacing w:before="118"/>
        <w:ind w:right="-1696"/>
        <w:jc w:val="left"/>
      </w:pPr>
      <w:r w:rsidRPr="001D693C">
        <w:rPr>
          <w:w w:val="105"/>
        </w:rPr>
        <w:t>Sono</w:t>
      </w:r>
      <w:r w:rsidRPr="001D693C">
        <w:rPr>
          <w:spacing w:val="57"/>
          <w:w w:val="150"/>
        </w:rPr>
        <w:t xml:space="preserve"> </w:t>
      </w:r>
      <w:r w:rsidRPr="001D693C">
        <w:rPr>
          <w:w w:val="105"/>
        </w:rPr>
        <w:t>tenuti</w:t>
      </w:r>
      <w:r w:rsidRPr="001D693C">
        <w:rPr>
          <w:spacing w:val="56"/>
          <w:w w:val="150"/>
        </w:rPr>
        <w:t xml:space="preserve"> </w:t>
      </w:r>
      <w:r w:rsidRPr="001D693C">
        <w:rPr>
          <w:w w:val="105"/>
        </w:rPr>
        <w:t>all’osservanza</w:t>
      </w:r>
      <w:r w:rsidRPr="001D693C">
        <w:rPr>
          <w:spacing w:val="57"/>
          <w:w w:val="150"/>
        </w:rPr>
        <w:t xml:space="preserve"> </w:t>
      </w:r>
      <w:r w:rsidRPr="001D693C">
        <w:rPr>
          <w:w w:val="105"/>
        </w:rPr>
        <w:t>di</w:t>
      </w:r>
      <w:r w:rsidRPr="001D693C">
        <w:rPr>
          <w:spacing w:val="56"/>
          <w:w w:val="150"/>
        </w:rPr>
        <w:t xml:space="preserve"> </w:t>
      </w:r>
      <w:r w:rsidRPr="001D693C">
        <w:rPr>
          <w:w w:val="105"/>
        </w:rPr>
        <w:t>tali</w:t>
      </w:r>
      <w:r w:rsidRPr="001D693C">
        <w:rPr>
          <w:spacing w:val="57"/>
          <w:w w:val="150"/>
        </w:rPr>
        <w:t xml:space="preserve"> </w:t>
      </w:r>
      <w:r w:rsidRPr="001D693C">
        <w:rPr>
          <w:w w:val="105"/>
        </w:rPr>
        <w:t>prescrizioni</w:t>
      </w:r>
      <w:r w:rsidRPr="001D693C">
        <w:rPr>
          <w:spacing w:val="56"/>
          <w:w w:val="150"/>
        </w:rPr>
        <w:t xml:space="preserve"> </w:t>
      </w:r>
      <w:r w:rsidRPr="001D693C">
        <w:rPr>
          <w:w w:val="105"/>
        </w:rPr>
        <w:t>i</w:t>
      </w:r>
      <w:r w:rsidRPr="001D693C">
        <w:rPr>
          <w:spacing w:val="56"/>
          <w:w w:val="150"/>
        </w:rPr>
        <w:t xml:space="preserve"> </w:t>
      </w:r>
      <w:r w:rsidRPr="001D693C">
        <w:rPr>
          <w:w w:val="105"/>
        </w:rPr>
        <w:t>seguenti</w:t>
      </w:r>
      <w:r w:rsidRPr="001D693C">
        <w:rPr>
          <w:spacing w:val="57"/>
          <w:w w:val="150"/>
        </w:rPr>
        <w:t xml:space="preserve"> </w:t>
      </w:r>
      <w:r w:rsidRPr="001D693C">
        <w:rPr>
          <w:w w:val="105"/>
        </w:rPr>
        <w:t>enti</w:t>
      </w:r>
      <w:r w:rsidRPr="001D693C">
        <w:rPr>
          <w:spacing w:val="56"/>
          <w:w w:val="150"/>
        </w:rPr>
        <w:t xml:space="preserve"> </w:t>
      </w:r>
      <w:r w:rsidRPr="001D693C">
        <w:rPr>
          <w:spacing w:val="-2"/>
          <w:w w:val="105"/>
        </w:rPr>
        <w:t>privati</w:t>
      </w:r>
    </w:p>
    <w:p w14:paraId="1A3E2033" w14:textId="7F2CC0D3" w:rsidR="00942951" w:rsidRPr="001D693C" w:rsidRDefault="00942951" w:rsidP="00942951">
      <w:pPr>
        <w:pStyle w:val="Corpotesto"/>
        <w:tabs>
          <w:tab w:val="left" w:pos="7308"/>
        </w:tabs>
        <w:spacing w:before="16"/>
        <w:ind w:right="-1696"/>
        <w:jc w:val="left"/>
        <w:rPr>
          <w:spacing w:val="-10"/>
        </w:rPr>
      </w:pPr>
      <w:r w:rsidRPr="001D693C">
        <w:t>partecipati dall’amministrazione comunale di Osnago:</w:t>
      </w:r>
    </w:p>
    <w:p w14:paraId="2DB77709" w14:textId="77777777" w:rsidR="008A0170" w:rsidRPr="001D693C" w:rsidRDefault="008A0170" w:rsidP="008A0170">
      <w:pPr>
        <w:pStyle w:val="Corpotesto"/>
        <w:numPr>
          <w:ilvl w:val="0"/>
          <w:numId w:val="23"/>
        </w:numPr>
        <w:spacing w:before="113"/>
        <w:ind w:right="5"/>
        <w:rPr>
          <w:w w:val="105"/>
        </w:rPr>
      </w:pPr>
      <w:r w:rsidRPr="001D693C">
        <w:t xml:space="preserve">Lario Reti Holding S.p.A., codice fiscale e P. IVA 03119540130, con sede a Lecco, via Fiandra n. 13, la quale gestisce il servizio idrico integrato nell’Ambito Territoriale Ottimale (ATO) di Lecco mediante affidamento diretto con modalità in house providing - quota di partecipazione del Comune 1,44 %; </w:t>
      </w:r>
    </w:p>
    <w:p w14:paraId="5D84E27A" w14:textId="77777777" w:rsidR="008A0170" w:rsidRPr="001D693C" w:rsidRDefault="008A0170" w:rsidP="008A0170">
      <w:pPr>
        <w:pStyle w:val="Corpotesto"/>
        <w:numPr>
          <w:ilvl w:val="0"/>
          <w:numId w:val="23"/>
        </w:numPr>
        <w:spacing w:before="113"/>
        <w:ind w:right="5"/>
        <w:rPr>
          <w:w w:val="105"/>
        </w:rPr>
      </w:pPr>
      <w:r w:rsidRPr="001D693C">
        <w:t xml:space="preserve">Silea S.p.A., codice fiscale e P. IVA 00912620135, con sede a Valmadrera (LC), Via L. Vassena, n. 6, la quale è l’azienda di riferimento nell’ambito territoriale della provincia di Lecco per la gestione del ciclo integrato dei rifiuti, dalla fase di raccolta dei rifiuti fino al trattamento ed alla trasformazione dei rifiuti - quota di partecipazione del Comune 1,764 %; </w:t>
      </w:r>
    </w:p>
    <w:p w14:paraId="586FBFD9" w14:textId="77777777" w:rsidR="008A0170" w:rsidRPr="001D693C" w:rsidRDefault="008A0170" w:rsidP="008A0170">
      <w:pPr>
        <w:pStyle w:val="Corpotesto"/>
        <w:numPr>
          <w:ilvl w:val="0"/>
          <w:numId w:val="23"/>
        </w:numPr>
        <w:spacing w:before="113"/>
        <w:ind w:right="5"/>
        <w:rPr>
          <w:w w:val="105"/>
        </w:rPr>
      </w:pPr>
      <w:r w:rsidRPr="001D693C">
        <w:t xml:space="preserve">Unica servizi spa, codice fiscale 03438660163, con sede a Sotto il Monte Giovanni XXIII (BG), Via Privata Bernasconi n. 13, che come holding pura ha quale esclusivo oggetto sociale la gestione delle partecipazioni societarie degli Enti locali soci – quota di partecipazione del Comune di Osnago 0,275 </w:t>
      </w:r>
      <w:r w:rsidRPr="001D693C">
        <w:lastRenderedPageBreak/>
        <w:t xml:space="preserve">% del capitale sociale; </w:t>
      </w:r>
    </w:p>
    <w:p w14:paraId="23AF3EE7" w14:textId="77777777" w:rsidR="008A0170" w:rsidRPr="001D693C" w:rsidRDefault="008A0170" w:rsidP="008A0170">
      <w:pPr>
        <w:pStyle w:val="Corpotesto"/>
        <w:numPr>
          <w:ilvl w:val="0"/>
          <w:numId w:val="23"/>
        </w:numPr>
        <w:spacing w:before="113"/>
        <w:ind w:right="5"/>
        <w:rPr>
          <w:w w:val="105"/>
        </w:rPr>
      </w:pPr>
      <w:r w:rsidRPr="001D693C">
        <w:t xml:space="preserve">Banca popolare Etica società cooperativa per azioni, codice fiscale 02622940233 con sede in Padova Via Tommaseo Niccolò n.7, la quale si occupa di servizi bancari e finanziari – quota di partecipazione del Comune di Osnago 0,0018%; </w:t>
      </w:r>
    </w:p>
    <w:p w14:paraId="77D30607" w14:textId="77777777" w:rsidR="008A0170" w:rsidRPr="001D693C" w:rsidRDefault="008A0170" w:rsidP="008A0170">
      <w:pPr>
        <w:pStyle w:val="Corpotesto"/>
        <w:numPr>
          <w:ilvl w:val="0"/>
          <w:numId w:val="23"/>
        </w:numPr>
        <w:spacing w:before="113"/>
        <w:ind w:right="5"/>
        <w:rPr>
          <w:w w:val="105"/>
        </w:rPr>
      </w:pPr>
      <w:r w:rsidRPr="001D693C">
        <w:t>Acinque S.p.A., Partita IVA 01978800132 - Codice Fiscale 95012280137, con sede a Monza, via Canova 3, società quotata in Borsa Italia che controlla un gruppo di società che esercitano servizi pubblici locali: distribuzione del gas, igiene urbana, illuminazione pubblica, teleriscaldamento, ecc. - partecipata da LRH Spa con una quota 23,93% del capitale sociale;</w:t>
      </w:r>
    </w:p>
    <w:p w14:paraId="6A2A13CE" w14:textId="77777777" w:rsidR="008A0170" w:rsidRPr="001D693C" w:rsidRDefault="008A0170" w:rsidP="008A0170">
      <w:pPr>
        <w:pStyle w:val="Corpotesto"/>
        <w:numPr>
          <w:ilvl w:val="0"/>
          <w:numId w:val="23"/>
        </w:numPr>
        <w:spacing w:before="113"/>
        <w:ind w:right="5"/>
        <w:rPr>
          <w:w w:val="105"/>
        </w:rPr>
      </w:pPr>
      <w:r w:rsidRPr="001D693C">
        <w:t xml:space="preserve">Seruso S.p.A., codice fiscale e P. IVA 02329240135, con sede a Verderio (LC), via Piave 89, proprietaria e gestore di un impianto tecnologicamente avanzato per la selezione della frazione secca dei rifiuti (c.d. sacco viola) - controllata da Silea Spa con il 64,45%; </w:t>
      </w:r>
    </w:p>
    <w:p w14:paraId="113AE461" w14:textId="77777777" w:rsidR="008A0170" w:rsidRPr="001D693C" w:rsidRDefault="008A0170" w:rsidP="008A0170">
      <w:pPr>
        <w:pStyle w:val="Corpotesto"/>
        <w:numPr>
          <w:ilvl w:val="0"/>
          <w:numId w:val="23"/>
        </w:numPr>
        <w:spacing w:before="113"/>
        <w:ind w:right="5"/>
        <w:rPr>
          <w:w w:val="105"/>
        </w:rPr>
      </w:pPr>
      <w:r w:rsidRPr="001D693C">
        <w:t>Acinque Energy Greenway Srl, Partita IVA e Codice Fiscale 12476420968, con sede a Monza, via Canova 3, società che si occupa della progettazione, dello sviluppo e della gestione del teleriscaldamento nei comuni di Lecco, Malgrate e Valmadrera. La rete, in fase di realizzazione, sarà alimentata dal calore attualmente non sfruttato derivante dal termovalorizzatore di Silea e da altre attività produttive già presenti sul territorio e potrà essere alimentato da fonti esclusivamente rinnovabili non fossili, puntando alla carbon neutrality – partecipata da Silea spa con il 30 %;</w:t>
      </w:r>
    </w:p>
    <w:p w14:paraId="291A4019" w14:textId="77777777" w:rsidR="008A0170" w:rsidRPr="001D693C" w:rsidRDefault="008A0170" w:rsidP="008A0170">
      <w:pPr>
        <w:pStyle w:val="Corpotesto"/>
        <w:numPr>
          <w:ilvl w:val="0"/>
          <w:numId w:val="23"/>
        </w:numPr>
        <w:spacing w:before="113"/>
        <w:ind w:right="5"/>
        <w:rPr>
          <w:w w:val="105"/>
        </w:rPr>
      </w:pPr>
      <w:r w:rsidRPr="001D693C">
        <w:t xml:space="preserve">Hservizi spa, codice fiscale 03071180164, con sede a Sotto il Monte Giovanni XXIII (BG), Via Privata Bernasconi n. 13, a seguito del processo di riorganizzazione del gruppo di Unica servizi spa è diventata l’unica multiutility del gruppo di Unica spa – controllata da Unica Servizi spa con il 70,569 % del capitale sociale; </w:t>
      </w:r>
    </w:p>
    <w:p w14:paraId="65A4F667" w14:textId="77777777" w:rsidR="008A0170" w:rsidRPr="001D693C" w:rsidRDefault="008A0170" w:rsidP="008A0170">
      <w:pPr>
        <w:pStyle w:val="Corpotesto"/>
        <w:numPr>
          <w:ilvl w:val="0"/>
          <w:numId w:val="23"/>
        </w:numPr>
        <w:spacing w:before="113"/>
        <w:ind w:right="5"/>
        <w:rPr>
          <w:w w:val="105"/>
        </w:rPr>
      </w:pPr>
      <w:r w:rsidRPr="001D693C">
        <w:t xml:space="preserve">Unica Sport ssd a r.l., codice fiscale 0256160016, sede a Sotto il Monte Giovanni XXIII (BG), Via Privata Bernasconi n. 13, controllata da Unica Servizi s.p.a. con il 100 % del capitale sociale, a seguito del processo di riorganizzazione del gruppo è diventata una società che si occupa della gestione di impianti e centri sportivi di proprietà dei Comuni soci; </w:t>
      </w:r>
    </w:p>
    <w:p w14:paraId="25659183" w14:textId="77777777" w:rsidR="008A0170" w:rsidRPr="001D693C" w:rsidRDefault="008A0170" w:rsidP="008A0170">
      <w:pPr>
        <w:pStyle w:val="Corpotesto"/>
        <w:numPr>
          <w:ilvl w:val="0"/>
          <w:numId w:val="23"/>
        </w:numPr>
        <w:spacing w:before="113"/>
        <w:ind w:right="5"/>
        <w:rPr>
          <w:w w:val="105"/>
        </w:rPr>
      </w:pPr>
      <w:r w:rsidRPr="001D693C">
        <w:t>Anita srl, codice fiscale 03615530163, sede a Nembro (Bg) Via Lombardia 27, società partecipata da Unica Servizi spa con il 3,626 %;</w:t>
      </w:r>
    </w:p>
    <w:p w14:paraId="3719D351" w14:textId="77777777" w:rsidR="008A0170" w:rsidRPr="001D693C" w:rsidRDefault="008A0170" w:rsidP="008A0170">
      <w:pPr>
        <w:pStyle w:val="Corpotesto"/>
        <w:numPr>
          <w:ilvl w:val="0"/>
          <w:numId w:val="23"/>
        </w:numPr>
        <w:spacing w:before="113"/>
        <w:ind w:right="5"/>
        <w:rPr>
          <w:w w:val="105"/>
        </w:rPr>
      </w:pPr>
      <w:r w:rsidRPr="001D693C">
        <w:t>SABB spa, codice fiscale 02209730163, sede a Treviglio (Bg) Via Palazzo 29, società partecipata da Unica Servizi spa con il 10,20 %;</w:t>
      </w:r>
    </w:p>
    <w:p w14:paraId="5CB16540" w14:textId="065184D2" w:rsidR="008A0170" w:rsidRPr="001D693C" w:rsidRDefault="008A0170" w:rsidP="008A0170">
      <w:pPr>
        <w:pStyle w:val="Corpotesto"/>
        <w:numPr>
          <w:ilvl w:val="0"/>
          <w:numId w:val="23"/>
        </w:numPr>
        <w:spacing w:before="113"/>
        <w:ind w:right="5"/>
        <w:rPr>
          <w:w w:val="105"/>
        </w:rPr>
      </w:pPr>
      <w:r w:rsidRPr="001D693C">
        <w:t>G.ECO s.r.l., codice fiscale 03772140160, sede a Treviglio (Bg) Via Roggia Vignola, 9 , società partecipata da Unica Servizi con il 14,45 %.</w:t>
      </w:r>
    </w:p>
    <w:p w14:paraId="0D55710E" w14:textId="52CB94C6" w:rsidR="00E7233C" w:rsidRPr="00942951" w:rsidRDefault="00672E2C" w:rsidP="00942951">
      <w:pPr>
        <w:pStyle w:val="Corpotesto"/>
        <w:spacing w:before="113"/>
        <w:ind w:right="5"/>
        <w:sectPr w:rsidR="00E7233C" w:rsidRPr="00942951">
          <w:pgSz w:w="11910" w:h="16840"/>
          <w:pgMar w:top="1360" w:right="1700" w:bottom="1700" w:left="1700" w:header="0" w:footer="1503" w:gutter="0"/>
          <w:cols w:space="720"/>
        </w:sectPr>
      </w:pPr>
      <w:r w:rsidRPr="001D693C">
        <w:rPr>
          <w:w w:val="105"/>
        </w:rPr>
        <w:t xml:space="preserve">A quanto consta tutti </w:t>
      </w:r>
      <w:r w:rsidR="002C569C" w:rsidRPr="001D693C">
        <w:t>gli</w:t>
      </w:r>
      <w:r w:rsidR="002C569C" w:rsidRPr="001D693C">
        <w:rPr>
          <w:spacing w:val="77"/>
        </w:rPr>
        <w:t xml:space="preserve"> </w:t>
      </w:r>
      <w:r w:rsidR="002C569C" w:rsidRPr="001D693C">
        <w:t>enti</w:t>
      </w:r>
      <w:r w:rsidR="002C569C" w:rsidRPr="001D693C">
        <w:rPr>
          <w:spacing w:val="55"/>
          <w:w w:val="150"/>
        </w:rPr>
        <w:t xml:space="preserve"> </w:t>
      </w:r>
      <w:r w:rsidR="002C569C" w:rsidRPr="001D693C">
        <w:t>cont</w:t>
      </w:r>
      <w:r w:rsidRPr="001D693C">
        <w:t>rollati</w:t>
      </w:r>
      <w:r w:rsidR="00942951" w:rsidRPr="001D693C">
        <w:t xml:space="preserve"> o partecipati direttamente</w:t>
      </w:r>
      <w:r w:rsidRPr="001D693C">
        <w:t xml:space="preserve"> hanno </w:t>
      </w:r>
      <w:r w:rsidR="002C569C" w:rsidRPr="001D693C">
        <w:t>integrino</w:t>
      </w:r>
      <w:r w:rsidR="002C569C" w:rsidRPr="001D693C">
        <w:rPr>
          <w:spacing w:val="54"/>
          <w:w w:val="150"/>
        </w:rPr>
        <w:t xml:space="preserve"> </w:t>
      </w:r>
      <w:r w:rsidR="002C569C" w:rsidRPr="001D693C">
        <w:t>il</w:t>
      </w:r>
      <w:r w:rsidR="002C569C" w:rsidRPr="001D693C">
        <w:rPr>
          <w:spacing w:val="77"/>
        </w:rPr>
        <w:t xml:space="preserve"> </w:t>
      </w:r>
      <w:r w:rsidR="002C569C" w:rsidRPr="001D693C">
        <w:t>modello</w:t>
      </w:r>
      <w:r w:rsidR="002C569C" w:rsidRPr="001D693C">
        <w:rPr>
          <w:spacing w:val="55"/>
          <w:w w:val="150"/>
        </w:rPr>
        <w:t xml:space="preserve"> </w:t>
      </w:r>
      <w:r w:rsidR="002C569C" w:rsidRPr="001D693C">
        <w:t>e</w:t>
      </w:r>
      <w:r w:rsidRPr="001D693C">
        <w:t>x D</w:t>
      </w:r>
      <w:r w:rsidR="002C569C" w:rsidRPr="001D693C">
        <w:t>.</w:t>
      </w:r>
      <w:r w:rsidRPr="001D693C">
        <w:t>L</w:t>
      </w:r>
      <w:r w:rsidR="002C569C" w:rsidRPr="001D693C">
        <w:t>gs</w:t>
      </w:r>
      <w:r w:rsidR="002C569C" w:rsidRPr="00942951">
        <w:t>.</w:t>
      </w:r>
      <w:r w:rsidR="002C569C" w:rsidRPr="00942951">
        <w:rPr>
          <w:spacing w:val="78"/>
        </w:rPr>
        <w:t xml:space="preserve"> </w:t>
      </w:r>
      <w:r w:rsidRPr="00942951">
        <w:rPr>
          <w:spacing w:val="78"/>
        </w:rPr>
        <w:t xml:space="preserve">n. </w:t>
      </w:r>
      <w:r w:rsidR="002C569C" w:rsidRPr="00942951">
        <w:rPr>
          <w:spacing w:val="-2"/>
        </w:rPr>
        <w:t>231/2001</w:t>
      </w:r>
      <w:r w:rsidR="00942951" w:rsidRPr="00942951">
        <w:t>.</w:t>
      </w:r>
    </w:p>
    <w:p w14:paraId="766AF83E" w14:textId="5D6D3729" w:rsidR="00E7233C" w:rsidRDefault="00CE6AC3">
      <w:pPr>
        <w:pStyle w:val="Corpotesto"/>
        <w:tabs>
          <w:tab w:val="left" w:pos="8161"/>
        </w:tabs>
        <w:spacing w:before="0" w:line="247" w:lineRule="auto"/>
        <w:ind w:right="282"/>
        <w:rPr>
          <w:w w:val="105"/>
        </w:rPr>
      </w:pPr>
      <w:r w:rsidRPr="00CE6AC3">
        <w:rPr>
          <w:w w:val="105"/>
        </w:rPr>
        <w:lastRenderedPageBreak/>
        <w:t>Il Responsabile del settore di riferimento provvede, a</w:t>
      </w:r>
      <w:r w:rsidR="002C569C" w:rsidRPr="00CE6AC3">
        <w:rPr>
          <w:w w:val="105"/>
        </w:rPr>
        <w:t>nnualmente,</w:t>
      </w:r>
      <w:r w:rsidR="002C569C" w:rsidRPr="00CE6AC3">
        <w:rPr>
          <w:spacing w:val="40"/>
          <w:w w:val="105"/>
        </w:rPr>
        <w:t xml:space="preserve"> </w:t>
      </w:r>
      <w:r w:rsidR="002C569C" w:rsidRPr="00CE6AC3">
        <w:rPr>
          <w:w w:val="105"/>
        </w:rPr>
        <w:t>entro</w:t>
      </w:r>
      <w:r w:rsidRPr="00CE6AC3">
        <w:rPr>
          <w:w w:val="105"/>
        </w:rPr>
        <w:t xml:space="preserve"> il mese di marzo a chiedere conto all’ente controllato </w:t>
      </w:r>
      <w:r w:rsidR="002C569C" w:rsidRPr="00CE6AC3">
        <w:rPr>
          <w:w w:val="105"/>
        </w:rPr>
        <w:t>circa l’osservanza delle suddette prescrizioni.</w:t>
      </w:r>
    </w:p>
    <w:p w14:paraId="41EA0460" w14:textId="49B6A09B" w:rsidR="0034462A" w:rsidRDefault="0034462A">
      <w:pPr>
        <w:pStyle w:val="Corpotesto"/>
        <w:tabs>
          <w:tab w:val="left" w:pos="8161"/>
        </w:tabs>
        <w:spacing w:before="0" w:line="247" w:lineRule="auto"/>
        <w:ind w:right="282"/>
        <w:rPr>
          <w:w w:val="105"/>
        </w:rPr>
      </w:pPr>
    </w:p>
    <w:p w14:paraId="03DEA857" w14:textId="0FECCD54" w:rsidR="00CA23A2" w:rsidRPr="00CA23A2" w:rsidRDefault="00CA23A2" w:rsidP="00CA23A2">
      <w:pPr>
        <w:pStyle w:val="Corpotesto"/>
        <w:tabs>
          <w:tab w:val="left" w:pos="8161"/>
        </w:tabs>
        <w:spacing w:before="0"/>
        <w:ind w:left="284" w:right="288"/>
        <w:rPr>
          <w:rFonts w:asciiTheme="majorHAnsi" w:hAnsiTheme="majorHAnsi"/>
          <w:w w:val="105"/>
        </w:rPr>
      </w:pPr>
    </w:p>
    <w:p w14:paraId="0A8DBA14" w14:textId="77777777" w:rsidR="00CA23A2" w:rsidRPr="00CA23A2" w:rsidRDefault="00CA23A2" w:rsidP="00CA23A2">
      <w:pPr>
        <w:pStyle w:val="Corpotesto"/>
        <w:tabs>
          <w:tab w:val="left" w:pos="8161"/>
        </w:tabs>
        <w:spacing w:before="0"/>
        <w:ind w:left="284" w:right="288"/>
        <w:rPr>
          <w:rFonts w:asciiTheme="majorHAnsi" w:hAnsiTheme="majorHAnsi"/>
        </w:rPr>
      </w:pPr>
    </w:p>
    <w:p w14:paraId="37295C14" w14:textId="35F77DCB" w:rsidR="0034462A" w:rsidRDefault="0034462A" w:rsidP="0034462A">
      <w:pPr>
        <w:pStyle w:val="Titolo3"/>
        <w:numPr>
          <w:ilvl w:val="2"/>
          <w:numId w:val="3"/>
        </w:numPr>
        <w:tabs>
          <w:tab w:val="left" w:pos="1364"/>
        </w:tabs>
      </w:pPr>
      <w:r>
        <w:t>Le misure di prevenzione previste dal PNA 2025</w:t>
      </w:r>
    </w:p>
    <w:p w14:paraId="2F60F90D" w14:textId="77777777" w:rsidR="0034462A" w:rsidRDefault="0034462A">
      <w:pPr>
        <w:pStyle w:val="Corpotesto"/>
        <w:spacing w:line="247" w:lineRule="auto"/>
      </w:pPr>
    </w:p>
    <w:p w14:paraId="363F3640" w14:textId="77777777" w:rsidR="0034462A" w:rsidRDefault="0034462A" w:rsidP="0034462A">
      <w:pPr>
        <w:ind w:left="284" w:right="288"/>
        <w:jc w:val="both"/>
        <w:rPr>
          <w:rFonts w:asciiTheme="majorHAnsi" w:eastAsia="Arial MT" w:hAnsiTheme="majorHAnsi" w:cs="Arial MT"/>
          <w:sz w:val="24"/>
          <w:szCs w:val="24"/>
        </w:rPr>
      </w:pPr>
      <w:r>
        <w:rPr>
          <w:rFonts w:asciiTheme="majorHAnsi" w:eastAsia="Arial MT" w:hAnsiTheme="majorHAnsi" w:cs="Arial MT"/>
          <w:sz w:val="24"/>
          <w:szCs w:val="24"/>
        </w:rPr>
        <w:t>Il sistema italiano di prevenzione della corruzione</w:t>
      </w:r>
      <w:r>
        <w:rPr>
          <w:rFonts w:asciiTheme="majorHAnsi" w:eastAsia="Arial MT" w:hAnsiTheme="majorHAnsi" w:cs="Arial MT"/>
          <w:spacing w:val="32"/>
          <w:position w:val="8"/>
          <w:sz w:val="24"/>
          <w:szCs w:val="24"/>
        </w:rPr>
        <w:t xml:space="preserve"> </w:t>
      </w:r>
      <w:r>
        <w:rPr>
          <w:rFonts w:asciiTheme="majorHAnsi" w:eastAsia="Arial MT" w:hAnsiTheme="majorHAnsi" w:cs="Arial MT"/>
          <w:sz w:val="24"/>
          <w:szCs w:val="24"/>
        </w:rPr>
        <w:t>trova fondamento nella legge del 6 novembre 2012, n. 190 che individua delle priorità nella prevenzione della corruzione trasversali a tutte le amministrazioni dal livello centrale al livello locale quali la previsione</w:t>
      </w:r>
      <w:r>
        <w:rPr>
          <w:rFonts w:asciiTheme="majorHAnsi" w:eastAsia="Arial MT" w:hAnsiTheme="majorHAnsi" w:cs="Arial MT"/>
          <w:spacing w:val="-6"/>
          <w:sz w:val="24"/>
          <w:szCs w:val="24"/>
        </w:rPr>
        <w:t xml:space="preserve"> </w:t>
      </w:r>
      <w:r>
        <w:rPr>
          <w:rFonts w:asciiTheme="majorHAnsi" w:eastAsia="Arial MT" w:hAnsiTheme="majorHAnsi" w:cs="Arial MT"/>
          <w:sz w:val="24"/>
          <w:szCs w:val="24"/>
        </w:rPr>
        <w:t>di</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alcune</w:t>
      </w:r>
      <w:r>
        <w:rPr>
          <w:rFonts w:asciiTheme="majorHAnsi" w:eastAsia="Arial MT" w:hAnsiTheme="majorHAnsi" w:cs="Arial MT"/>
          <w:spacing w:val="-6"/>
          <w:sz w:val="24"/>
          <w:szCs w:val="24"/>
        </w:rPr>
        <w:t xml:space="preserve"> </w:t>
      </w:r>
      <w:r>
        <w:rPr>
          <w:rFonts w:asciiTheme="majorHAnsi" w:eastAsia="Arial MT" w:hAnsiTheme="majorHAnsi" w:cs="Arial MT"/>
          <w:sz w:val="24"/>
          <w:szCs w:val="24"/>
        </w:rPr>
        <w:t>aree</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generali</w:t>
      </w:r>
      <w:r>
        <w:rPr>
          <w:rFonts w:asciiTheme="majorHAnsi" w:eastAsia="Arial MT" w:hAnsiTheme="majorHAnsi" w:cs="Arial MT"/>
          <w:spacing w:val="-5"/>
          <w:sz w:val="24"/>
          <w:szCs w:val="24"/>
        </w:rPr>
        <w:t xml:space="preserve"> </w:t>
      </w:r>
      <w:r>
        <w:rPr>
          <w:rFonts w:asciiTheme="majorHAnsi" w:eastAsia="Arial MT" w:hAnsiTheme="majorHAnsi" w:cs="Arial MT"/>
          <w:sz w:val="24"/>
          <w:szCs w:val="24"/>
        </w:rPr>
        <w:t>obbligatorie considerate</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ad</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elevato</w:t>
      </w:r>
      <w:r>
        <w:rPr>
          <w:rFonts w:asciiTheme="majorHAnsi" w:eastAsia="Arial MT" w:hAnsiTheme="majorHAnsi" w:cs="Arial MT"/>
          <w:spacing w:val="-3"/>
          <w:sz w:val="24"/>
          <w:szCs w:val="24"/>
        </w:rPr>
        <w:t xml:space="preserve"> </w:t>
      </w:r>
      <w:r>
        <w:rPr>
          <w:rFonts w:asciiTheme="majorHAnsi" w:eastAsia="Arial MT" w:hAnsiTheme="majorHAnsi" w:cs="Arial MT"/>
          <w:sz w:val="24"/>
          <w:szCs w:val="24"/>
        </w:rPr>
        <w:t>rischio</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corruttivo, da presidiare con adeguate misure di prevenzione.</w:t>
      </w:r>
    </w:p>
    <w:p w14:paraId="3210F684" w14:textId="77777777" w:rsidR="0034462A" w:rsidRDefault="0034462A" w:rsidP="0034462A">
      <w:pPr>
        <w:ind w:left="284" w:right="288"/>
        <w:jc w:val="both"/>
        <w:rPr>
          <w:rFonts w:asciiTheme="majorHAnsi" w:eastAsia="Arial MT" w:hAnsiTheme="majorHAnsi" w:cs="Arial MT"/>
          <w:sz w:val="24"/>
          <w:szCs w:val="24"/>
        </w:rPr>
      </w:pPr>
    </w:p>
    <w:p w14:paraId="4FCDE172" w14:textId="77777777" w:rsidR="0034462A" w:rsidRDefault="0034462A" w:rsidP="0034462A">
      <w:pPr>
        <w:ind w:left="284" w:right="288"/>
        <w:jc w:val="both"/>
        <w:rPr>
          <w:rFonts w:asciiTheme="majorHAnsi" w:eastAsia="Arial MT" w:hAnsiTheme="majorHAnsi" w:cs="Arial MT"/>
          <w:sz w:val="24"/>
          <w:szCs w:val="24"/>
        </w:rPr>
      </w:pPr>
      <w:r>
        <w:rPr>
          <w:rFonts w:asciiTheme="majorHAnsi" w:eastAsia="Arial MT" w:hAnsiTheme="majorHAnsi" w:cs="Arial MT"/>
          <w:sz w:val="24"/>
          <w:szCs w:val="24"/>
        </w:rPr>
        <w:t>Il Piano</w:t>
      </w:r>
      <w:r>
        <w:rPr>
          <w:rFonts w:asciiTheme="majorHAnsi" w:eastAsia="Arial MT" w:hAnsiTheme="majorHAnsi" w:cs="Arial MT"/>
          <w:spacing w:val="-2"/>
          <w:sz w:val="24"/>
          <w:szCs w:val="24"/>
        </w:rPr>
        <w:t xml:space="preserve"> </w:t>
      </w:r>
      <w:r>
        <w:rPr>
          <w:rFonts w:asciiTheme="majorHAnsi" w:eastAsia="Arial MT" w:hAnsiTheme="majorHAnsi" w:cs="Arial MT"/>
          <w:sz w:val="24"/>
          <w:szCs w:val="24"/>
        </w:rPr>
        <w:t>Nazionale Anticorruzione (PNA) – inteso quale</w:t>
      </w:r>
      <w:r>
        <w:rPr>
          <w:rFonts w:asciiTheme="majorHAnsi" w:eastAsia="Arial MT" w:hAnsiTheme="majorHAnsi" w:cs="Arial MT"/>
          <w:spacing w:val="-2"/>
          <w:sz w:val="24"/>
          <w:szCs w:val="24"/>
        </w:rPr>
        <w:t xml:space="preserve"> </w:t>
      </w:r>
      <w:r>
        <w:rPr>
          <w:rFonts w:asciiTheme="majorHAnsi" w:eastAsia="Arial MT" w:hAnsiTheme="majorHAnsi" w:cs="Arial MT"/>
          <w:sz w:val="24"/>
          <w:szCs w:val="24"/>
        </w:rPr>
        <w:t>atto di indirizzo per le</w:t>
      </w:r>
      <w:r>
        <w:rPr>
          <w:rFonts w:asciiTheme="majorHAnsi" w:eastAsia="Arial MT" w:hAnsiTheme="majorHAnsi" w:cs="Arial MT"/>
          <w:spacing w:val="-2"/>
          <w:sz w:val="24"/>
          <w:szCs w:val="24"/>
        </w:rPr>
        <w:t xml:space="preserve"> </w:t>
      </w:r>
      <w:r>
        <w:rPr>
          <w:rFonts w:asciiTheme="majorHAnsi" w:eastAsia="Arial MT" w:hAnsiTheme="majorHAnsi" w:cs="Arial MT"/>
          <w:sz w:val="24"/>
          <w:szCs w:val="24"/>
        </w:rPr>
        <w:t>pubbliche amministrazioni/enti ai fini dell'adozione dei propri piani - individua i principali rischi di corruzione e i relativi rimedi e contiene l'indicazione di obiettivi, tempi e modalità di adozione</w:t>
      </w:r>
      <w:r>
        <w:rPr>
          <w:rFonts w:asciiTheme="majorHAnsi" w:eastAsia="Arial MT" w:hAnsiTheme="majorHAnsi" w:cs="Arial MT"/>
          <w:spacing w:val="-5"/>
          <w:sz w:val="24"/>
          <w:szCs w:val="24"/>
        </w:rPr>
        <w:t xml:space="preserve"> </w:t>
      </w:r>
      <w:r>
        <w:rPr>
          <w:rFonts w:asciiTheme="majorHAnsi" w:eastAsia="Arial MT" w:hAnsiTheme="majorHAnsi" w:cs="Arial MT"/>
          <w:sz w:val="24"/>
          <w:szCs w:val="24"/>
        </w:rPr>
        <w:t>e</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attuazione</w:t>
      </w:r>
      <w:r>
        <w:rPr>
          <w:rFonts w:asciiTheme="majorHAnsi" w:eastAsia="Arial MT" w:hAnsiTheme="majorHAnsi" w:cs="Arial MT"/>
          <w:spacing w:val="-7"/>
          <w:sz w:val="24"/>
          <w:szCs w:val="24"/>
        </w:rPr>
        <w:t xml:space="preserve"> </w:t>
      </w:r>
      <w:r>
        <w:rPr>
          <w:rFonts w:asciiTheme="majorHAnsi" w:eastAsia="Arial MT" w:hAnsiTheme="majorHAnsi" w:cs="Arial MT"/>
          <w:sz w:val="24"/>
          <w:szCs w:val="24"/>
        </w:rPr>
        <w:t>delle</w:t>
      </w:r>
      <w:r>
        <w:rPr>
          <w:rFonts w:asciiTheme="majorHAnsi" w:eastAsia="Arial MT" w:hAnsiTheme="majorHAnsi" w:cs="Arial MT"/>
          <w:spacing w:val="-5"/>
          <w:sz w:val="24"/>
          <w:szCs w:val="24"/>
        </w:rPr>
        <w:t xml:space="preserve"> </w:t>
      </w:r>
      <w:r>
        <w:rPr>
          <w:rFonts w:asciiTheme="majorHAnsi" w:eastAsia="Arial MT" w:hAnsiTheme="majorHAnsi" w:cs="Arial MT"/>
          <w:sz w:val="24"/>
          <w:szCs w:val="24"/>
        </w:rPr>
        <w:t>misure</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di</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contrasto</w:t>
      </w:r>
      <w:r>
        <w:rPr>
          <w:rFonts w:asciiTheme="majorHAnsi" w:eastAsia="Arial MT" w:hAnsiTheme="majorHAnsi" w:cs="Arial MT"/>
          <w:spacing w:val="-3"/>
          <w:sz w:val="24"/>
          <w:szCs w:val="24"/>
        </w:rPr>
        <w:t xml:space="preserve"> </w:t>
      </w:r>
      <w:r>
        <w:rPr>
          <w:rFonts w:asciiTheme="majorHAnsi" w:eastAsia="Arial MT" w:hAnsiTheme="majorHAnsi" w:cs="Arial MT"/>
          <w:sz w:val="24"/>
          <w:szCs w:val="24"/>
        </w:rPr>
        <w:t>alla</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corruzione.</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Costituisce,</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pertanto,</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lo strumento cardine del sistema di prevenzione della corruzione nazionale.</w:t>
      </w:r>
    </w:p>
    <w:p w14:paraId="284EB4CC" w14:textId="77777777" w:rsidR="0034462A" w:rsidRDefault="0034462A" w:rsidP="0034462A">
      <w:pPr>
        <w:ind w:left="284" w:right="288"/>
        <w:jc w:val="both"/>
        <w:rPr>
          <w:rFonts w:asciiTheme="majorHAnsi" w:eastAsia="Arial MT" w:hAnsiTheme="majorHAnsi" w:cs="Arial MT"/>
          <w:sz w:val="24"/>
          <w:szCs w:val="24"/>
        </w:rPr>
      </w:pPr>
    </w:p>
    <w:p w14:paraId="6E7ABC8A" w14:textId="77777777" w:rsidR="0034462A" w:rsidRDefault="0034462A" w:rsidP="0034462A">
      <w:pPr>
        <w:ind w:left="284" w:right="288"/>
        <w:jc w:val="both"/>
        <w:rPr>
          <w:rFonts w:asciiTheme="majorHAnsi" w:eastAsia="Arial MT" w:hAnsiTheme="majorHAnsi" w:cs="Arial MT"/>
          <w:sz w:val="24"/>
          <w:szCs w:val="24"/>
        </w:rPr>
      </w:pPr>
      <w:r>
        <w:rPr>
          <w:rFonts w:asciiTheme="majorHAnsi" w:eastAsia="Arial MT" w:hAnsiTheme="majorHAnsi" w:cs="Arial MT"/>
          <w:sz w:val="24"/>
          <w:szCs w:val="24"/>
        </w:rPr>
        <w:t>I</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PNA</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adottati</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finora</w:t>
      </w:r>
      <w:r>
        <w:rPr>
          <w:rFonts w:asciiTheme="majorHAnsi" w:eastAsia="Arial MT" w:hAnsiTheme="majorHAnsi" w:cs="Arial MT"/>
          <w:spacing w:val="-6"/>
          <w:sz w:val="24"/>
          <w:szCs w:val="24"/>
        </w:rPr>
        <w:t xml:space="preserve"> </w:t>
      </w:r>
      <w:r>
        <w:rPr>
          <w:rFonts w:asciiTheme="majorHAnsi" w:eastAsia="Arial MT" w:hAnsiTheme="majorHAnsi" w:cs="Arial MT"/>
          <w:sz w:val="24"/>
          <w:szCs w:val="24"/>
        </w:rPr>
        <w:t>dall’Autorità</w:t>
      </w:r>
      <w:r>
        <w:rPr>
          <w:rFonts w:asciiTheme="majorHAnsi" w:eastAsia="Arial MT" w:hAnsiTheme="majorHAnsi" w:cs="Arial MT"/>
          <w:spacing w:val="-5"/>
          <w:sz w:val="24"/>
          <w:szCs w:val="24"/>
        </w:rPr>
        <w:t xml:space="preserve"> </w:t>
      </w:r>
      <w:r>
        <w:rPr>
          <w:rFonts w:asciiTheme="majorHAnsi" w:eastAsia="Arial MT" w:hAnsiTheme="majorHAnsi" w:cs="Arial MT"/>
          <w:sz w:val="24"/>
          <w:szCs w:val="24"/>
        </w:rPr>
        <w:t>hanno</w:t>
      </w:r>
      <w:r>
        <w:rPr>
          <w:rFonts w:asciiTheme="majorHAnsi" w:eastAsia="Arial MT" w:hAnsiTheme="majorHAnsi" w:cs="Arial MT"/>
          <w:spacing w:val="-6"/>
          <w:sz w:val="24"/>
          <w:szCs w:val="24"/>
        </w:rPr>
        <w:t xml:space="preserve"> </w:t>
      </w:r>
      <w:r>
        <w:rPr>
          <w:rFonts w:asciiTheme="majorHAnsi" w:eastAsia="Arial MT" w:hAnsiTheme="majorHAnsi" w:cs="Arial MT"/>
          <w:sz w:val="24"/>
          <w:szCs w:val="24"/>
        </w:rPr>
        <w:t>assunto</w:t>
      </w:r>
      <w:r>
        <w:rPr>
          <w:rFonts w:asciiTheme="majorHAnsi" w:eastAsia="Arial MT" w:hAnsiTheme="majorHAnsi" w:cs="Arial MT"/>
          <w:spacing w:val="-3"/>
          <w:sz w:val="24"/>
          <w:szCs w:val="24"/>
        </w:rPr>
        <w:t xml:space="preserve"> </w:t>
      </w:r>
      <w:r>
        <w:rPr>
          <w:rFonts w:asciiTheme="majorHAnsi" w:eastAsia="Arial MT" w:hAnsiTheme="majorHAnsi" w:cs="Arial MT"/>
          <w:sz w:val="24"/>
          <w:szCs w:val="24"/>
        </w:rPr>
        <w:t>caratteristiche</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consolidate</w:t>
      </w:r>
      <w:r>
        <w:rPr>
          <w:rFonts w:asciiTheme="majorHAnsi" w:eastAsia="Arial MT" w:hAnsiTheme="majorHAnsi" w:cs="Arial MT"/>
          <w:spacing w:val="-5"/>
          <w:sz w:val="24"/>
          <w:szCs w:val="24"/>
        </w:rPr>
        <w:t xml:space="preserve"> </w:t>
      </w:r>
      <w:r>
        <w:rPr>
          <w:rFonts w:asciiTheme="majorHAnsi" w:eastAsia="Arial MT" w:hAnsiTheme="majorHAnsi" w:cs="Arial MT"/>
          <w:sz w:val="24"/>
          <w:szCs w:val="24"/>
        </w:rPr>
        <w:t>e</w:t>
      </w:r>
      <w:r>
        <w:rPr>
          <w:rFonts w:asciiTheme="majorHAnsi" w:eastAsia="Arial MT" w:hAnsiTheme="majorHAnsi" w:cs="Arial MT"/>
          <w:spacing w:val="-3"/>
          <w:sz w:val="24"/>
          <w:szCs w:val="24"/>
        </w:rPr>
        <w:t xml:space="preserve"> </w:t>
      </w:r>
      <w:r>
        <w:rPr>
          <w:rFonts w:asciiTheme="majorHAnsi" w:eastAsia="Arial MT" w:hAnsiTheme="majorHAnsi" w:cs="Arial MT"/>
          <w:sz w:val="24"/>
          <w:szCs w:val="24"/>
        </w:rPr>
        <w:t>peculiari che nel tempo li hanno resi documenti ampiamente consultati, studiati, utilizzati da portatori di interesse</w:t>
      </w:r>
      <w:r>
        <w:rPr>
          <w:rFonts w:asciiTheme="majorHAnsi" w:eastAsia="Arial MT" w:hAnsiTheme="majorHAnsi" w:cs="Arial MT"/>
          <w:spacing w:val="40"/>
          <w:position w:val="8"/>
          <w:sz w:val="24"/>
          <w:szCs w:val="24"/>
        </w:rPr>
        <w:t xml:space="preserve"> </w:t>
      </w:r>
      <w:r>
        <w:rPr>
          <w:rFonts w:asciiTheme="majorHAnsi" w:eastAsia="Arial MT" w:hAnsiTheme="majorHAnsi" w:cs="Arial MT"/>
          <w:sz w:val="24"/>
          <w:szCs w:val="24"/>
        </w:rPr>
        <w:t>sia diretti sia indiretti.</w:t>
      </w:r>
    </w:p>
    <w:p w14:paraId="759FF071" w14:textId="77777777" w:rsidR="0034462A" w:rsidRDefault="0034462A" w:rsidP="0034462A">
      <w:pPr>
        <w:ind w:left="284" w:right="288"/>
        <w:jc w:val="both"/>
        <w:rPr>
          <w:rFonts w:asciiTheme="majorHAnsi" w:eastAsia="Arial MT" w:hAnsiTheme="majorHAnsi" w:cs="Arial MT"/>
          <w:sz w:val="24"/>
          <w:szCs w:val="24"/>
        </w:rPr>
      </w:pPr>
    </w:p>
    <w:p w14:paraId="13D81810" w14:textId="77777777" w:rsidR="0034462A" w:rsidRDefault="0034462A" w:rsidP="0034462A">
      <w:pPr>
        <w:ind w:left="284" w:right="288"/>
        <w:jc w:val="both"/>
        <w:rPr>
          <w:rFonts w:asciiTheme="majorHAnsi" w:eastAsia="Arial MT" w:hAnsiTheme="majorHAnsi" w:cs="Arial MT"/>
          <w:sz w:val="24"/>
          <w:szCs w:val="24"/>
        </w:rPr>
      </w:pPr>
      <w:r>
        <w:rPr>
          <w:rFonts w:asciiTheme="majorHAnsi" w:eastAsia="Arial MT" w:hAnsiTheme="majorHAnsi" w:cs="Arial MT"/>
          <w:sz w:val="24"/>
          <w:szCs w:val="24"/>
        </w:rPr>
        <w:t>Con l’intento di innovare nella continuità, il PNA 2025 propone per la prima volta un disegno di strategia per la prevenzione della corruzione e per la promozione della trasparenza</w:t>
      </w:r>
      <w:r>
        <w:rPr>
          <w:rFonts w:asciiTheme="majorHAnsi" w:eastAsia="Arial MT" w:hAnsiTheme="majorHAnsi" w:cs="Arial MT"/>
          <w:spacing w:val="-3"/>
          <w:sz w:val="24"/>
          <w:szCs w:val="24"/>
        </w:rPr>
        <w:t xml:space="preserve"> </w:t>
      </w:r>
      <w:r>
        <w:rPr>
          <w:rFonts w:asciiTheme="majorHAnsi" w:eastAsia="Arial MT" w:hAnsiTheme="majorHAnsi" w:cs="Arial MT"/>
          <w:sz w:val="24"/>
          <w:szCs w:val="24"/>
        </w:rPr>
        <w:t>e</w:t>
      </w:r>
      <w:r>
        <w:rPr>
          <w:rFonts w:asciiTheme="majorHAnsi" w:eastAsia="Arial MT" w:hAnsiTheme="majorHAnsi" w:cs="Arial MT"/>
          <w:spacing w:val="-4"/>
          <w:sz w:val="24"/>
          <w:szCs w:val="24"/>
        </w:rPr>
        <w:t xml:space="preserve"> </w:t>
      </w:r>
      <w:r>
        <w:rPr>
          <w:rFonts w:asciiTheme="majorHAnsi" w:eastAsia="Arial MT" w:hAnsiTheme="majorHAnsi" w:cs="Arial MT"/>
          <w:sz w:val="24"/>
          <w:szCs w:val="24"/>
        </w:rPr>
        <w:t>dell'integrità</w:t>
      </w:r>
      <w:r>
        <w:rPr>
          <w:rFonts w:asciiTheme="majorHAnsi" w:eastAsia="Arial MT" w:hAnsiTheme="majorHAnsi" w:cs="Arial MT"/>
          <w:spacing w:val="-2"/>
          <w:sz w:val="24"/>
          <w:szCs w:val="24"/>
        </w:rPr>
        <w:t xml:space="preserve"> </w:t>
      </w:r>
      <w:r>
        <w:rPr>
          <w:rFonts w:asciiTheme="majorHAnsi" w:eastAsia="Arial MT" w:hAnsiTheme="majorHAnsi" w:cs="Arial MT"/>
          <w:sz w:val="24"/>
          <w:szCs w:val="24"/>
        </w:rPr>
        <w:t>pubblica</w:t>
      </w:r>
      <w:r>
        <w:rPr>
          <w:rFonts w:asciiTheme="majorHAnsi" w:eastAsia="Arial MT" w:hAnsiTheme="majorHAnsi" w:cs="Arial MT"/>
          <w:spacing w:val="-5"/>
          <w:sz w:val="24"/>
          <w:szCs w:val="24"/>
        </w:rPr>
        <w:t xml:space="preserve"> </w:t>
      </w:r>
      <w:r>
        <w:rPr>
          <w:rFonts w:asciiTheme="majorHAnsi" w:eastAsia="Arial MT" w:hAnsiTheme="majorHAnsi" w:cs="Arial MT"/>
          <w:sz w:val="24"/>
          <w:szCs w:val="24"/>
        </w:rPr>
        <w:t>per</w:t>
      </w:r>
      <w:r>
        <w:rPr>
          <w:rFonts w:asciiTheme="majorHAnsi" w:eastAsia="Arial MT" w:hAnsiTheme="majorHAnsi" w:cs="Arial MT"/>
          <w:spacing w:val="-3"/>
          <w:sz w:val="24"/>
          <w:szCs w:val="24"/>
        </w:rPr>
        <w:t xml:space="preserve"> </w:t>
      </w:r>
      <w:r>
        <w:rPr>
          <w:rFonts w:asciiTheme="majorHAnsi" w:eastAsia="Arial MT" w:hAnsiTheme="majorHAnsi" w:cs="Arial MT"/>
          <w:sz w:val="24"/>
          <w:szCs w:val="24"/>
        </w:rPr>
        <w:t>l'Italia</w:t>
      </w:r>
      <w:r>
        <w:rPr>
          <w:rFonts w:asciiTheme="majorHAnsi" w:eastAsia="Arial MT" w:hAnsiTheme="majorHAnsi" w:cs="Arial MT"/>
          <w:spacing w:val="-3"/>
          <w:sz w:val="24"/>
          <w:szCs w:val="24"/>
        </w:rPr>
        <w:t xml:space="preserve"> </w:t>
      </w:r>
      <w:r>
        <w:rPr>
          <w:rFonts w:asciiTheme="majorHAnsi" w:eastAsia="Arial MT" w:hAnsiTheme="majorHAnsi" w:cs="Arial MT"/>
          <w:sz w:val="24"/>
          <w:szCs w:val="24"/>
        </w:rPr>
        <w:t>articolata</w:t>
      </w:r>
      <w:r>
        <w:rPr>
          <w:rFonts w:asciiTheme="majorHAnsi" w:eastAsia="Arial MT" w:hAnsiTheme="majorHAnsi" w:cs="Arial MT"/>
          <w:spacing w:val="-3"/>
          <w:sz w:val="24"/>
          <w:szCs w:val="24"/>
        </w:rPr>
        <w:t xml:space="preserve"> </w:t>
      </w:r>
      <w:r>
        <w:rPr>
          <w:rFonts w:asciiTheme="majorHAnsi" w:eastAsia="Arial MT" w:hAnsiTheme="majorHAnsi" w:cs="Arial MT"/>
          <w:sz w:val="24"/>
          <w:szCs w:val="24"/>
        </w:rPr>
        <w:t>in</w:t>
      </w:r>
      <w:r>
        <w:rPr>
          <w:rFonts w:asciiTheme="majorHAnsi" w:eastAsia="Arial MT" w:hAnsiTheme="majorHAnsi" w:cs="Arial MT"/>
          <w:spacing w:val="-3"/>
          <w:sz w:val="24"/>
          <w:szCs w:val="24"/>
        </w:rPr>
        <w:t xml:space="preserve"> </w:t>
      </w:r>
      <w:r>
        <w:rPr>
          <w:rFonts w:asciiTheme="majorHAnsi" w:eastAsia="Arial MT" w:hAnsiTheme="majorHAnsi" w:cs="Arial MT"/>
          <w:sz w:val="24"/>
          <w:szCs w:val="24"/>
        </w:rPr>
        <w:t>linee</w:t>
      </w:r>
      <w:r>
        <w:rPr>
          <w:rFonts w:asciiTheme="majorHAnsi" w:eastAsia="Arial MT" w:hAnsiTheme="majorHAnsi" w:cs="Arial MT"/>
          <w:spacing w:val="-3"/>
          <w:sz w:val="24"/>
          <w:szCs w:val="24"/>
        </w:rPr>
        <w:t xml:space="preserve"> </w:t>
      </w:r>
      <w:r>
        <w:rPr>
          <w:rFonts w:asciiTheme="majorHAnsi" w:eastAsia="Arial MT" w:hAnsiTheme="majorHAnsi" w:cs="Arial MT"/>
          <w:sz w:val="24"/>
          <w:szCs w:val="24"/>
        </w:rPr>
        <w:t>strategiche,</w:t>
      </w:r>
      <w:r>
        <w:rPr>
          <w:rFonts w:asciiTheme="majorHAnsi" w:eastAsia="Arial MT" w:hAnsiTheme="majorHAnsi" w:cs="Arial MT"/>
          <w:spacing w:val="-5"/>
          <w:sz w:val="24"/>
          <w:szCs w:val="24"/>
        </w:rPr>
        <w:t xml:space="preserve"> </w:t>
      </w:r>
      <w:r>
        <w:rPr>
          <w:rFonts w:asciiTheme="majorHAnsi" w:eastAsia="Arial MT" w:hAnsiTheme="majorHAnsi" w:cs="Arial MT"/>
          <w:sz w:val="24"/>
          <w:szCs w:val="24"/>
        </w:rPr>
        <w:t>obiettivi, azioni concrete, risultati attesi e indicatori.</w:t>
      </w:r>
    </w:p>
    <w:p w14:paraId="641FDEC6" w14:textId="77777777" w:rsidR="0034462A" w:rsidRDefault="0034462A" w:rsidP="0034462A">
      <w:pPr>
        <w:ind w:left="284" w:right="288"/>
        <w:jc w:val="both"/>
        <w:rPr>
          <w:rFonts w:asciiTheme="majorHAnsi" w:eastAsia="Arial MT" w:hAnsiTheme="majorHAnsi" w:cs="Arial MT"/>
          <w:sz w:val="24"/>
          <w:szCs w:val="24"/>
        </w:rPr>
      </w:pPr>
    </w:p>
    <w:p w14:paraId="35B23E47" w14:textId="415B52B2" w:rsidR="0034462A" w:rsidRDefault="0034462A" w:rsidP="0034462A">
      <w:pPr>
        <w:ind w:left="284" w:right="288"/>
        <w:jc w:val="both"/>
        <w:rPr>
          <w:rFonts w:asciiTheme="majorHAnsi" w:eastAsia="Arial MT" w:hAnsiTheme="majorHAnsi" w:cs="Arial MT"/>
          <w:sz w:val="24"/>
          <w:szCs w:val="24"/>
        </w:rPr>
      </w:pPr>
      <w:r>
        <w:rPr>
          <w:rFonts w:asciiTheme="majorHAnsi" w:eastAsia="Arial MT" w:hAnsiTheme="majorHAnsi" w:cs="Arial MT"/>
          <w:sz w:val="24"/>
          <w:szCs w:val="24"/>
        </w:rPr>
        <w:t xml:space="preserve">Nell’allegato </w:t>
      </w:r>
      <w:r w:rsidR="001D6DA1">
        <w:rPr>
          <w:rFonts w:asciiTheme="majorHAnsi" w:eastAsia="Arial MT" w:hAnsiTheme="majorHAnsi" w:cs="Arial MT"/>
          <w:sz w:val="24"/>
          <w:szCs w:val="24"/>
        </w:rPr>
        <w:t>E</w:t>
      </w:r>
      <w:r>
        <w:rPr>
          <w:rFonts w:asciiTheme="majorHAnsi" w:eastAsia="Arial MT" w:hAnsiTheme="majorHAnsi" w:cs="Arial MT"/>
          <w:sz w:val="24"/>
          <w:szCs w:val="24"/>
        </w:rPr>
        <w:t xml:space="preserve"> sono indicate le misure di prevenzione previste in recepimento del P.N.A. 2025.</w:t>
      </w:r>
    </w:p>
    <w:p w14:paraId="120BF64C" w14:textId="3F3227FC" w:rsidR="0034462A" w:rsidRDefault="0034462A" w:rsidP="0034462A">
      <w:pPr>
        <w:pStyle w:val="Corpotesto"/>
        <w:spacing w:line="247" w:lineRule="auto"/>
      </w:pPr>
    </w:p>
    <w:p w14:paraId="3552BF73" w14:textId="4287624A" w:rsidR="0034462A" w:rsidRDefault="0034462A" w:rsidP="0034462A">
      <w:pPr>
        <w:pStyle w:val="Corpotesto"/>
        <w:spacing w:line="247" w:lineRule="auto"/>
      </w:pPr>
    </w:p>
    <w:p w14:paraId="43B4C53C" w14:textId="38980075" w:rsidR="0034462A" w:rsidRDefault="001F15E2" w:rsidP="0034462A">
      <w:pPr>
        <w:pStyle w:val="Titolo3"/>
        <w:numPr>
          <w:ilvl w:val="2"/>
          <w:numId w:val="3"/>
        </w:numPr>
        <w:tabs>
          <w:tab w:val="left" w:pos="1364"/>
        </w:tabs>
      </w:pPr>
      <w:r>
        <w:t>Le donazioni e l</w:t>
      </w:r>
      <w:r w:rsidR="0034462A">
        <w:t>e altre misure di prevenzione</w:t>
      </w:r>
    </w:p>
    <w:p w14:paraId="12DA6089" w14:textId="77777777" w:rsidR="0034462A" w:rsidRDefault="0034462A" w:rsidP="0034462A">
      <w:pPr>
        <w:pStyle w:val="Corpotesto"/>
        <w:spacing w:line="247" w:lineRule="auto"/>
      </w:pPr>
    </w:p>
    <w:p w14:paraId="5E9428B4" w14:textId="77777777" w:rsidR="004D7353" w:rsidRPr="00664AB9" w:rsidRDefault="004D7353" w:rsidP="004D7353">
      <w:pPr>
        <w:ind w:left="426"/>
        <w:jc w:val="both"/>
        <w:rPr>
          <w:rFonts w:asciiTheme="majorHAnsi" w:eastAsia="Times New Roman" w:hAnsiTheme="majorHAnsi" w:cs="Times New Roman"/>
          <w:sz w:val="24"/>
          <w:szCs w:val="24"/>
          <w:lang w:eastAsia="it-IT"/>
        </w:rPr>
      </w:pPr>
      <w:r w:rsidRPr="00664AB9">
        <w:rPr>
          <w:rFonts w:asciiTheme="majorHAnsi" w:hAnsiTheme="majorHAnsi" w:cs="Times New Roman"/>
          <w:sz w:val="24"/>
          <w:szCs w:val="24"/>
        </w:rPr>
        <w:t>La possibilità per un Comune di ricevere donazioni è contemplata dalla legge; infatti, il Codice dei contratti (D.Lgs. n. 36/2023) all’art. 8, comma 3 recita: “</w:t>
      </w:r>
      <w:r w:rsidRPr="00664AB9">
        <w:rPr>
          <w:rFonts w:asciiTheme="majorHAnsi" w:eastAsia="Times New Roman" w:hAnsiTheme="majorHAnsi" w:cs="Times New Roman"/>
          <w:sz w:val="24"/>
          <w:szCs w:val="24"/>
          <w:lang w:eastAsia="it-IT"/>
        </w:rPr>
        <w:t>Le pubbliche amministrazioni possono ricevere per donazione beni o prestazioni rispondenti all'interesse pubblico senza obbligo di gara. Restano ferme le disposizioni del codice civile in materia di forma, revocazione e azione di riduzione delle donazioni”.</w:t>
      </w:r>
    </w:p>
    <w:p w14:paraId="74EA6737" w14:textId="77777777" w:rsidR="004D7353" w:rsidRPr="00664AB9" w:rsidRDefault="004D7353" w:rsidP="004D7353">
      <w:pPr>
        <w:ind w:left="426"/>
        <w:jc w:val="both"/>
        <w:rPr>
          <w:rFonts w:asciiTheme="majorHAnsi" w:hAnsiTheme="majorHAnsi" w:cs="Times New Roman"/>
          <w:sz w:val="24"/>
          <w:szCs w:val="24"/>
          <w:shd w:val="clear" w:color="auto" w:fill="FFFFFF"/>
        </w:rPr>
      </w:pPr>
      <w:r w:rsidRPr="00664AB9">
        <w:rPr>
          <w:rFonts w:asciiTheme="majorHAnsi" w:eastAsia="Times New Roman" w:hAnsiTheme="majorHAnsi" w:cs="Times New Roman"/>
          <w:sz w:val="24"/>
          <w:szCs w:val="24"/>
          <w:lang w:eastAsia="it-IT"/>
        </w:rPr>
        <w:t>Il codice civile disciplina il contratto di donazione all’art. 769 stabilendo che “</w:t>
      </w:r>
      <w:r w:rsidRPr="00664AB9">
        <w:rPr>
          <w:rFonts w:asciiTheme="majorHAnsi" w:hAnsiTheme="majorHAnsi" w:cs="Times New Roman"/>
          <w:sz w:val="24"/>
          <w:szCs w:val="24"/>
          <w:shd w:val="clear" w:color="auto" w:fill="FFFFFF"/>
        </w:rPr>
        <w:t>La donazione è il contratto col quale, per spirito di liberalità, una parte arricchisce l'altra, disponendo a favore di questa di un suo diritto o assumendo verso la stessa un'obbligazione”.</w:t>
      </w:r>
    </w:p>
    <w:p w14:paraId="5F86A369" w14:textId="77777777" w:rsidR="004D7353" w:rsidRPr="00664AB9" w:rsidRDefault="004D7353" w:rsidP="004D7353">
      <w:pPr>
        <w:ind w:left="426"/>
        <w:jc w:val="both"/>
        <w:rPr>
          <w:rFonts w:asciiTheme="majorHAnsi" w:hAnsiTheme="majorHAnsi" w:cs="Times New Roman"/>
          <w:sz w:val="24"/>
          <w:szCs w:val="24"/>
        </w:rPr>
      </w:pPr>
      <w:r w:rsidRPr="00664AB9">
        <w:rPr>
          <w:rFonts w:asciiTheme="majorHAnsi" w:hAnsiTheme="majorHAnsi" w:cs="Times New Roman"/>
          <w:sz w:val="24"/>
          <w:szCs w:val="24"/>
          <w:shd w:val="clear" w:color="auto" w:fill="FFFFFF"/>
        </w:rPr>
        <w:lastRenderedPageBreak/>
        <w:t xml:space="preserve">Per stipulare un contratto di donazione occorre l’atto pubblico; tuttavia, all’atto pratico </w:t>
      </w:r>
      <w:r w:rsidRPr="00664AB9">
        <w:rPr>
          <w:rStyle w:val="Enfasigrassetto"/>
          <w:rFonts w:asciiTheme="majorHAnsi" w:hAnsiTheme="majorHAnsi" w:cs="Times New Roman"/>
          <w:b w:val="0"/>
          <w:bCs w:val="0"/>
        </w:rPr>
        <w:t>la donazione in denaro è anche quella che più spesso si configura come donazione di modico valore</w:t>
      </w:r>
      <w:r w:rsidRPr="00664AB9">
        <w:rPr>
          <w:rFonts w:asciiTheme="majorHAnsi" w:hAnsiTheme="majorHAnsi" w:cs="Times New Roman"/>
          <w:sz w:val="24"/>
          <w:szCs w:val="24"/>
        </w:rPr>
        <w:t>, ovverosia come una di quelle donazioni che l’</w:t>
      </w:r>
      <w:r w:rsidRPr="00664AB9">
        <w:rPr>
          <w:rStyle w:val="Enfasigrassetto"/>
          <w:rFonts w:asciiTheme="majorHAnsi" w:hAnsiTheme="majorHAnsi" w:cs="Times New Roman"/>
          <w:b w:val="0"/>
          <w:bCs w:val="0"/>
        </w:rPr>
        <w:t>articolo 783 del codice civile rende valide anche in assenza di atto pubblico</w:t>
      </w:r>
      <w:r w:rsidRPr="00664AB9">
        <w:rPr>
          <w:rFonts w:asciiTheme="majorHAnsi" w:hAnsiTheme="majorHAnsi" w:cs="Times New Roman"/>
          <w:b/>
          <w:bCs/>
          <w:sz w:val="24"/>
          <w:szCs w:val="24"/>
        </w:rPr>
        <w:t xml:space="preserve">, </w:t>
      </w:r>
      <w:r w:rsidRPr="00664AB9">
        <w:rPr>
          <w:rFonts w:asciiTheme="majorHAnsi" w:hAnsiTheme="majorHAnsi" w:cs="Times New Roman"/>
          <w:sz w:val="24"/>
          <w:szCs w:val="24"/>
        </w:rPr>
        <w:t xml:space="preserve">purché vi sia stata la tradizione (consegna materiale).Insomma: se si dona del denaro di modico ammontare è possibile </w:t>
      </w:r>
      <w:r w:rsidRPr="00664AB9">
        <w:rPr>
          <w:rStyle w:val="Enfasigrassetto"/>
          <w:rFonts w:asciiTheme="majorHAnsi" w:hAnsiTheme="majorHAnsi" w:cs="Times New Roman"/>
          <w:b w:val="0"/>
          <w:bCs w:val="0"/>
        </w:rPr>
        <w:t>evitare la stipula del negozio nella forma dell’atto pubblico</w:t>
      </w:r>
      <w:r w:rsidRPr="00664AB9">
        <w:rPr>
          <w:rFonts w:asciiTheme="majorHAnsi" w:hAnsiTheme="majorHAnsi" w:cs="Times New Roman"/>
          <w:sz w:val="24"/>
          <w:szCs w:val="24"/>
        </w:rPr>
        <w:t xml:space="preserve"> presso il notaio alla presenza di due testimoni, ma ci si potrà limitare a consegnare le somme nel rispetto delle norme che regolano le transazioni in contanti. Ma come è possibile stabilire se una donazione in denaro sia di modico valore e quindi capire se sia o meno necessaria la stipula per atto pubblico? </w:t>
      </w:r>
      <w:r w:rsidRPr="00664AB9">
        <w:rPr>
          <w:rStyle w:val="Enfasigrassetto"/>
          <w:rFonts w:asciiTheme="majorHAnsi" w:hAnsiTheme="majorHAnsi" w:cs="Times New Roman"/>
          <w:b w:val="0"/>
          <w:bCs w:val="0"/>
        </w:rPr>
        <w:t xml:space="preserve">La legge non offre un riferimento ben preciso </w:t>
      </w:r>
      <w:r w:rsidRPr="00664AB9">
        <w:rPr>
          <w:rFonts w:asciiTheme="majorHAnsi" w:hAnsiTheme="majorHAnsi" w:cs="Times New Roman"/>
          <w:sz w:val="24"/>
          <w:szCs w:val="24"/>
        </w:rPr>
        <w:t>ma si limita a stabilire, nel secondo comma dell’articolo 783 del codice civile, che “</w:t>
      </w:r>
      <w:r w:rsidRPr="00664AB9">
        <w:rPr>
          <w:rStyle w:val="Enfasigrassetto"/>
          <w:rFonts w:asciiTheme="majorHAnsi" w:hAnsiTheme="majorHAnsi" w:cs="Times New Roman"/>
          <w:b w:val="0"/>
          <w:bCs w:val="0"/>
        </w:rPr>
        <w:t>la modicità deve essere valutata anche in rapporto alle condizioni economiche del donante</w:t>
      </w:r>
      <w:r w:rsidRPr="00664AB9">
        <w:rPr>
          <w:rFonts w:asciiTheme="majorHAnsi" w:hAnsiTheme="majorHAnsi" w:cs="Times New Roman"/>
          <w:sz w:val="24"/>
          <w:szCs w:val="24"/>
        </w:rPr>
        <w:t>”. Occorre, quindi, analizzare ogni singolo caso tenendo conto di tale criterio oltre che, ovviamente, dell’entità della donazione.</w:t>
      </w:r>
    </w:p>
    <w:p w14:paraId="4B37EBDB" w14:textId="77777777" w:rsidR="004D7353" w:rsidRPr="00664AB9" w:rsidRDefault="004D7353" w:rsidP="004D7353">
      <w:pPr>
        <w:ind w:left="426"/>
        <w:jc w:val="both"/>
        <w:rPr>
          <w:rFonts w:asciiTheme="majorHAnsi" w:hAnsiTheme="majorHAnsi" w:cs="Times New Roman"/>
          <w:sz w:val="24"/>
          <w:szCs w:val="24"/>
          <w:shd w:val="clear" w:color="auto" w:fill="FFFFFF"/>
        </w:rPr>
      </w:pPr>
      <w:r w:rsidRPr="00664AB9">
        <w:rPr>
          <w:rFonts w:asciiTheme="majorHAnsi" w:hAnsiTheme="majorHAnsi" w:cs="Times New Roman"/>
          <w:sz w:val="24"/>
          <w:szCs w:val="24"/>
          <w:shd w:val="clear" w:color="auto" w:fill="FFFFFF"/>
        </w:rPr>
        <w:t>Essendo istituto contemplato dal Codice dei contratti è coerente che il donante dichiari di avere i requisiti generali di cui all’art. 94 del Codice contratti per avere rapporti con la PA.</w:t>
      </w:r>
    </w:p>
    <w:p w14:paraId="3B5FFBF0" w14:textId="77777777" w:rsidR="004D7353" w:rsidRPr="00664AB9" w:rsidRDefault="004D7353" w:rsidP="004D7353">
      <w:pPr>
        <w:ind w:left="426"/>
        <w:jc w:val="both"/>
        <w:rPr>
          <w:rFonts w:asciiTheme="majorHAnsi" w:hAnsiTheme="majorHAnsi" w:cs="Times New Roman"/>
          <w:sz w:val="24"/>
          <w:szCs w:val="24"/>
        </w:rPr>
      </w:pPr>
      <w:r w:rsidRPr="00664AB9">
        <w:rPr>
          <w:rFonts w:asciiTheme="majorHAnsi" w:hAnsiTheme="majorHAnsi" w:cs="Times New Roman"/>
          <w:sz w:val="24"/>
          <w:szCs w:val="24"/>
        </w:rPr>
        <w:t>L’Autorità nazionale anticorruzione, l’8 aprile 2025 aggiornando le FAQ relative ad “Aree e processi di rischio”, ha chiarito che le donazioni di beni o prestazioni, a norma dell’art. 8 co. 3 d.lgs. 36/2023, da parte di un privato ad un’amministrazione pubblica, sono da considerarsi processi a rischio corruttivo secondo la legge 190/2012.</w:t>
      </w:r>
    </w:p>
    <w:p w14:paraId="6C50F5AF" w14:textId="77777777" w:rsidR="004D7353" w:rsidRPr="00664AB9" w:rsidRDefault="004D7353" w:rsidP="004D7353">
      <w:pPr>
        <w:ind w:left="426"/>
        <w:jc w:val="both"/>
        <w:rPr>
          <w:rFonts w:asciiTheme="majorHAnsi" w:hAnsiTheme="majorHAnsi" w:cs="Times New Roman"/>
          <w:sz w:val="24"/>
          <w:szCs w:val="24"/>
        </w:rPr>
      </w:pPr>
      <w:r w:rsidRPr="00664AB9">
        <w:rPr>
          <w:rFonts w:asciiTheme="majorHAnsi" w:hAnsiTheme="majorHAnsi" w:cs="Times New Roman"/>
          <w:sz w:val="24"/>
          <w:szCs w:val="24"/>
        </w:rPr>
        <w:t>Successivamente l’ANAC ha rilasciato il parere n. 2582 del 09.07.2025, pubblicato il 23.07.2025, nel quale si ribadisce che la donazione è un processo a rischio corruttivo e si chiede l’adozione delle seguenti misure di prevenzione del rischio:</w:t>
      </w:r>
    </w:p>
    <w:p w14:paraId="78EE300F" w14:textId="77777777" w:rsidR="004D7353" w:rsidRPr="00664AB9" w:rsidRDefault="004D7353" w:rsidP="004D7353">
      <w:pPr>
        <w:adjustRightInd w:val="0"/>
        <w:ind w:left="426"/>
        <w:jc w:val="both"/>
        <w:rPr>
          <w:rFonts w:asciiTheme="majorHAnsi" w:hAnsiTheme="majorHAnsi" w:cs="Times New Roman"/>
          <w:sz w:val="24"/>
          <w:szCs w:val="24"/>
        </w:rPr>
      </w:pPr>
      <w:r w:rsidRPr="00664AB9">
        <w:rPr>
          <w:rFonts w:asciiTheme="majorHAnsi" w:hAnsiTheme="majorHAnsi" w:cs="Times New Roman"/>
          <w:sz w:val="24"/>
          <w:szCs w:val="24"/>
        </w:rPr>
        <w:t>- l’adozione di un regolamento che disciplini gli aspetti attuativi dell'acquisizione di beni o prestazioni senza esborso di somme di denaro (precisando quali sono i requisiti di ammissibilità della donazione, gli eventuali profili di conflitto d’interesse e le relative misure di prevenzione), assicurandone la pubblicazione nella sezione “Amministrazione trasparente”;</w:t>
      </w:r>
    </w:p>
    <w:p w14:paraId="64B6A875" w14:textId="77777777" w:rsidR="004D7353" w:rsidRPr="00664AB9" w:rsidRDefault="004D7353" w:rsidP="004D7353">
      <w:pPr>
        <w:adjustRightInd w:val="0"/>
        <w:ind w:left="426"/>
        <w:jc w:val="both"/>
        <w:rPr>
          <w:rFonts w:asciiTheme="majorHAnsi" w:hAnsiTheme="majorHAnsi" w:cs="Times New Roman"/>
          <w:sz w:val="24"/>
          <w:szCs w:val="24"/>
        </w:rPr>
      </w:pPr>
      <w:r w:rsidRPr="00664AB9">
        <w:rPr>
          <w:rFonts w:asciiTheme="majorHAnsi" w:hAnsiTheme="majorHAnsi" w:cs="Times New Roman"/>
          <w:sz w:val="24"/>
          <w:szCs w:val="24"/>
        </w:rPr>
        <w:t>- la sottoscrizione di atti convenzionali ispirati a trasparenza e parità di trattamento con gli operatori economici che effettuano donazioni;</w:t>
      </w:r>
    </w:p>
    <w:p w14:paraId="4E6977D4" w14:textId="77777777" w:rsidR="004D7353" w:rsidRPr="00664AB9" w:rsidRDefault="004D7353" w:rsidP="004D7353">
      <w:pPr>
        <w:adjustRightInd w:val="0"/>
        <w:ind w:left="426"/>
        <w:jc w:val="both"/>
        <w:rPr>
          <w:rFonts w:asciiTheme="majorHAnsi" w:hAnsiTheme="majorHAnsi" w:cs="Times New Roman"/>
          <w:sz w:val="24"/>
          <w:szCs w:val="24"/>
        </w:rPr>
      </w:pPr>
      <w:r w:rsidRPr="00664AB9">
        <w:rPr>
          <w:rFonts w:asciiTheme="majorHAnsi" w:hAnsiTheme="majorHAnsi" w:cs="Times New Roman"/>
          <w:sz w:val="24"/>
          <w:szCs w:val="24"/>
        </w:rPr>
        <w:t>- l’elaborazione di un prospetto riassuntivo delle liberalità ricevute, da pubblicare su base semestrale/annuale sul sito istituzionale dell’ente;</w:t>
      </w:r>
    </w:p>
    <w:p w14:paraId="3F26EC5D" w14:textId="77777777" w:rsidR="004D7353" w:rsidRPr="00664AB9" w:rsidRDefault="004D7353" w:rsidP="004D7353">
      <w:pPr>
        <w:adjustRightInd w:val="0"/>
        <w:ind w:left="426"/>
        <w:jc w:val="both"/>
        <w:rPr>
          <w:rFonts w:asciiTheme="majorHAnsi" w:hAnsiTheme="majorHAnsi" w:cs="Times New Roman"/>
          <w:sz w:val="24"/>
          <w:szCs w:val="24"/>
        </w:rPr>
      </w:pPr>
      <w:r w:rsidRPr="00664AB9">
        <w:rPr>
          <w:rFonts w:asciiTheme="majorHAnsi" w:hAnsiTheme="majorHAnsi" w:cs="Times New Roman"/>
          <w:sz w:val="24"/>
          <w:szCs w:val="24"/>
        </w:rPr>
        <w:t>- la pubblicazione degli avvisi/inviti con cui l’amministrazione manifesta l’esigenza di</w:t>
      </w:r>
    </w:p>
    <w:p w14:paraId="53467849" w14:textId="77777777" w:rsidR="004D7353" w:rsidRPr="00664AB9" w:rsidRDefault="004D7353" w:rsidP="004D7353">
      <w:pPr>
        <w:adjustRightInd w:val="0"/>
        <w:ind w:left="426"/>
        <w:jc w:val="both"/>
        <w:rPr>
          <w:rFonts w:asciiTheme="majorHAnsi" w:hAnsiTheme="majorHAnsi" w:cs="Times New Roman"/>
          <w:sz w:val="24"/>
          <w:szCs w:val="24"/>
        </w:rPr>
      </w:pPr>
      <w:r w:rsidRPr="00664AB9">
        <w:rPr>
          <w:rFonts w:asciiTheme="majorHAnsi" w:hAnsiTheme="majorHAnsi" w:cs="Times New Roman"/>
          <w:sz w:val="24"/>
          <w:szCs w:val="24"/>
        </w:rPr>
        <w:t xml:space="preserve">acquisire beni o prestazioni da parte del privato; </w:t>
      </w:r>
    </w:p>
    <w:p w14:paraId="518173D1" w14:textId="77777777" w:rsidR="004D7353" w:rsidRPr="00664AB9" w:rsidRDefault="004D7353" w:rsidP="004D7353">
      <w:pPr>
        <w:adjustRightInd w:val="0"/>
        <w:ind w:left="426"/>
        <w:jc w:val="both"/>
        <w:rPr>
          <w:rFonts w:asciiTheme="majorHAnsi" w:hAnsiTheme="majorHAnsi" w:cs="Times New Roman"/>
          <w:sz w:val="24"/>
          <w:szCs w:val="24"/>
        </w:rPr>
      </w:pPr>
      <w:r w:rsidRPr="00664AB9">
        <w:rPr>
          <w:rFonts w:asciiTheme="majorHAnsi" w:hAnsiTheme="majorHAnsi" w:cs="Times New Roman"/>
          <w:sz w:val="24"/>
          <w:szCs w:val="24"/>
        </w:rPr>
        <w:t>- la pubblicazione, in Amministrazione trasparente, dell’avviso di ricezione di una</w:t>
      </w:r>
    </w:p>
    <w:p w14:paraId="6E44F6F5" w14:textId="77777777" w:rsidR="004D7353" w:rsidRPr="00664AB9" w:rsidRDefault="004D7353" w:rsidP="004D7353">
      <w:pPr>
        <w:shd w:val="clear" w:color="auto" w:fill="FFFFFF"/>
        <w:ind w:left="426"/>
        <w:jc w:val="both"/>
        <w:textAlignment w:val="baseline"/>
        <w:rPr>
          <w:rFonts w:asciiTheme="majorHAnsi" w:hAnsiTheme="majorHAnsi" w:cs="Times New Roman"/>
          <w:sz w:val="24"/>
          <w:szCs w:val="24"/>
        </w:rPr>
      </w:pPr>
      <w:r w:rsidRPr="00664AB9">
        <w:rPr>
          <w:rFonts w:asciiTheme="majorHAnsi" w:hAnsiTheme="majorHAnsi" w:cs="Times New Roman"/>
          <w:sz w:val="24"/>
          <w:szCs w:val="24"/>
        </w:rPr>
        <w:t>proposta di donazione.</w:t>
      </w:r>
    </w:p>
    <w:p w14:paraId="66C313A1" w14:textId="77777777" w:rsidR="004D7353" w:rsidRPr="00664AB9" w:rsidRDefault="004D7353" w:rsidP="004D7353">
      <w:pPr>
        <w:shd w:val="clear" w:color="auto" w:fill="FFFFFF"/>
        <w:ind w:left="426"/>
        <w:jc w:val="both"/>
        <w:textAlignment w:val="baseline"/>
        <w:rPr>
          <w:rFonts w:asciiTheme="majorHAnsi" w:hAnsiTheme="majorHAnsi" w:cs="Times New Roman"/>
          <w:sz w:val="24"/>
          <w:szCs w:val="24"/>
        </w:rPr>
      </w:pPr>
    </w:p>
    <w:p w14:paraId="64D506CA" w14:textId="1E38304E" w:rsidR="004D7353" w:rsidRDefault="004D7353" w:rsidP="004D7353">
      <w:pPr>
        <w:shd w:val="clear" w:color="auto" w:fill="FFFFFF"/>
        <w:ind w:left="426"/>
        <w:jc w:val="both"/>
        <w:textAlignment w:val="baseline"/>
        <w:rPr>
          <w:rFonts w:asciiTheme="majorHAnsi" w:hAnsiTheme="majorHAnsi" w:cs="Times New Roman"/>
          <w:sz w:val="24"/>
          <w:szCs w:val="24"/>
        </w:rPr>
      </w:pPr>
      <w:r w:rsidRPr="00664AB9">
        <w:rPr>
          <w:rFonts w:asciiTheme="majorHAnsi" w:hAnsiTheme="majorHAnsi" w:cs="Times New Roman"/>
          <w:sz w:val="24"/>
          <w:szCs w:val="24"/>
        </w:rPr>
        <w:t>In relazione alle indicazioni ANAC si prevede che l’ente si doti di specifico Regolamento sulle donazioni.</w:t>
      </w:r>
    </w:p>
    <w:p w14:paraId="6CA1E7D1" w14:textId="1A4721B5" w:rsidR="003D6F9E" w:rsidRDefault="003D6F9E" w:rsidP="004D7353">
      <w:pPr>
        <w:shd w:val="clear" w:color="auto" w:fill="FFFFFF"/>
        <w:ind w:left="426"/>
        <w:jc w:val="both"/>
        <w:textAlignment w:val="baseline"/>
        <w:rPr>
          <w:rFonts w:asciiTheme="majorHAnsi" w:hAnsiTheme="majorHAnsi" w:cs="Times New Roman"/>
          <w:sz w:val="24"/>
          <w:szCs w:val="24"/>
        </w:rPr>
      </w:pPr>
    </w:p>
    <w:p w14:paraId="35E4DC12" w14:textId="27DB64AC" w:rsidR="003D6F9E" w:rsidRDefault="003D6F9E" w:rsidP="004D7353">
      <w:pPr>
        <w:shd w:val="clear" w:color="auto" w:fill="FFFFFF"/>
        <w:ind w:left="426"/>
        <w:jc w:val="both"/>
        <w:textAlignment w:val="baseline"/>
        <w:rPr>
          <w:rFonts w:asciiTheme="majorHAnsi" w:hAnsiTheme="majorHAnsi" w:cs="Times New Roman"/>
          <w:sz w:val="24"/>
          <w:szCs w:val="24"/>
        </w:rPr>
      </w:pPr>
    </w:p>
    <w:p w14:paraId="26B1F4ED" w14:textId="140DE4CB" w:rsidR="003D6F9E" w:rsidRDefault="003D6F9E" w:rsidP="004D7353">
      <w:pPr>
        <w:shd w:val="clear" w:color="auto" w:fill="FFFFFF"/>
        <w:ind w:left="426"/>
        <w:jc w:val="both"/>
        <w:textAlignment w:val="baseline"/>
        <w:rPr>
          <w:rFonts w:asciiTheme="majorHAnsi" w:hAnsiTheme="majorHAnsi" w:cs="Times New Roman"/>
          <w:sz w:val="24"/>
          <w:szCs w:val="24"/>
        </w:rPr>
      </w:pPr>
    </w:p>
    <w:p w14:paraId="34F8FAF1" w14:textId="1DCA6C48" w:rsidR="003D6F9E" w:rsidRDefault="003D6F9E" w:rsidP="003D6F9E">
      <w:pPr>
        <w:pStyle w:val="Titolo3"/>
        <w:numPr>
          <w:ilvl w:val="2"/>
          <w:numId w:val="3"/>
        </w:numPr>
        <w:tabs>
          <w:tab w:val="left" w:pos="1364"/>
        </w:tabs>
      </w:pPr>
      <w:r>
        <w:lastRenderedPageBreak/>
        <w:t>Pagamento degli stipendi</w:t>
      </w:r>
    </w:p>
    <w:p w14:paraId="740EF82A" w14:textId="7D535AD7" w:rsidR="003D6F9E" w:rsidRDefault="003D6F9E" w:rsidP="004D7353">
      <w:pPr>
        <w:shd w:val="clear" w:color="auto" w:fill="FFFFFF"/>
        <w:ind w:left="426"/>
        <w:jc w:val="both"/>
        <w:textAlignment w:val="baseline"/>
        <w:rPr>
          <w:rFonts w:asciiTheme="majorHAnsi" w:hAnsiTheme="majorHAnsi" w:cs="Times New Roman"/>
          <w:sz w:val="24"/>
          <w:szCs w:val="24"/>
        </w:rPr>
      </w:pPr>
    </w:p>
    <w:p w14:paraId="68CA085F" w14:textId="77777777" w:rsidR="003D6F9E" w:rsidRPr="003D6F9E" w:rsidRDefault="003D6F9E" w:rsidP="003D6F9E">
      <w:pPr>
        <w:shd w:val="clear" w:color="auto" w:fill="FFFFFF"/>
        <w:ind w:left="426"/>
        <w:jc w:val="both"/>
        <w:textAlignment w:val="baseline"/>
        <w:rPr>
          <w:sz w:val="24"/>
          <w:szCs w:val="24"/>
        </w:rPr>
      </w:pPr>
      <w:r w:rsidRPr="003D6F9E">
        <w:rPr>
          <w:sz w:val="24"/>
          <w:szCs w:val="24"/>
        </w:rPr>
        <w:t>Dal 1° gennaio 2026 entrano in vigore le disposizioni di cui all’art. 144 del decreto legislativo 24 marzo 2025, n. 33, secondo le quali: Art. 144 Disposizioni sui pagamenti delle pubbliche amministrazioni (articolo 48-bis decreto del Presidente della Repubblica 29 settembre 1973, n. 602; articolo 1, comma 85, legge 30 dicembre 2024, n. 207) -  A decorrere dalla data di entrata in vigore del regolamento di cui al comma 4, le amministrazioni pubbliche di cui all’articolo 1, comma2, del decreto legislativo 30 marzo 2001, n. 165, e le società a prevalente partecipazione pubblica, prima di effettuare, a qualunque titolo, il pagamento di un importo superiore a 5.000 euro, verificano, anche in via telematica, se il beneficiario è inadempiente all’obbligo di versamento derivante dalla notifica di una o più cartelle (più cartelle)di pagamento per un ammontare complessivo pari almeno a tale importo e, in caso affermativo, non procedono al pagamento e segnalano la circostanza all’agente della riscossione competente per territorio, ai fini dell’esercizio dell’attività di riscossione delle somme iscritte a ruolo. La presente disposizione non si applica alle aziende o società per le quali sia stato disposto il sequestro o la confisca ai sensi dell’articolo 240-bis del codice penale o del decreto legislativo 6 settembre 2011, n. 159,ovvero che abbiano ottenuto la dilazione del pagamento ai sensi dell’articolo 105 nonché ai risparmiatori di cui all’articolo 1,comma 494, della legge 30 dicembre 2018, n. 145, che hanno subito un pregiudizio ingiusto da parte di banche e loro controllate aventi sede legale in Italia, poste in liquidazione coatta amministrativa dopo il 16 novembre 2015 e prima del 16 gennaio 2018. 2. Limitatamente alle somme dovute a titolo di stipendio, di salario o di altre indennità relative al rapporto di lavoro o di impiego, comprese quelle dovute a causa di licenziamento, le disposizioni di cui al comma 1 si applicano anche al pagamento di importi superiori a 2.500 euro; in tal caso, i soggetti di cui al medesimo comma 1 verificano se il beneficiario è inadempiente all’obbligo di versamento derivante dalla notifica di una o più cartelle (più cartelle) di pagamento per un ammontare complessivo pari almeno a 5.000 euro. 3. Le disposizioni di cui al comma 2 si applicano con riferimento ai pagamenti da effettuare a titolo di stipendio, di salario o di altre indennità relative al rapporto di lavoro o di impiego, comprese quelle dovute a causa di licenziamento, a decorrere dal 1° gennaio2026. 4. Con regolamento del Ministro dell’economia e delle finanze, da adottare ai sensi dell’articolo 17, comma 3, della legge 23 agosto1988, n. 400, sono stabilite le modalità di attuazione delle disposizioni di cui al comma 1. 5. Con decreto di natura non regolamentare del Ministro dell’economia e delle finanze, l’importo di cui al comma 1 può essere aumentato, in misura comunque non superiore al doppio, ovvero diminuito”.</w:t>
      </w:r>
    </w:p>
    <w:p w14:paraId="29B022EB" w14:textId="77777777" w:rsidR="003D6F9E" w:rsidRPr="003D6F9E" w:rsidRDefault="003D6F9E" w:rsidP="003D6F9E">
      <w:pPr>
        <w:shd w:val="clear" w:color="auto" w:fill="FFFFFF"/>
        <w:ind w:left="426"/>
        <w:jc w:val="both"/>
        <w:textAlignment w:val="baseline"/>
        <w:rPr>
          <w:sz w:val="24"/>
          <w:szCs w:val="24"/>
        </w:rPr>
      </w:pPr>
    </w:p>
    <w:p w14:paraId="65385541" w14:textId="77777777" w:rsidR="003D6F9E" w:rsidRPr="003D6F9E" w:rsidRDefault="003D6F9E" w:rsidP="003D6F9E">
      <w:pPr>
        <w:shd w:val="clear" w:color="auto" w:fill="FFFFFF"/>
        <w:ind w:left="426"/>
        <w:jc w:val="both"/>
        <w:textAlignment w:val="baseline"/>
        <w:rPr>
          <w:rFonts w:asciiTheme="majorHAnsi" w:eastAsia="Times New Roman" w:hAnsiTheme="majorHAnsi" w:cs="Arial"/>
          <w:color w:val="0A0B0D"/>
          <w:sz w:val="24"/>
          <w:szCs w:val="24"/>
          <w:lang w:eastAsia="it-IT"/>
        </w:rPr>
      </w:pPr>
      <w:r w:rsidRPr="003D6F9E">
        <w:rPr>
          <w:sz w:val="24"/>
          <w:szCs w:val="24"/>
        </w:rPr>
        <w:t xml:space="preserve">Il Responsabile del settore che comprende l’ufficio del personale, sussistendo i casi contemplati dalla citata norma, procede a verificare le condizioni legittimanti l’erogazione dei compensi accedendo all’applicativo “Verifica adempimenti” gestito dall’Agenzia delle Entrate-Riscossione, previa registrazione. </w:t>
      </w:r>
      <w:r w:rsidRPr="003D6F9E">
        <w:rPr>
          <w:rFonts w:asciiTheme="majorHAnsi" w:eastAsia="Times New Roman" w:hAnsiTheme="majorHAnsi" w:cs="Arial"/>
          <w:color w:val="0A0B0D"/>
          <w:sz w:val="24"/>
          <w:szCs w:val="24"/>
          <w:lang w:eastAsia="it-IT"/>
        </w:rPr>
        <w:t>Il Servizio di verifica inadempimenti, gestito dall'</w:t>
      </w:r>
      <w:hyperlink r:id="rId14" w:tgtFrame="_blank" w:history="1">
        <w:r w:rsidRPr="003D6F9E">
          <w:rPr>
            <w:rFonts w:asciiTheme="majorHAnsi" w:eastAsia="Times New Roman" w:hAnsiTheme="majorHAnsi" w:cs="Arial"/>
            <w:sz w:val="24"/>
            <w:szCs w:val="24"/>
            <w:lang w:eastAsia="it-IT"/>
          </w:rPr>
          <w:t>Agenzia delle Entrate-Riscossione</w:t>
        </w:r>
      </w:hyperlink>
      <w:r w:rsidRPr="003D6F9E">
        <w:rPr>
          <w:rFonts w:asciiTheme="majorHAnsi" w:eastAsia="Times New Roman" w:hAnsiTheme="majorHAnsi" w:cs="Arial"/>
          <w:color w:val="0A0B0D"/>
          <w:sz w:val="24"/>
          <w:szCs w:val="24"/>
          <w:lang w:eastAsia="it-IT"/>
        </w:rPr>
        <w:t xml:space="preserve">, consente a tutte le Amministrazioni pubbliche di accertare, prima di effettuare, a qualunque titolo, il pagamento di un importo superiore a </w:t>
      </w:r>
      <w:r w:rsidRPr="003D6F9E">
        <w:rPr>
          <w:rFonts w:asciiTheme="majorHAnsi" w:eastAsia="Times New Roman" w:hAnsiTheme="majorHAnsi" w:cs="Arial"/>
          <w:color w:val="0A0B0D"/>
          <w:sz w:val="24"/>
          <w:szCs w:val="24"/>
          <w:lang w:eastAsia="it-IT"/>
        </w:rPr>
        <w:lastRenderedPageBreak/>
        <w:t xml:space="preserve">cinquemila euro, se il beneficiario è inadempiente all'obbligo di versamento derivante dalla notifica di una o più cartelle di pagamento per un ammontare complessivo pari almeno a tale importo. Inoltre, il comma 1-bis dell’art. 48-bis del D.P.R. 602/1973 (introdotto dall’art. 1, comma 84 della Legge 30 dicembre 2024, n. 207), prevede l’estensione delle verifiche, per somme dovute a titolo di stipendio, di salario o di altre indennità relative al rapporto di lavoro o di impiego, comprese quelle dovute a causa di licenziamento, anche ai pagamenti di importo superiore a 2.500 euro. Come previsto dal comma 85 dell’art.1 della legge 207/2024, le disposizioni del comma 1-bis dell’art. 48-bis del D.P.R. 602/1973, si applicano per i pagamenti da effettuare a decorrere dal 1° gennaio 2026. </w:t>
      </w:r>
      <w:r w:rsidRPr="003D6F9E">
        <w:rPr>
          <w:sz w:val="24"/>
          <w:szCs w:val="24"/>
        </w:rPr>
        <w:t>Per accedere al Servizio occorre essere registrati ed effettuare il login nell'area dedicata del portale www.acquistinretepa.it. Una volta effettuato il login all’interno del Cruscotto dell'Area personale nella sezione Servizi, è disponibile il link "Verifica inadempimenti" per accedere al sistema. Il Servizio Verifica Inadempimenti è operativo dal Lunedì al Venerdì dalle ore 8.30 alle ore 17.00 e il Sabato dalle ore 8.30 alle ore 13.30 L'Operatore di verifica inoltra la richiesta, inserendo il Codice Fiscale del Beneficiario, l'importo da corrispondere e il numero identificativo del pagamento da effettuare (ad esempio il numero del mandato o di protocollo attribuito dall'Amministrazione al pagamento) oppure caricando un file (c.d. “verifica massiva inadempimenti”) con le modalità e i requisiti descritti nei manuali d’uso del servizio. Il Servizio consente di reperire le informazioni necessarie a effettuare o sospendere il pagamento al Beneficiario attraverso la verifica della presenza di inadempimenti del Beneficiario stesso. Se il Beneficiario non risulta inadempiente, l'Amministrazione potrà erogare le somme spettanti; l'Operatore di verifica potrà stampare una liberatoria contenente gli estremi del controllo effettuato. Se il Beneficiario risulta inadempiente, il Servizio metterà a disposizione dell'Operatore di verifica le informazioni utili ai fini della sospensione del pagamento entro i 5 giorni successivi alla richiesta. In particolare, saranno segnalati i riferimenti dell’Agente della Riscossione presso cui sono stati rilevati gli inadempimenti del Beneficiario e l'importo totale da sospendere comprensivo degli interessi di mora dovuti e delle spese di esecuzione. In tal caso, l'Amministrazione procederà alla sospensione del pagamento dell'importo comunicato per i 60 giorni successivi alla data di interrogazione, mentre potrà liquidare immediatamente la parte eccedente, ove presente. Sarà l’Agente della Riscossione ad attivarsi nei confronti dell'Amministrazione e del Beneficiario per il recupero delle somme. Qualora trascorrano i termini di 5 giorni senza la comunicazione delle informazioni utili ai fini della sospensione del pagamento, ovvero trascorrano i 60 giorni della sospensione senza l'azione dell’Agente della Riscossione, la Pubblica Amministrazione procederà al pagamento delle somme.</w:t>
      </w:r>
    </w:p>
    <w:p w14:paraId="3D2B8E2F" w14:textId="77777777" w:rsidR="003D6F9E" w:rsidRPr="003D6F9E" w:rsidRDefault="003D6F9E" w:rsidP="003D6F9E">
      <w:pPr>
        <w:shd w:val="clear" w:color="auto" w:fill="FFFFFF"/>
        <w:ind w:left="426"/>
        <w:jc w:val="both"/>
        <w:textAlignment w:val="baseline"/>
        <w:rPr>
          <w:sz w:val="24"/>
          <w:szCs w:val="24"/>
        </w:rPr>
      </w:pPr>
    </w:p>
    <w:p w14:paraId="757F3575" w14:textId="2C32BD7F" w:rsidR="003D6F9E" w:rsidRDefault="003D6F9E" w:rsidP="004D7353">
      <w:pPr>
        <w:shd w:val="clear" w:color="auto" w:fill="FFFFFF"/>
        <w:ind w:left="426"/>
        <w:jc w:val="both"/>
        <w:textAlignment w:val="baseline"/>
        <w:rPr>
          <w:rFonts w:asciiTheme="majorHAnsi" w:hAnsiTheme="majorHAnsi" w:cs="Times New Roman"/>
          <w:sz w:val="24"/>
          <w:szCs w:val="24"/>
        </w:rPr>
      </w:pPr>
    </w:p>
    <w:p w14:paraId="319C6B82" w14:textId="58D520CF" w:rsidR="003D6F9E" w:rsidRDefault="003D6F9E" w:rsidP="004D7353">
      <w:pPr>
        <w:shd w:val="clear" w:color="auto" w:fill="FFFFFF"/>
        <w:ind w:left="426"/>
        <w:jc w:val="both"/>
        <w:textAlignment w:val="baseline"/>
        <w:rPr>
          <w:rFonts w:asciiTheme="majorHAnsi" w:hAnsiTheme="majorHAnsi" w:cs="Times New Roman"/>
          <w:sz w:val="24"/>
          <w:szCs w:val="24"/>
        </w:rPr>
      </w:pPr>
    </w:p>
    <w:p w14:paraId="03588317" w14:textId="75A9AD51" w:rsidR="003D6F9E" w:rsidRDefault="003D6F9E" w:rsidP="004D7353">
      <w:pPr>
        <w:shd w:val="clear" w:color="auto" w:fill="FFFFFF"/>
        <w:ind w:left="426"/>
        <w:jc w:val="both"/>
        <w:textAlignment w:val="baseline"/>
        <w:rPr>
          <w:rFonts w:asciiTheme="majorHAnsi" w:hAnsiTheme="majorHAnsi" w:cs="Times New Roman"/>
          <w:sz w:val="24"/>
          <w:szCs w:val="24"/>
        </w:rPr>
      </w:pPr>
    </w:p>
    <w:p w14:paraId="096B03D3" w14:textId="697E71D1" w:rsidR="003D6F9E" w:rsidRDefault="003D6F9E" w:rsidP="004D7353">
      <w:pPr>
        <w:shd w:val="clear" w:color="auto" w:fill="FFFFFF"/>
        <w:ind w:left="426"/>
        <w:jc w:val="both"/>
        <w:textAlignment w:val="baseline"/>
        <w:rPr>
          <w:rFonts w:asciiTheme="majorHAnsi" w:hAnsiTheme="majorHAnsi" w:cs="Times New Roman"/>
          <w:sz w:val="24"/>
          <w:szCs w:val="24"/>
        </w:rPr>
      </w:pPr>
    </w:p>
    <w:p w14:paraId="32E159A9" w14:textId="0A39701B" w:rsidR="003D6F9E" w:rsidRDefault="003D6F9E" w:rsidP="004D7353">
      <w:pPr>
        <w:shd w:val="clear" w:color="auto" w:fill="FFFFFF"/>
        <w:ind w:left="426"/>
        <w:jc w:val="both"/>
        <w:textAlignment w:val="baseline"/>
        <w:rPr>
          <w:rFonts w:asciiTheme="majorHAnsi" w:hAnsiTheme="majorHAnsi" w:cs="Times New Roman"/>
          <w:sz w:val="24"/>
          <w:szCs w:val="24"/>
        </w:rPr>
      </w:pPr>
    </w:p>
    <w:p w14:paraId="588E68C4" w14:textId="6A560071" w:rsidR="003D6F9E" w:rsidRDefault="003D6F9E" w:rsidP="004D7353">
      <w:pPr>
        <w:shd w:val="clear" w:color="auto" w:fill="FFFFFF"/>
        <w:ind w:left="426"/>
        <w:jc w:val="both"/>
        <w:textAlignment w:val="baseline"/>
        <w:rPr>
          <w:rFonts w:asciiTheme="majorHAnsi" w:hAnsiTheme="majorHAnsi" w:cs="Times New Roman"/>
          <w:sz w:val="24"/>
          <w:szCs w:val="24"/>
        </w:rPr>
      </w:pPr>
    </w:p>
    <w:p w14:paraId="1BDAC76F" w14:textId="77777777" w:rsidR="003D6F9E" w:rsidRPr="00664AB9" w:rsidRDefault="003D6F9E" w:rsidP="004D7353">
      <w:pPr>
        <w:shd w:val="clear" w:color="auto" w:fill="FFFFFF"/>
        <w:ind w:left="426"/>
        <w:jc w:val="both"/>
        <w:textAlignment w:val="baseline"/>
        <w:rPr>
          <w:rFonts w:asciiTheme="majorHAnsi" w:hAnsiTheme="majorHAnsi" w:cs="Times New Roman"/>
          <w:sz w:val="24"/>
          <w:szCs w:val="24"/>
        </w:rPr>
      </w:pPr>
    </w:p>
    <w:p w14:paraId="5B726486" w14:textId="77777777" w:rsidR="004D7353" w:rsidRDefault="004D7353" w:rsidP="004D7353">
      <w:pPr>
        <w:shd w:val="clear" w:color="auto" w:fill="FFFFFF"/>
        <w:jc w:val="both"/>
        <w:textAlignment w:val="baseline"/>
        <w:rPr>
          <w:rFonts w:ascii="Times New Roman" w:hAnsi="Times New Roman" w:cs="Times New Roman"/>
          <w:sz w:val="28"/>
          <w:szCs w:val="28"/>
        </w:rPr>
      </w:pPr>
    </w:p>
    <w:p w14:paraId="4E874D28" w14:textId="77777777" w:rsidR="004D7353" w:rsidRDefault="004D7353" w:rsidP="004D7353">
      <w:pPr>
        <w:shd w:val="clear" w:color="auto" w:fill="FFFFFF"/>
        <w:jc w:val="center"/>
        <w:textAlignment w:val="baseline"/>
        <w:rPr>
          <w:rFonts w:ascii="Times New Roman" w:hAnsi="Times New Roman" w:cs="Times New Roman"/>
          <w:sz w:val="28"/>
          <w:szCs w:val="28"/>
        </w:rPr>
      </w:pPr>
      <w:r>
        <w:rPr>
          <w:rFonts w:ascii="Times New Roman" w:hAnsi="Times New Roman" w:cs="Times New Roman"/>
          <w:sz w:val="28"/>
          <w:szCs w:val="28"/>
        </w:rPr>
        <w:t>%%%</w:t>
      </w:r>
    </w:p>
    <w:p w14:paraId="5EB619BF" w14:textId="7425E036"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Si individuano le seguenti misure di carattere generale per la tracciabilità e trasparenza dei procedimenti amministrativi:</w:t>
      </w:r>
    </w:p>
    <w:p w14:paraId="0B069426"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w:t>
      </w:r>
      <w:r w:rsidRPr="008806EB">
        <w:rPr>
          <w:rFonts w:asciiTheme="majorHAnsi" w:hAnsiTheme="majorHAnsi"/>
          <w:sz w:val="24"/>
          <w:szCs w:val="24"/>
        </w:rPr>
        <w:sym w:font="Symbol" w:char="00B7"/>
      </w:r>
      <w:r w:rsidRPr="008806EB">
        <w:rPr>
          <w:rFonts w:asciiTheme="majorHAnsi" w:hAnsiTheme="majorHAnsi"/>
          <w:sz w:val="24"/>
          <w:szCs w:val="24"/>
        </w:rPr>
        <w:t xml:space="preserve"> Obbligo di motivazione degli atti amministrativi - Settori coinvolti: </w:t>
      </w:r>
    </w:p>
    <w:p w14:paraId="166E2E87"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Tutti I provvedimenti conclusivi di procedimento devono riportare in narrativa, la puntuale descrizione del procedimento svolto, richiamando le disposizioni normative, nonchè tutte le fasi svolte e tutti gli atti acquisiti e prodotti - anche interni, per addivenire alla decisione finale. In tal modo chiunque vi abbia interesse potrà in ogni tempo ricostruire l’intero procedimento amministrativo, anche avvalendosi dell’istituto del diritto di accesso (art. 22 e ss. Legge n. 241/1990). I provvedimenti conclusivi, a norma dell’articolo 3 della Legge n. 241/1990, devono sempre essere motivati con precisione, chiarezza e completezza. Maggiore è la discrezionalità dell’Ente, tanto più è diffuso l’onere della motivazione. La motivazione deve “indicare i presupposti di fatto e le ragioni giuridiche che hanno determinato la decisione dell'amministrazione, in relazione alle risultanze dell'istruttoria”. Lo stile dovrà essere il più possibile semplice e diretto; è preferibile non utilizzare acronimi, abbreviazioni e sigle (se non quelle di uso più comune). Questo per consentire a chiunque, anche a coloro che sono estranei alla Pubblica Amministrazione ed ai codici di questa, di comprendere appieno la portata di tutti i provvedimenti.</w:t>
      </w:r>
    </w:p>
    <w:p w14:paraId="1BFBB7C7"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w:t>
      </w:r>
      <w:r w:rsidRPr="008806EB">
        <w:rPr>
          <w:rFonts w:asciiTheme="majorHAnsi" w:hAnsiTheme="majorHAnsi"/>
          <w:sz w:val="24"/>
          <w:szCs w:val="24"/>
        </w:rPr>
        <w:sym w:font="Symbol" w:char="00B7"/>
      </w:r>
      <w:r w:rsidRPr="008806EB">
        <w:rPr>
          <w:rFonts w:asciiTheme="majorHAnsi" w:hAnsiTheme="majorHAnsi"/>
          <w:sz w:val="24"/>
          <w:szCs w:val="24"/>
        </w:rPr>
        <w:t xml:space="preserve"> Ove possibile, dovrà essere garantita la separazione tra il soggetto che effettua l’attività istruttoria (Responsabile del procedimento) e colui che assume la responsabilità dell’adozione dell’atto finale in modo che per ogni atto, siano coinvolti almeno due soggetti: l’Istruttore proponente (Responsabile del Procedimento) ed il Funzionario titolare di Posizione Organizzativa. </w:t>
      </w:r>
    </w:p>
    <w:p w14:paraId="22C612C1"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sym w:font="Symbol" w:char="00B7"/>
      </w:r>
      <w:r w:rsidRPr="008806EB">
        <w:rPr>
          <w:rFonts w:asciiTheme="majorHAnsi" w:hAnsiTheme="majorHAnsi"/>
          <w:sz w:val="24"/>
          <w:szCs w:val="24"/>
        </w:rPr>
        <w:t xml:space="preserve"> Tempistica di attuazione: misura già avviata, da sviluppare e perfezionare.</w:t>
      </w:r>
    </w:p>
    <w:p w14:paraId="23CA3834"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w:t>
      </w:r>
      <w:r w:rsidRPr="008806EB">
        <w:rPr>
          <w:rFonts w:asciiTheme="majorHAnsi" w:hAnsiTheme="majorHAnsi"/>
          <w:sz w:val="24"/>
          <w:szCs w:val="24"/>
        </w:rPr>
        <w:sym w:font="Symbol" w:char="00B7"/>
      </w:r>
      <w:r w:rsidRPr="008806EB">
        <w:rPr>
          <w:rFonts w:asciiTheme="majorHAnsi" w:hAnsiTheme="majorHAnsi"/>
          <w:sz w:val="24"/>
          <w:szCs w:val="24"/>
        </w:rPr>
        <w:t xml:space="preserve"> Trattazione dei procedimenti ad istanza di parte - Settori coinvolti:Tutti  Nella trattazione di tutti i procedimenti ad istanza di parte deve essere rispettato l’ordine di arrivo al Protocollo delle istanze, fatte salve nell’ambito dei Servizi Sociali, situazioni di difficoltà, gravità, emergenza da cui possa derivare nocumento alla persona. </w:t>
      </w:r>
    </w:p>
    <w:p w14:paraId="1FDADE50"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sym w:font="Symbol" w:char="00B7"/>
      </w:r>
      <w:r w:rsidRPr="008806EB">
        <w:rPr>
          <w:rFonts w:asciiTheme="majorHAnsi" w:hAnsiTheme="majorHAnsi"/>
          <w:sz w:val="24"/>
          <w:szCs w:val="24"/>
        </w:rPr>
        <w:t xml:space="preserve"> Obbligo di concludere il procedimento amministrativo con provvedimento espresso - Settori coinvolti: Tutti</w:t>
      </w:r>
    </w:p>
    <w:p w14:paraId="2A8F581D"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w:t>
      </w:r>
      <w:r w:rsidRPr="008806EB">
        <w:rPr>
          <w:rFonts w:asciiTheme="majorHAnsi" w:hAnsiTheme="majorHAnsi"/>
          <w:sz w:val="24"/>
          <w:szCs w:val="24"/>
        </w:rPr>
        <w:sym w:font="Symbol" w:char="00B7"/>
      </w:r>
      <w:r w:rsidRPr="008806EB">
        <w:rPr>
          <w:rFonts w:asciiTheme="majorHAnsi" w:hAnsiTheme="majorHAnsi"/>
          <w:sz w:val="24"/>
          <w:szCs w:val="24"/>
        </w:rPr>
        <w:t xml:space="preserve"> Obbligo di monitorare il rispetto dei termini, previsti dalla legge o dai regolamenti, per la conclusione dei procedimenti - Settori coinvolti: Tutti Il Comune, nel rispetto della disciplina relativa al diritto di accesso ai documenti amministrativi di cui al capo V della Legge n. 241/1990 e s.m.i., rende accessibili in ogni momento agli interessati le informazioni relative ai provvedimenti e ai procedimenti amministrativi, ivi comprese quelle relative allo stato della procedura, ai relativi tempi e allo specifico ufficio competente </w:t>
      </w:r>
      <w:r w:rsidRPr="008806EB">
        <w:rPr>
          <w:rFonts w:asciiTheme="majorHAnsi" w:hAnsiTheme="majorHAnsi"/>
          <w:sz w:val="24"/>
          <w:szCs w:val="24"/>
        </w:rPr>
        <w:lastRenderedPageBreak/>
        <w:t>in ogni fase. Il monitoraggio dei tempi dei procedimenti presuppone l’attivazione per la preventiva mappatura di tutti i procedimenti amministrativi dell’Ente e la sua divulgazione, ai fini di conoscenza e trasparenza, sul sito web istituzionale. Il monitoraggio del rispetto dei termini di conclusione dei procedimenti è oggetto del più ampio programma di misurazione e valutazione della performance individuale e collettiva (D. Lgs. n. 150/2009).</w:t>
      </w:r>
    </w:p>
    <w:p w14:paraId="58341B16"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l rispetto dei termini di conclusione dei procedimenti sarà oggetto di verifica anche in sede di esercizio dei controlli preventivo e successivo di regolarità amministrativa, normati con Regolamento comunale. Il monitoraggio dei tempi dei procedimenti spetta al Funzionario titolare di P.O, anche ai fini dell’eliminazione di eventuali anomalie (per mancato rispetto dei tempi o per brusche accelerazioni degli stessi).</w:t>
      </w:r>
    </w:p>
    <w:p w14:paraId="620010ED"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w:t>
      </w:r>
      <w:r w:rsidRPr="008806EB">
        <w:rPr>
          <w:rFonts w:asciiTheme="majorHAnsi" w:hAnsiTheme="majorHAnsi"/>
          <w:sz w:val="24"/>
          <w:szCs w:val="24"/>
        </w:rPr>
        <w:sym w:font="Symbol" w:char="00B7"/>
      </w:r>
      <w:r w:rsidRPr="008806EB">
        <w:rPr>
          <w:rFonts w:asciiTheme="majorHAnsi" w:hAnsiTheme="majorHAnsi"/>
          <w:sz w:val="24"/>
          <w:szCs w:val="24"/>
        </w:rPr>
        <w:t xml:space="preserve"> Obblighi di pubblicazione sul sito – Settori coinvolti: Tutti </w:t>
      </w:r>
    </w:p>
    <w:p w14:paraId="3796508E"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Ai fini della prevenzione della corruzione, la trasparenza dell’attività amministrativa è altresì assicurata mediante la pubblicazione sul sito web istituzionale dell’Ente:</w:t>
      </w:r>
    </w:p>
    <w:p w14:paraId="1C9D261D"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w:t>
      </w:r>
      <w:r w:rsidRPr="008806EB">
        <w:rPr>
          <w:rFonts w:asciiTheme="majorHAnsi" w:hAnsiTheme="majorHAnsi"/>
          <w:sz w:val="24"/>
          <w:szCs w:val="24"/>
        </w:rPr>
        <w:sym w:font="Symbol" w:char="00B7"/>
      </w:r>
      <w:r w:rsidRPr="008806EB">
        <w:rPr>
          <w:rFonts w:asciiTheme="majorHAnsi" w:hAnsiTheme="majorHAnsi"/>
          <w:sz w:val="24"/>
          <w:szCs w:val="24"/>
        </w:rPr>
        <w:t xml:space="preserve"> delle informazioni relative ai procedimenti amministrativi, secondo criteri di facile accessibilità, completezza e semplicità di consultazione, nel rispetto delle disposizioni in materia di segreto di stato, di segreto d’ufficio e di protezione dei dati personali;</w:t>
      </w:r>
    </w:p>
    <w:p w14:paraId="53CBE7CC"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w:t>
      </w:r>
      <w:r w:rsidRPr="008806EB">
        <w:rPr>
          <w:rFonts w:asciiTheme="majorHAnsi" w:hAnsiTheme="majorHAnsi"/>
          <w:sz w:val="24"/>
          <w:szCs w:val="24"/>
        </w:rPr>
        <w:sym w:font="Symbol" w:char="00B7"/>
      </w:r>
      <w:r w:rsidRPr="008806EB">
        <w:rPr>
          <w:rFonts w:asciiTheme="majorHAnsi" w:hAnsiTheme="majorHAnsi"/>
          <w:sz w:val="24"/>
          <w:szCs w:val="24"/>
        </w:rPr>
        <w:t xml:space="preserve"> dei bilanci preventivi e dei conti consuntivi dell’Ente L’ANAC con Deliberazione n. 1.074 del 21 novembre 2018 di aggiornamento del PNA, ha rammentato che l’attività di pubblicazione dei dati sui siti web per finalità di trasparenza, anche se effettuata in presenza di idoneo presupposto normativo, deve avvenire nel rispetto di tutti i principi applicabili al trattamento dei dati personali contenuti all’art. 5 del regolamento (UE) 2016/679, quali quelli di liceità, correttezza e trasparenza; minimizzazione dei dati; esattezza; limitazione della conservazione; integrità e riservatezza, tenendo anche conto del principio di “responsabilizzazione” del titolare del trattamento. Infatti, la stessa Autorità rinvia alle più specifiche indicazioni fornite dal Garante per la protezione dei dati personali; oltrecchè ricordare che il RPD svolge specifici compiti, anche di supporto, per tutta l’amministrazione.</w:t>
      </w:r>
    </w:p>
    <w:p w14:paraId="50885EF7"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w:t>
      </w:r>
      <w:r w:rsidRPr="008806EB">
        <w:rPr>
          <w:rFonts w:asciiTheme="majorHAnsi" w:hAnsiTheme="majorHAnsi"/>
          <w:sz w:val="24"/>
          <w:szCs w:val="24"/>
        </w:rPr>
        <w:sym w:font="Symbol" w:char="00B7"/>
      </w:r>
      <w:r w:rsidRPr="008806EB">
        <w:rPr>
          <w:rFonts w:asciiTheme="majorHAnsi" w:hAnsiTheme="majorHAnsi"/>
          <w:sz w:val="24"/>
          <w:szCs w:val="24"/>
        </w:rPr>
        <w:t xml:space="preserve"> Obblighi di cui all’art. 1, comma 32 della L. n. 190/2012 – Servizi coinvolti: Tutti Con riferimento in generale ai procedimenti relativi alla scelta del contraente per l’affidamento di lavori, forniture e servizi, ivi compresi i servizi di ingegneria ed architettura di cui al D. Lgs. n. 50/2016 e ss.mm.ii, anche con riferimento alla modalità di selezione prescelta ai sensi del Codice dei Contratti, è obbligatorio pubblicare nel sito web istituzionale, conformemente a quanto previsto dall’art. 1, c. 32 della Legge n. 190/2012 e dalla Delibera dell’AVCP n. 22 del 26 maggio 2013 – Delibera ANAC n. 30 del 20.1.2016: </w:t>
      </w:r>
    </w:p>
    <w:p w14:paraId="1AB00C1D"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sym w:font="Symbol" w:char="00B7"/>
      </w:r>
      <w:r w:rsidRPr="008806EB">
        <w:rPr>
          <w:rFonts w:asciiTheme="majorHAnsi" w:hAnsiTheme="majorHAnsi"/>
          <w:sz w:val="24"/>
          <w:szCs w:val="24"/>
        </w:rPr>
        <w:t xml:space="preserve"> il CIG; </w:t>
      </w:r>
    </w:p>
    <w:p w14:paraId="6ECD7AF7"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sym w:font="Symbol" w:char="00B7"/>
      </w:r>
      <w:r w:rsidRPr="008806EB">
        <w:rPr>
          <w:rFonts w:asciiTheme="majorHAnsi" w:hAnsiTheme="majorHAnsi"/>
          <w:sz w:val="24"/>
          <w:szCs w:val="24"/>
        </w:rPr>
        <w:t xml:space="preserve"> la strutturaproponente;</w:t>
      </w:r>
    </w:p>
    <w:p w14:paraId="5BF34C0A"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w:t>
      </w:r>
      <w:r w:rsidRPr="008806EB">
        <w:rPr>
          <w:rFonts w:asciiTheme="majorHAnsi" w:hAnsiTheme="majorHAnsi"/>
          <w:sz w:val="24"/>
          <w:szCs w:val="24"/>
        </w:rPr>
        <w:sym w:font="Symbol" w:char="00B7"/>
      </w:r>
      <w:r w:rsidRPr="008806EB">
        <w:rPr>
          <w:rFonts w:asciiTheme="majorHAnsi" w:hAnsiTheme="majorHAnsi"/>
          <w:sz w:val="24"/>
          <w:szCs w:val="24"/>
        </w:rPr>
        <w:t xml:space="preserve"> l’oggetto del bando; </w:t>
      </w:r>
      <w:r w:rsidRPr="008806EB">
        <w:rPr>
          <w:rFonts w:asciiTheme="majorHAnsi" w:hAnsiTheme="majorHAnsi"/>
          <w:sz w:val="24"/>
          <w:szCs w:val="24"/>
        </w:rPr>
        <w:sym w:font="Symbol" w:char="00B7"/>
      </w:r>
      <w:r w:rsidRPr="008806EB">
        <w:rPr>
          <w:rFonts w:asciiTheme="majorHAnsi" w:hAnsiTheme="majorHAnsi"/>
          <w:sz w:val="24"/>
          <w:szCs w:val="24"/>
        </w:rPr>
        <w:t xml:space="preserve"> l’elenco degli operatori invitati a presentare offerte; </w:t>
      </w:r>
    </w:p>
    <w:p w14:paraId="1FB914A5"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lastRenderedPageBreak/>
        <w:sym w:font="Symbol" w:char="00B7"/>
      </w:r>
      <w:r w:rsidRPr="008806EB">
        <w:rPr>
          <w:rFonts w:asciiTheme="majorHAnsi" w:hAnsiTheme="majorHAnsi"/>
          <w:sz w:val="24"/>
          <w:szCs w:val="24"/>
        </w:rPr>
        <w:t xml:space="preserve"> l’aggiudicatario; </w:t>
      </w:r>
    </w:p>
    <w:p w14:paraId="1A59BED5"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sym w:font="Symbol" w:char="00B7"/>
      </w:r>
      <w:r w:rsidRPr="008806EB">
        <w:rPr>
          <w:rFonts w:asciiTheme="majorHAnsi" w:hAnsiTheme="majorHAnsi"/>
          <w:sz w:val="24"/>
          <w:szCs w:val="24"/>
        </w:rPr>
        <w:t xml:space="preserve"> l’importo di aggiudicazione;</w:t>
      </w:r>
    </w:p>
    <w:p w14:paraId="7FFAB064"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w:t>
      </w:r>
      <w:r w:rsidRPr="008806EB">
        <w:rPr>
          <w:rFonts w:asciiTheme="majorHAnsi" w:hAnsiTheme="majorHAnsi"/>
          <w:sz w:val="24"/>
          <w:szCs w:val="24"/>
        </w:rPr>
        <w:sym w:font="Symbol" w:char="00B7"/>
      </w:r>
      <w:r w:rsidRPr="008806EB">
        <w:rPr>
          <w:rFonts w:asciiTheme="majorHAnsi" w:hAnsiTheme="majorHAnsi"/>
          <w:sz w:val="24"/>
          <w:szCs w:val="24"/>
        </w:rPr>
        <w:t xml:space="preserve"> i tempi di completamento dell’opera, servizio e fornitura; </w:t>
      </w:r>
    </w:p>
    <w:p w14:paraId="4F4DE350"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sym w:font="Symbol" w:char="00B7"/>
      </w:r>
      <w:r w:rsidRPr="008806EB">
        <w:rPr>
          <w:rFonts w:asciiTheme="majorHAnsi" w:hAnsiTheme="majorHAnsi"/>
          <w:sz w:val="24"/>
          <w:szCs w:val="24"/>
        </w:rPr>
        <w:t xml:space="preserve"> l’importo delle somme liquidate. </w:t>
      </w:r>
    </w:p>
    <w:p w14:paraId="7A165EFB"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Entro il 31 gennaio di ogni anno, tali informazioni, relativamente all’anno precedente, sono pubblicate in tabelle riassuntive rese liberamente scaricabili in un formato digitale standard aperto che consenta di analizzare e rielaborare, anche ai fini statistici, i dati informatici. Le medesime informazioni, fatto salvo quanto previsto dalla Deliberazione dell’Autorità per la Vigilanza sui Contratti Pubblici n. 26 del 22.05.2013 per i contratti di importo superiore a € 40.000,00, vanno trasmesse in formato digitale all’Autorità stessa che le pubblica nel proprio sito web in una sezione liberamente consultabile da tutti i Cittadini, catalogate in base alla tipologia di stazione appaltante e per regione.  Entro il 30 aprile di ogni anno, l’Autorità per la vigilanza sui contratti pubblici di lavori, servizi e forniture trasmette alla Corte dei Conti l’elenco delle Amministrazioni che hanno omesso di trasmettere e pubblicare, in tutto o in parte, le suddette informazioni. La mancata o incompleta pubblicazione, da parte dell’Ente, delle informazioni costituisce violazione degli standard qualitativi ed economici ed è fonte di responsabilità a carico del Funzionario titolare di Posizione Organizzativa. Eventuali ritardi nell’aggiornamento dei contenuti sugli strumenti informatici sono sanzionati a carico del Funzionario titolare di Posizione Organizzativa per il Settore di competenza. Restano fermi tutti gli obblighi di pubblicità previsti dal Codice dei Contratti di cui al D. Lgs. n. 50/2016 e s.m.i. Per gli ulteriori obblighi in materia di trasparenza amministrativa, si effettua rimando a quanto previsto nel D. Lgs. n. 33/2013, nel D. Lgs. n. 97/2016 e nella Delibera ANAC n. 1.310/2016 – Allegato C) “Misure di Trasparenza”. Tempistica di attuazione: 31/01 di ogni anno, misura attuata.</w:t>
      </w:r>
    </w:p>
    <w:p w14:paraId="4746CB1A"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w:t>
      </w:r>
      <w:r w:rsidRPr="008806EB">
        <w:rPr>
          <w:rFonts w:asciiTheme="majorHAnsi" w:hAnsiTheme="majorHAnsi"/>
          <w:sz w:val="24"/>
          <w:szCs w:val="24"/>
        </w:rPr>
        <w:sym w:font="Symbol" w:char="00B7"/>
      </w:r>
      <w:r w:rsidRPr="008806EB">
        <w:rPr>
          <w:rFonts w:asciiTheme="majorHAnsi" w:hAnsiTheme="majorHAnsi"/>
          <w:sz w:val="24"/>
          <w:szCs w:val="24"/>
        </w:rPr>
        <w:t xml:space="preserve"> Digitalizzazione dei processi di adozione degli atti e dei provvedimenti amministrativi – Settori coinvolti:</w:t>
      </w:r>
    </w:p>
    <w:p w14:paraId="01EA9178" w14:textId="77777777" w:rsidR="0034462A" w:rsidRPr="008806EB" w:rsidRDefault="0034462A" w:rsidP="0034462A">
      <w:pPr>
        <w:widowControl/>
        <w:autoSpaceDE/>
        <w:spacing w:before="120"/>
        <w:ind w:left="285" w:right="288"/>
        <w:jc w:val="both"/>
        <w:rPr>
          <w:rFonts w:asciiTheme="majorHAnsi" w:hAnsiTheme="majorHAnsi"/>
          <w:sz w:val="24"/>
          <w:szCs w:val="24"/>
        </w:rPr>
      </w:pPr>
      <w:r w:rsidRPr="008806EB">
        <w:rPr>
          <w:rFonts w:asciiTheme="majorHAnsi" w:hAnsiTheme="majorHAnsi"/>
          <w:sz w:val="24"/>
          <w:szCs w:val="24"/>
        </w:rPr>
        <w:t xml:space="preserve"> Tutti Progressivamente si è proceduto alla digitalizzazione dei processi di adozione di atti e provvedimenti amministrativi, al fine di garantirne la massima tracciabilità, mediante attivazione di dispositivi gestionali elettronici atti a garantire l’identificazione di tutti gli operatori che intervengono nel processo, sino alla sottoscrizione digitale degli atti intermedi e del provvedimento conclusivo.</w:t>
      </w:r>
    </w:p>
    <w:p w14:paraId="1EDB6716"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sz w:val="24"/>
          <w:szCs w:val="24"/>
          <w:lang w:eastAsia="it-IT"/>
        </w:rPr>
      </w:pPr>
      <w:r w:rsidRPr="008806EB">
        <w:rPr>
          <w:rFonts w:asciiTheme="majorHAnsi" w:hAnsiTheme="majorHAnsi"/>
          <w:sz w:val="24"/>
          <w:szCs w:val="24"/>
        </w:rPr>
        <w:t xml:space="preserve"> </w:t>
      </w:r>
      <w:r w:rsidRPr="008806EB">
        <w:rPr>
          <w:rFonts w:asciiTheme="majorHAnsi" w:eastAsia="Times New Roman" w:hAnsiTheme="majorHAnsi" w:cs="Arial"/>
          <w:bCs/>
          <w:iCs/>
          <w:sz w:val="24"/>
          <w:szCs w:val="24"/>
          <w:lang w:eastAsia="it-IT"/>
        </w:rPr>
        <w:t>Sempre al fine di ridurre i rischi si prescrive che:</w:t>
      </w:r>
    </w:p>
    <w:p w14:paraId="620E7D33"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in conformità al parere AVCP n. 102 del 19.06.2013, i Responsabili di settore prescrivano, negli atti di gara, l’autentica notarile della sottoscrizione delle fideiussioni;</w:t>
      </w:r>
    </w:p>
    <w:p w14:paraId="60E605EF"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si tenga conto, nella cura delle gare, di quanto previsto dall’OCDE con le “Linee guida per la lotta contro le turbative d’asta negli appalti pubblici”;</w:t>
      </w:r>
    </w:p>
    <w:p w14:paraId="737E9E0D"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 xml:space="preserve">prima dell’inizio dei lavori il RUP acquisisce dall’appaltatore e dal sub appaltatore l’elenco nominativo dei lavoratori da impiegare al cantiere con </w:t>
      </w:r>
      <w:r w:rsidRPr="008806EB">
        <w:rPr>
          <w:rFonts w:asciiTheme="majorHAnsi" w:eastAsia="Times New Roman" w:hAnsiTheme="majorHAnsi" w:cs="Arial"/>
          <w:bCs/>
          <w:iCs/>
          <w:sz w:val="24"/>
          <w:szCs w:val="24"/>
          <w:lang w:eastAsia="it-IT"/>
        </w:rPr>
        <w:lastRenderedPageBreak/>
        <w:t>evidenziazione dei trasferisti, dei contratti part time, dei contratti a termine e dei contratti di lavoro parasubordinato, con aggiornamento per ogni nuova assunzione;</w:t>
      </w:r>
    </w:p>
    <w:p w14:paraId="5B825F11"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prima dell’inizio dei lavori il RUP acquisisce il Piano di sicurezza e di coordinamento e il piano operativo di sicurezza;</w:t>
      </w:r>
    </w:p>
    <w:p w14:paraId="3386033E"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 xml:space="preserve">per ogni aggiudicazione di appalto il RUP </w:t>
      </w:r>
      <w:r w:rsidRPr="008806EB">
        <w:rPr>
          <w:rFonts w:asciiTheme="majorHAnsi" w:hAnsiTheme="majorHAnsi"/>
          <w:sz w:val="24"/>
          <w:szCs w:val="24"/>
        </w:rPr>
        <w:t xml:space="preserve">o il Coordinatore della sicurezza se delegato, </w:t>
      </w:r>
      <w:r w:rsidRPr="008806EB">
        <w:rPr>
          <w:rFonts w:asciiTheme="majorHAnsi" w:eastAsia="Times New Roman" w:hAnsiTheme="majorHAnsi" w:cs="Arial"/>
          <w:bCs/>
          <w:iCs/>
          <w:sz w:val="24"/>
          <w:szCs w:val="24"/>
          <w:lang w:eastAsia="it-IT"/>
        </w:rPr>
        <w:t>invia una specifica comunicazione alla Direzione Provinciale del Lavoro, alle Organizzazioni Sindacali, e all’ASL di competenza ai sensi dell’art. 99 del D.Lgs. n. 81/2008 indicante:</w:t>
      </w:r>
    </w:p>
    <w:p w14:paraId="373722DD"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tipologia dell’opera o dei lavori;</w:t>
      </w:r>
    </w:p>
    <w:p w14:paraId="59413ABF"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modalità di affidamento dell’appalto;</w:t>
      </w:r>
    </w:p>
    <w:p w14:paraId="36778FA6"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denominazione, regione sociale e codice fiscale della ditta aggiudicataria;</w:t>
      </w:r>
    </w:p>
    <w:p w14:paraId="23CE9A1D"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nominativo dell’Amministratore delegato;</w:t>
      </w:r>
    </w:p>
    <w:p w14:paraId="47FB16F6"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nominativo del coordinatore in fase di progettazione;</w:t>
      </w:r>
    </w:p>
    <w:p w14:paraId="06ACBFB3"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nominativo del coordinatore in fase di esecuzione;</w:t>
      </w:r>
    </w:p>
    <w:p w14:paraId="2C42F1D2"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nominativo del Direttore dei lavori;</w:t>
      </w:r>
    </w:p>
    <w:p w14:paraId="1F43DD2F"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importi dei costi per la sicurezza;</w:t>
      </w:r>
    </w:p>
    <w:p w14:paraId="09890A07"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importo complessivo ed incidenza presunta della mano d’opera;</w:t>
      </w:r>
    </w:p>
    <w:p w14:paraId="695259A0"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localizzazione dell’opera o dei lavori;</w:t>
      </w:r>
    </w:p>
    <w:p w14:paraId="174539FA"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data prevista inizio e fine lavori;</w:t>
      </w:r>
    </w:p>
    <w:p w14:paraId="55CDE00B"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importo presuntivo del valore del subappalto e delle singole prestazioni d’opera;</w:t>
      </w:r>
    </w:p>
    <w:p w14:paraId="5618F6FD"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elenco nominativo delle imprese presunte sub appaltatrici e affidatarie di noli a caldo e fornitura con posa in opera;</w:t>
      </w:r>
    </w:p>
    <w:p w14:paraId="16C81E75"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dai relativi alla parte di lavoro effettuato dai lavoratori autonomi e dalle imprese non edili e relativa applicazione CCNL;</w:t>
      </w:r>
    </w:p>
    <w:p w14:paraId="16451A1D"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il RUP si reca in cantiere almeno due volte al mese e fa rilevare la sua presenza sul giornale dei lavori;</w:t>
      </w:r>
    </w:p>
    <w:p w14:paraId="7407996F"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il RUP assicura che:</w:t>
      </w:r>
    </w:p>
    <w:p w14:paraId="62961B6D"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 xml:space="preserve">il Direttore lavori effettui, durante l’esecuzione dei lavori, controlli sulla presenza delle imprese e del personale autorizzato con Annotazione sul libro giornale; </w:t>
      </w:r>
    </w:p>
    <w:p w14:paraId="33A71837"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il Direttore lavori garantisca la presenza in cantiere ogni qual volta se ne ravvisi la necessità;</w:t>
      </w:r>
    </w:p>
    <w:p w14:paraId="2C58B3DF"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il Coordinatore per la sicurezza, in fase di esecuzione, assicuri la sua presenza con cadenza settimanale e rediga il verbale di coordinamento e lo trasmetta alla Direzione lavori e al RUP;</w:t>
      </w:r>
    </w:p>
    <w:p w14:paraId="61F94D33"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 xml:space="preserve">In caso di ricorso al mercato elettronico utilizzare la formula dell’ODA (Ordine di acquisto) ovvero, in caso di assenza di offerte in ODA causa </w:t>
      </w:r>
      <w:r w:rsidRPr="008806EB">
        <w:rPr>
          <w:rFonts w:asciiTheme="majorHAnsi" w:eastAsia="Times New Roman" w:hAnsiTheme="majorHAnsi" w:cs="Arial"/>
          <w:bCs/>
          <w:iCs/>
          <w:sz w:val="24"/>
          <w:szCs w:val="24"/>
          <w:lang w:eastAsia="it-IT"/>
        </w:rPr>
        <w:lastRenderedPageBreak/>
        <w:t>mancanza di gara centralizzata aggiudicata, utilizzare la formula della RDO (Richiesta Di Offerta) con invito ad almeno cinque concorrenti;</w:t>
      </w:r>
    </w:p>
    <w:p w14:paraId="3413798A" w14:textId="77777777" w:rsidR="0034462A" w:rsidRPr="008806EB" w:rsidRDefault="0034462A" w:rsidP="0034462A">
      <w:pPr>
        <w:widowControl/>
        <w:autoSpaceDE/>
        <w:autoSpaceDN/>
        <w:spacing w:before="120"/>
        <w:ind w:left="285" w:right="288"/>
        <w:jc w:val="both"/>
        <w:rPr>
          <w:rFonts w:asciiTheme="majorHAnsi" w:eastAsia="Times New Roman" w:hAnsiTheme="majorHAnsi" w:cs="Arial"/>
          <w:bCs/>
          <w:iCs/>
          <w:sz w:val="24"/>
          <w:szCs w:val="24"/>
          <w:lang w:eastAsia="it-IT"/>
        </w:rPr>
      </w:pPr>
      <w:r w:rsidRPr="008806EB">
        <w:rPr>
          <w:rFonts w:asciiTheme="majorHAnsi" w:eastAsia="Times New Roman" w:hAnsiTheme="majorHAnsi" w:cs="Arial"/>
          <w:bCs/>
          <w:iCs/>
          <w:sz w:val="24"/>
          <w:szCs w:val="24"/>
          <w:lang w:eastAsia="it-IT"/>
        </w:rPr>
        <w:t></w:t>
      </w:r>
      <w:r w:rsidRPr="008806EB">
        <w:rPr>
          <w:rFonts w:asciiTheme="majorHAnsi" w:eastAsia="Times New Roman" w:hAnsiTheme="majorHAnsi" w:cs="Arial"/>
          <w:bCs/>
          <w:iCs/>
          <w:sz w:val="24"/>
          <w:szCs w:val="24"/>
          <w:lang w:eastAsia="it-IT"/>
        </w:rPr>
        <w:tab/>
        <w:t>Valutare modalità di applicazione dell’Orientamento ANAC 13.08.2014 n. 57/2014 secondo cui “Colui che riveste il ruolo di Comandante della Polizia locale non può svolgere funzioni di responsabilità nell’esercizio di servizi di un Comune per i quali è necessario emettere provvedimenti autorizzatori o concessori oggetto di attività di controllo in virtù della sua principale qualifica, sussistendo un’ipotesi di conflitto di interesse, anche potenziale”.</w:t>
      </w:r>
    </w:p>
    <w:p w14:paraId="3A271520" w14:textId="77777777" w:rsidR="0034462A" w:rsidRDefault="0034462A">
      <w:pPr>
        <w:pStyle w:val="Corpotesto"/>
        <w:spacing w:line="247" w:lineRule="auto"/>
      </w:pPr>
    </w:p>
    <w:p w14:paraId="187B1E15" w14:textId="77777777" w:rsidR="00147445" w:rsidRDefault="00147445" w:rsidP="00147445">
      <w:pPr>
        <w:pStyle w:val="Corpotesto"/>
        <w:numPr>
          <w:ilvl w:val="0"/>
          <w:numId w:val="37"/>
        </w:numPr>
        <w:spacing w:line="244" w:lineRule="auto"/>
        <w:ind w:left="285"/>
        <w:rPr>
          <w:rFonts w:asciiTheme="majorHAnsi" w:hAnsiTheme="majorHAnsi"/>
        </w:rPr>
      </w:pPr>
      <w:r>
        <w:rPr>
          <w:rFonts w:asciiTheme="majorHAnsi" w:hAnsiTheme="majorHAnsi" w:cs="BookAntiqua"/>
        </w:rPr>
        <w:t>L’acquisto di bene e servizi informatici: La Legge 28.12.2015, n. 208 al comma 510 prevede  che “</w:t>
      </w:r>
      <w:r>
        <w:rPr>
          <w:rFonts w:asciiTheme="majorHAnsi" w:eastAsia="Times New Roman" w:hAnsiTheme="majorHAnsi" w:cs="Times New Roman"/>
          <w:lang w:eastAsia="it-IT"/>
        </w:rPr>
        <w:t xml:space="preserve">Le amministrazioni pubbliche obbligate ad approvvigionarsi attraverso le convenzioni di cui all'articolo </w:t>
      </w:r>
      <w:hyperlink r:id="rId15" w:history="1">
        <w:r>
          <w:rPr>
            <w:rStyle w:val="Collegamentoipertestuale"/>
            <w:rFonts w:asciiTheme="majorHAnsi" w:eastAsia="Times New Roman" w:hAnsiTheme="majorHAnsi" w:cs="Times New Roman"/>
            <w:lang w:eastAsia="it-IT"/>
          </w:rPr>
          <w:t>26</w:t>
        </w:r>
      </w:hyperlink>
      <w:r>
        <w:rPr>
          <w:rFonts w:asciiTheme="majorHAnsi" w:eastAsia="Times New Roman" w:hAnsiTheme="majorHAnsi" w:cs="Times New Roman"/>
          <w:lang w:eastAsia="it-IT"/>
        </w:rPr>
        <w:t xml:space="preserve"> della </w:t>
      </w:r>
      <w:hyperlink r:id="rId16" w:history="1">
        <w:r>
          <w:rPr>
            <w:rStyle w:val="Collegamentoipertestuale"/>
            <w:rFonts w:asciiTheme="majorHAnsi" w:eastAsia="Times New Roman" w:hAnsiTheme="majorHAnsi" w:cs="Times New Roman"/>
            <w:lang w:eastAsia="it-IT"/>
          </w:rPr>
          <w:t>legge 23 dicembre 1999, n. 488</w:t>
        </w:r>
      </w:hyperlink>
      <w:r>
        <w:rPr>
          <w:rFonts w:asciiTheme="majorHAnsi" w:eastAsia="Times New Roman" w:hAnsiTheme="majorHAnsi" w:cs="Times New Roman"/>
          <w:lang w:eastAsia="it-IT"/>
        </w:rPr>
        <w:t>, stipulate da Consip SpA, ovvero dalle centrali di committenza regionali, possono procedere ad acquisti autonomi esclusivamente a seguito di apposita autorizzazione specificamente motivata resa dall'organo di vertice amministrativo e trasmessa al competente ufficio della Corte dei conti, qualora il bene o il servizio oggetto di convenzione non sia idoneo al soddisfacimento dello specifico fabbisogno dell'amministrazione per mancanza di caratteristiche essenziali”, al comma 512 prevede anche che “</w:t>
      </w:r>
      <w:r>
        <w:rPr>
          <w:rFonts w:asciiTheme="majorHAnsi" w:hAnsiTheme="majorHAnsi"/>
        </w:rPr>
        <w:t xml:space="preserve">Al fine di garantire l'ottimizzazione e la razionalizzazione degli acquisti di beni e servizi informatici e di connettività, fermi restando gli obblighi di acquisizione centralizzata previsti per i beni e servizi dalla normativa vigente, le amministrazioni pubbliche e le società inserite nel conto economico consolidato della pubblica amministrazione, come individuate dall'Istituto nazionale di statistica (ISTAT) ai sensi dell'articolo </w:t>
      </w:r>
      <w:hyperlink r:id="rId17" w:history="1">
        <w:r>
          <w:rPr>
            <w:rStyle w:val="Collegamentoipertestuale"/>
            <w:rFonts w:asciiTheme="majorHAnsi" w:hAnsiTheme="majorHAnsi"/>
          </w:rPr>
          <w:t>1</w:t>
        </w:r>
      </w:hyperlink>
      <w:r>
        <w:rPr>
          <w:rFonts w:asciiTheme="majorHAnsi" w:hAnsiTheme="majorHAnsi"/>
        </w:rPr>
        <w:t xml:space="preserve"> della </w:t>
      </w:r>
      <w:hyperlink r:id="rId18" w:history="1">
        <w:r>
          <w:rPr>
            <w:rStyle w:val="Collegamentoipertestuale"/>
            <w:rFonts w:asciiTheme="majorHAnsi" w:hAnsiTheme="majorHAnsi"/>
          </w:rPr>
          <w:t>legge 31 dicembre 2009, n. 196</w:t>
        </w:r>
      </w:hyperlink>
      <w:r>
        <w:rPr>
          <w:rFonts w:asciiTheme="majorHAnsi" w:hAnsiTheme="majorHAnsi"/>
        </w:rPr>
        <w:t xml:space="preserve">, provvedono ai propri approvvigionamenti esclusivamente tramite gli strumenti di acquisto e di negoziazione di Consip Spa o dei soggetti aggregatori, ivi comprese le centrali di committenza regionali, per i beni e i servizi disponibili presso gli stessi soggetti. Le regioni sono autorizzate ad assumere personale strettamente necessario ad assicurare la piena funzionalità dei soggetti aggregatori di cui all'articolo </w:t>
      </w:r>
      <w:hyperlink r:id="rId19" w:history="1">
        <w:r>
          <w:rPr>
            <w:rStyle w:val="Collegamentoipertestuale"/>
            <w:rFonts w:asciiTheme="majorHAnsi" w:hAnsiTheme="majorHAnsi"/>
          </w:rPr>
          <w:t>9</w:t>
        </w:r>
      </w:hyperlink>
      <w:r>
        <w:rPr>
          <w:rFonts w:asciiTheme="majorHAnsi" w:hAnsiTheme="majorHAnsi"/>
        </w:rPr>
        <w:t xml:space="preserve"> del </w:t>
      </w:r>
      <w:hyperlink r:id="rId20" w:history="1">
        <w:r>
          <w:rPr>
            <w:rStyle w:val="Collegamentoipertestuale"/>
            <w:rFonts w:asciiTheme="majorHAnsi" w:hAnsiTheme="majorHAnsi"/>
          </w:rPr>
          <w:t>decreto-legge 24 aprile 2014, n. 66</w:t>
        </w:r>
      </w:hyperlink>
      <w:r>
        <w:rPr>
          <w:rFonts w:asciiTheme="majorHAnsi" w:hAnsiTheme="majorHAnsi"/>
        </w:rPr>
        <w:t xml:space="preserve">, convertito, con modificazioni, dalla </w:t>
      </w:r>
      <w:hyperlink r:id="rId21" w:history="1">
        <w:r>
          <w:rPr>
            <w:rStyle w:val="Collegamentoipertestuale"/>
            <w:rFonts w:asciiTheme="majorHAnsi" w:hAnsiTheme="majorHAnsi"/>
          </w:rPr>
          <w:t>legge 23 giugno 2014, n. 89</w:t>
        </w:r>
      </w:hyperlink>
      <w:r>
        <w:rPr>
          <w:rFonts w:asciiTheme="majorHAnsi" w:hAnsiTheme="majorHAnsi"/>
        </w:rPr>
        <w:t xml:space="preserve">, in deroga ai vincoli assunzionali previsti dalla normativa vigente, nei limiti del finanziamento derivante dal Fondo di cui al comma 9 del medesimo articolo </w:t>
      </w:r>
      <w:hyperlink r:id="rId22" w:history="1">
        <w:r>
          <w:rPr>
            <w:rStyle w:val="Collegamentoipertestuale"/>
            <w:rFonts w:asciiTheme="majorHAnsi" w:hAnsiTheme="majorHAnsi"/>
          </w:rPr>
          <w:t>9</w:t>
        </w:r>
      </w:hyperlink>
      <w:r>
        <w:rPr>
          <w:rFonts w:asciiTheme="majorHAnsi" w:hAnsiTheme="majorHAnsi"/>
        </w:rPr>
        <w:t xml:space="preserve"> del </w:t>
      </w:r>
      <w:hyperlink r:id="rId23" w:history="1">
        <w:r>
          <w:rPr>
            <w:rStyle w:val="Collegamentoipertestuale"/>
            <w:rFonts w:asciiTheme="majorHAnsi" w:hAnsiTheme="majorHAnsi"/>
          </w:rPr>
          <w:t>decreto-legge n. 66 del 2014</w:t>
        </w:r>
      </w:hyperlink>
      <w:r>
        <w:rPr>
          <w:rFonts w:asciiTheme="majorHAnsi" w:hAnsiTheme="majorHAnsi"/>
        </w:rPr>
        <w:t xml:space="preserve">” e al comma </w:t>
      </w:r>
      <w:r>
        <w:rPr>
          <w:rFonts w:asciiTheme="majorHAnsi" w:eastAsia="Times New Roman" w:hAnsiTheme="majorHAnsi" w:cs="Times New Roman"/>
          <w:lang w:eastAsia="it-IT"/>
        </w:rPr>
        <w:t>516 prevede infine che “</w:t>
      </w:r>
      <w:r>
        <w:rPr>
          <w:rFonts w:asciiTheme="majorHAnsi" w:hAnsiTheme="majorHAnsi"/>
        </w:rPr>
        <w:t>Le amministrazioni e le società di cui al comma 512 possono procedere ad approvvigionamenti al di fuori delle modalità di cui ai commi 512 e 514 esclusivamente a seguito di apposita autorizzazione motivata dell'organo di vertice amministrativo, qualora il bene o il servizio non sia disponibile o idoneo al soddisfacimento dello specifico fabbisogno dell'amministrazione ovvero in casi di necessità ed urgenza comunque funzionali ad assicurare la continuità della gestione amministrativa. Gli approvvigionamenti effettuati ai sensi del presente comma sono comunicati all'Autorità nazionale anticorruzione e all'Agid”. Quindi  laddove si abbia la necessità di acquistare un servizio informatico è necessario che prima di approvare la determinazione a contrattare si acquisisca l’autorizzazione alla deroga secondo i citati commi 510 e 516 delle Legge n. 208/2015 rilasciata dall’organo di vertice amministrativo individuato nel Segretario comunale.</w:t>
      </w:r>
    </w:p>
    <w:p w14:paraId="72776883" w14:textId="77777777" w:rsidR="004651CC" w:rsidRDefault="004651CC" w:rsidP="004651CC">
      <w:pPr>
        <w:pStyle w:val="Corpotesto"/>
        <w:numPr>
          <w:ilvl w:val="0"/>
          <w:numId w:val="38"/>
        </w:numPr>
        <w:spacing w:line="247" w:lineRule="auto"/>
        <w:ind w:left="284" w:hanging="284"/>
      </w:pPr>
      <w:r>
        <w:lastRenderedPageBreak/>
        <w:t>Il controllo sulla corretta esecuzione degli affidamenti: Ogni EQ deve assicurare (secondo gli esempi allegati) il costante monitoraggio della corretta esecuzione dei contratti di appalto/concessione redigendi quadrimestralmente:</w:t>
      </w:r>
    </w:p>
    <w:p w14:paraId="69F14F1E" w14:textId="77777777" w:rsidR="004651CC" w:rsidRDefault="004651CC" w:rsidP="004651CC">
      <w:pPr>
        <w:pStyle w:val="Corpotesto"/>
        <w:numPr>
          <w:ilvl w:val="0"/>
          <w:numId w:val="39"/>
        </w:numPr>
        <w:spacing w:line="247" w:lineRule="auto"/>
        <w:ind w:left="284" w:firstLine="142"/>
      </w:pPr>
      <w:r>
        <w:t>Check list sopralluogo;</w:t>
      </w:r>
    </w:p>
    <w:p w14:paraId="69751088" w14:textId="77777777" w:rsidR="004651CC" w:rsidRDefault="004651CC" w:rsidP="004651CC">
      <w:pPr>
        <w:pStyle w:val="Corpotesto"/>
        <w:numPr>
          <w:ilvl w:val="0"/>
          <w:numId w:val="39"/>
        </w:numPr>
        <w:spacing w:line="247" w:lineRule="auto"/>
        <w:ind w:left="284" w:firstLine="142"/>
      </w:pPr>
      <w:r>
        <w:t>Verifica periodica di conformità;</w:t>
      </w:r>
    </w:p>
    <w:p w14:paraId="4B081B0E" w14:textId="77777777" w:rsidR="004651CC" w:rsidRDefault="004651CC" w:rsidP="004651CC">
      <w:pPr>
        <w:pStyle w:val="Corpotesto"/>
        <w:numPr>
          <w:ilvl w:val="0"/>
          <w:numId w:val="39"/>
        </w:numPr>
        <w:spacing w:line="247" w:lineRule="auto"/>
        <w:ind w:left="284" w:firstLine="142"/>
      </w:pPr>
      <w:r>
        <w:t>Rapporto periodico andamento attività.</w:t>
      </w:r>
    </w:p>
    <w:p w14:paraId="00C2473B" w14:textId="3F07F579" w:rsidR="004651CC" w:rsidRDefault="004651CC">
      <w:pPr>
        <w:pStyle w:val="Corpotesto"/>
        <w:spacing w:line="247" w:lineRule="auto"/>
        <w:sectPr w:rsidR="004651CC">
          <w:pgSz w:w="11910" w:h="16840"/>
          <w:pgMar w:top="1360" w:right="1700" w:bottom="1700" w:left="1700" w:header="0" w:footer="1503" w:gutter="0"/>
          <w:cols w:space="720"/>
        </w:sectPr>
      </w:pPr>
    </w:p>
    <w:p w14:paraId="38335AB5" w14:textId="77777777" w:rsidR="00E7233C" w:rsidRDefault="002C569C" w:rsidP="00957D93">
      <w:pPr>
        <w:pStyle w:val="Titolo1"/>
        <w:numPr>
          <w:ilvl w:val="0"/>
          <w:numId w:val="13"/>
        </w:numPr>
        <w:tabs>
          <w:tab w:val="left" w:pos="996"/>
        </w:tabs>
        <w:ind w:left="996" w:hanging="354"/>
      </w:pPr>
      <w:r>
        <w:lastRenderedPageBreak/>
        <w:t>La</w:t>
      </w:r>
      <w:r>
        <w:rPr>
          <w:spacing w:val="20"/>
        </w:rPr>
        <w:t xml:space="preserve"> </w:t>
      </w:r>
      <w:r>
        <w:rPr>
          <w:spacing w:val="-2"/>
        </w:rPr>
        <w:t>trasparenza</w:t>
      </w:r>
    </w:p>
    <w:p w14:paraId="252B950B" w14:textId="77777777" w:rsidR="00E7233C" w:rsidRDefault="00E7233C">
      <w:pPr>
        <w:pStyle w:val="Corpotesto"/>
        <w:spacing w:before="26"/>
        <w:ind w:left="0"/>
        <w:jc w:val="left"/>
        <w:rPr>
          <w:b/>
          <w:sz w:val="40"/>
        </w:rPr>
      </w:pPr>
    </w:p>
    <w:p w14:paraId="14018A49" w14:textId="77777777" w:rsidR="00E7233C" w:rsidRDefault="002C569C" w:rsidP="00957D93">
      <w:pPr>
        <w:pStyle w:val="Titolo3"/>
        <w:numPr>
          <w:ilvl w:val="1"/>
          <w:numId w:val="13"/>
        </w:numPr>
        <w:tabs>
          <w:tab w:val="left" w:pos="1364"/>
        </w:tabs>
        <w:ind w:left="1364" w:hanging="719"/>
      </w:pPr>
      <w:bookmarkStart w:id="44" w:name="_bookmark45"/>
      <w:bookmarkEnd w:id="44"/>
      <w:r>
        <w:rPr>
          <w:spacing w:val="-2"/>
        </w:rPr>
        <w:t>La</w:t>
      </w:r>
      <w:r>
        <w:rPr>
          <w:spacing w:val="-9"/>
        </w:rPr>
        <w:t xml:space="preserve"> </w:t>
      </w:r>
      <w:r>
        <w:rPr>
          <w:spacing w:val="-2"/>
        </w:rPr>
        <w:t>trasparenza</w:t>
      </w:r>
      <w:r>
        <w:rPr>
          <w:spacing w:val="-8"/>
        </w:rPr>
        <w:t xml:space="preserve"> </w:t>
      </w:r>
      <w:r>
        <w:rPr>
          <w:spacing w:val="-2"/>
        </w:rPr>
        <w:t>e</w:t>
      </w:r>
      <w:r>
        <w:rPr>
          <w:spacing w:val="-8"/>
        </w:rPr>
        <w:t xml:space="preserve"> </w:t>
      </w:r>
      <w:r>
        <w:rPr>
          <w:spacing w:val="-2"/>
        </w:rPr>
        <w:t>l’accesso</w:t>
      </w:r>
      <w:r>
        <w:rPr>
          <w:spacing w:val="-8"/>
        </w:rPr>
        <w:t xml:space="preserve"> </w:t>
      </w:r>
      <w:r>
        <w:rPr>
          <w:spacing w:val="-2"/>
        </w:rPr>
        <w:t>civico</w:t>
      </w:r>
    </w:p>
    <w:p w14:paraId="1A22CA58" w14:textId="77777777" w:rsidR="00E7233C" w:rsidRDefault="002C569C">
      <w:pPr>
        <w:pStyle w:val="Corpotesto"/>
        <w:spacing w:before="134"/>
      </w:pPr>
      <w:r>
        <w:t>La</w:t>
      </w:r>
      <w:r>
        <w:rPr>
          <w:spacing w:val="56"/>
          <w:w w:val="150"/>
        </w:rPr>
        <w:t xml:space="preserve"> </w:t>
      </w:r>
      <w:r>
        <w:t>trasparenza</w:t>
      </w:r>
      <w:r>
        <w:rPr>
          <w:spacing w:val="57"/>
          <w:w w:val="150"/>
        </w:rPr>
        <w:t xml:space="preserve"> </w:t>
      </w:r>
      <w:r>
        <w:t>è</w:t>
      </w:r>
      <w:r>
        <w:rPr>
          <w:spacing w:val="59"/>
          <w:w w:val="150"/>
        </w:rPr>
        <w:t xml:space="preserve"> </w:t>
      </w:r>
      <w:r>
        <w:t>la</w:t>
      </w:r>
      <w:r>
        <w:rPr>
          <w:spacing w:val="60"/>
          <w:w w:val="150"/>
        </w:rPr>
        <w:t xml:space="preserve"> </w:t>
      </w:r>
      <w:r>
        <w:t>misura</w:t>
      </w:r>
      <w:r>
        <w:rPr>
          <w:spacing w:val="57"/>
          <w:w w:val="150"/>
        </w:rPr>
        <w:t xml:space="preserve"> </w:t>
      </w:r>
      <w:r>
        <w:t>generale</w:t>
      </w:r>
      <w:r>
        <w:rPr>
          <w:spacing w:val="57"/>
          <w:w w:val="150"/>
        </w:rPr>
        <w:t xml:space="preserve"> </w:t>
      </w:r>
      <w:r>
        <w:t>più</w:t>
      </w:r>
      <w:r>
        <w:rPr>
          <w:spacing w:val="61"/>
          <w:w w:val="150"/>
        </w:rPr>
        <w:t xml:space="preserve"> </w:t>
      </w:r>
      <w:r>
        <w:t>rilevante</w:t>
      </w:r>
      <w:r>
        <w:rPr>
          <w:spacing w:val="58"/>
          <w:w w:val="150"/>
        </w:rPr>
        <w:t xml:space="preserve"> </w:t>
      </w:r>
      <w:r>
        <w:t>dell’intero</w:t>
      </w:r>
      <w:r>
        <w:rPr>
          <w:spacing w:val="57"/>
          <w:w w:val="150"/>
        </w:rPr>
        <w:t xml:space="preserve"> </w:t>
      </w:r>
      <w:r>
        <w:rPr>
          <w:spacing w:val="-2"/>
        </w:rPr>
        <w:t>impianto</w:t>
      </w:r>
    </w:p>
    <w:p w14:paraId="43B951CF" w14:textId="77777777" w:rsidR="00E7233C" w:rsidRDefault="002C569C">
      <w:pPr>
        <w:pStyle w:val="Corpotesto"/>
        <w:spacing w:before="16"/>
      </w:pPr>
      <w:r>
        <w:t>delineato</w:t>
      </w:r>
      <w:r>
        <w:rPr>
          <w:spacing w:val="29"/>
        </w:rPr>
        <w:t xml:space="preserve"> </w:t>
      </w:r>
      <w:r>
        <w:t>dalla</w:t>
      </w:r>
      <w:r>
        <w:rPr>
          <w:spacing w:val="30"/>
        </w:rPr>
        <w:t xml:space="preserve"> </w:t>
      </w:r>
      <w:r>
        <w:t>legge</w:t>
      </w:r>
      <w:r>
        <w:rPr>
          <w:spacing w:val="30"/>
        </w:rPr>
        <w:t xml:space="preserve"> </w:t>
      </w:r>
      <w:r>
        <w:rPr>
          <w:spacing w:val="-2"/>
        </w:rPr>
        <w:t>190/2012.</w:t>
      </w:r>
    </w:p>
    <w:p w14:paraId="378442BF" w14:textId="77777777" w:rsidR="00E7233C" w:rsidRDefault="002C569C">
      <w:pPr>
        <w:pStyle w:val="Corpotesto"/>
        <w:spacing w:before="136" w:line="247" w:lineRule="auto"/>
        <w:ind w:right="282"/>
      </w:pPr>
      <w:r>
        <w:rPr>
          <w:spacing w:val="-2"/>
          <w:w w:val="105"/>
        </w:rPr>
        <w:t>Secondo</w:t>
      </w:r>
      <w:r>
        <w:rPr>
          <w:spacing w:val="-3"/>
          <w:w w:val="105"/>
        </w:rPr>
        <w:t xml:space="preserve"> </w:t>
      </w:r>
      <w:r>
        <w:rPr>
          <w:spacing w:val="-2"/>
          <w:w w:val="105"/>
        </w:rPr>
        <w:t>l'art.</w:t>
      </w:r>
      <w:r>
        <w:rPr>
          <w:spacing w:val="-4"/>
          <w:w w:val="105"/>
        </w:rPr>
        <w:t xml:space="preserve"> </w:t>
      </w:r>
      <w:r>
        <w:rPr>
          <w:spacing w:val="-2"/>
          <w:w w:val="105"/>
        </w:rPr>
        <w:t>1</w:t>
      </w:r>
      <w:r>
        <w:rPr>
          <w:spacing w:val="-6"/>
          <w:w w:val="105"/>
        </w:rPr>
        <w:t xml:space="preserve"> </w:t>
      </w:r>
      <w:r>
        <w:rPr>
          <w:spacing w:val="-2"/>
          <w:w w:val="105"/>
        </w:rPr>
        <w:t>d.lgs.</w:t>
      </w:r>
      <w:r>
        <w:rPr>
          <w:spacing w:val="-5"/>
          <w:w w:val="105"/>
        </w:rPr>
        <w:t xml:space="preserve"> </w:t>
      </w:r>
      <w:r>
        <w:rPr>
          <w:spacing w:val="-2"/>
          <w:w w:val="105"/>
        </w:rPr>
        <w:t>33/2013,</w:t>
      </w:r>
      <w:r>
        <w:rPr>
          <w:spacing w:val="-5"/>
          <w:w w:val="105"/>
        </w:rPr>
        <w:t xml:space="preserve"> </w:t>
      </w:r>
      <w:r>
        <w:rPr>
          <w:spacing w:val="-2"/>
          <w:w w:val="105"/>
        </w:rPr>
        <w:t>rinnovato</w:t>
      </w:r>
      <w:r>
        <w:rPr>
          <w:spacing w:val="-5"/>
          <w:w w:val="105"/>
        </w:rPr>
        <w:t xml:space="preserve"> </w:t>
      </w:r>
      <w:r>
        <w:rPr>
          <w:spacing w:val="-2"/>
          <w:w w:val="105"/>
        </w:rPr>
        <w:t>dal</w:t>
      </w:r>
      <w:r>
        <w:rPr>
          <w:spacing w:val="-4"/>
          <w:w w:val="105"/>
        </w:rPr>
        <w:t xml:space="preserve"> </w:t>
      </w:r>
      <w:r>
        <w:rPr>
          <w:spacing w:val="-2"/>
          <w:w w:val="105"/>
        </w:rPr>
        <w:t>d.lgs.</w:t>
      </w:r>
      <w:r>
        <w:rPr>
          <w:spacing w:val="-5"/>
          <w:w w:val="105"/>
        </w:rPr>
        <w:t xml:space="preserve"> </w:t>
      </w:r>
      <w:r>
        <w:rPr>
          <w:spacing w:val="-2"/>
          <w:w w:val="105"/>
        </w:rPr>
        <w:t>97/2016,</w:t>
      </w:r>
      <w:r>
        <w:rPr>
          <w:spacing w:val="-5"/>
          <w:w w:val="105"/>
        </w:rPr>
        <w:t xml:space="preserve"> </w:t>
      </w:r>
      <w:r>
        <w:rPr>
          <w:spacing w:val="-2"/>
          <w:w w:val="105"/>
        </w:rPr>
        <w:t>la</w:t>
      </w:r>
      <w:r>
        <w:rPr>
          <w:spacing w:val="-6"/>
          <w:w w:val="105"/>
        </w:rPr>
        <w:t xml:space="preserve"> </w:t>
      </w:r>
      <w:r>
        <w:rPr>
          <w:spacing w:val="-2"/>
          <w:w w:val="105"/>
        </w:rPr>
        <w:t xml:space="preserve">trasparenza </w:t>
      </w:r>
      <w:r>
        <w:rPr>
          <w:w w:val="105"/>
        </w:rPr>
        <w:t>è</w:t>
      </w:r>
      <w:r>
        <w:rPr>
          <w:spacing w:val="-14"/>
          <w:w w:val="105"/>
        </w:rPr>
        <w:t xml:space="preserve"> </w:t>
      </w:r>
      <w:r>
        <w:rPr>
          <w:rFonts w:ascii="Palatino Linotype" w:hAnsi="Palatino Linotype"/>
          <w:b/>
          <w:i/>
          <w:w w:val="105"/>
        </w:rPr>
        <w:t>l’accessibilità</w:t>
      </w:r>
      <w:r>
        <w:rPr>
          <w:rFonts w:ascii="Palatino Linotype" w:hAnsi="Palatino Linotype"/>
          <w:b/>
          <w:i/>
          <w:spacing w:val="-16"/>
          <w:w w:val="105"/>
        </w:rPr>
        <w:t xml:space="preserve"> </w:t>
      </w:r>
      <w:r>
        <w:rPr>
          <w:rFonts w:ascii="Palatino Linotype" w:hAnsi="Palatino Linotype"/>
          <w:b/>
          <w:i/>
          <w:w w:val="105"/>
        </w:rPr>
        <w:t>totale</w:t>
      </w:r>
      <w:r>
        <w:rPr>
          <w:rFonts w:ascii="Palatino Linotype" w:hAnsi="Palatino Linotype"/>
          <w:b/>
          <w:i/>
          <w:spacing w:val="-16"/>
          <w:w w:val="105"/>
        </w:rPr>
        <w:t xml:space="preserve"> </w:t>
      </w:r>
      <w:r>
        <w:rPr>
          <w:w w:val="105"/>
        </w:rPr>
        <w:t>a</w:t>
      </w:r>
      <w:r>
        <w:rPr>
          <w:spacing w:val="-14"/>
          <w:w w:val="105"/>
        </w:rPr>
        <w:t xml:space="preserve"> </w:t>
      </w:r>
      <w:r>
        <w:rPr>
          <w:w w:val="105"/>
        </w:rPr>
        <w:t>dati</w:t>
      </w:r>
      <w:r>
        <w:rPr>
          <w:spacing w:val="-14"/>
          <w:w w:val="105"/>
        </w:rPr>
        <w:t xml:space="preserve"> </w:t>
      </w:r>
      <w:r>
        <w:rPr>
          <w:w w:val="105"/>
        </w:rPr>
        <w:t>e</w:t>
      </w:r>
      <w:r>
        <w:rPr>
          <w:spacing w:val="-13"/>
          <w:w w:val="105"/>
        </w:rPr>
        <w:t xml:space="preserve"> </w:t>
      </w:r>
      <w:r>
        <w:rPr>
          <w:w w:val="105"/>
        </w:rPr>
        <w:t>documenti</w:t>
      </w:r>
      <w:r>
        <w:rPr>
          <w:spacing w:val="-14"/>
          <w:w w:val="105"/>
        </w:rPr>
        <w:t xml:space="preserve"> </w:t>
      </w:r>
      <w:r>
        <w:rPr>
          <w:w w:val="105"/>
        </w:rPr>
        <w:t>delle</w:t>
      </w:r>
      <w:r>
        <w:rPr>
          <w:spacing w:val="-14"/>
          <w:w w:val="105"/>
        </w:rPr>
        <w:t xml:space="preserve"> </w:t>
      </w:r>
      <w:r>
        <w:rPr>
          <w:w w:val="105"/>
        </w:rPr>
        <w:t>pubbliche</w:t>
      </w:r>
      <w:r>
        <w:rPr>
          <w:spacing w:val="-14"/>
          <w:w w:val="105"/>
        </w:rPr>
        <w:t xml:space="preserve"> </w:t>
      </w:r>
      <w:r>
        <w:rPr>
          <w:w w:val="105"/>
        </w:rPr>
        <w:t>amministrazioni consentita allo scopo di tutelare i diritti dei cittadini, promuovere la partecipazione,</w:t>
      </w:r>
      <w:r>
        <w:rPr>
          <w:spacing w:val="-12"/>
          <w:w w:val="105"/>
        </w:rPr>
        <w:t xml:space="preserve"> </w:t>
      </w:r>
      <w:r>
        <w:rPr>
          <w:w w:val="105"/>
        </w:rPr>
        <w:t>favorire</w:t>
      </w:r>
      <w:r>
        <w:rPr>
          <w:spacing w:val="-12"/>
          <w:w w:val="105"/>
        </w:rPr>
        <w:t xml:space="preserve"> </w:t>
      </w:r>
      <w:r>
        <w:rPr>
          <w:w w:val="105"/>
        </w:rPr>
        <w:t>forme</w:t>
      </w:r>
      <w:r>
        <w:rPr>
          <w:spacing w:val="-12"/>
          <w:w w:val="105"/>
        </w:rPr>
        <w:t xml:space="preserve"> </w:t>
      </w:r>
      <w:r>
        <w:rPr>
          <w:w w:val="105"/>
        </w:rPr>
        <w:t>diffuse</w:t>
      </w:r>
      <w:r>
        <w:rPr>
          <w:spacing w:val="-12"/>
          <w:w w:val="105"/>
        </w:rPr>
        <w:t xml:space="preserve"> </w:t>
      </w:r>
      <w:r>
        <w:rPr>
          <w:w w:val="105"/>
        </w:rPr>
        <w:t>di</w:t>
      </w:r>
      <w:r>
        <w:rPr>
          <w:spacing w:val="-10"/>
          <w:w w:val="105"/>
        </w:rPr>
        <w:t xml:space="preserve"> </w:t>
      </w:r>
      <w:r>
        <w:rPr>
          <w:w w:val="105"/>
        </w:rPr>
        <w:t>controllo</w:t>
      </w:r>
      <w:r>
        <w:rPr>
          <w:spacing w:val="-12"/>
          <w:w w:val="105"/>
        </w:rPr>
        <w:t xml:space="preserve"> </w:t>
      </w:r>
      <w:r>
        <w:rPr>
          <w:w w:val="105"/>
        </w:rPr>
        <w:t>sul</w:t>
      </w:r>
      <w:r>
        <w:rPr>
          <w:spacing w:val="-12"/>
          <w:w w:val="105"/>
        </w:rPr>
        <w:t xml:space="preserve"> </w:t>
      </w:r>
      <w:r>
        <w:rPr>
          <w:w w:val="105"/>
        </w:rPr>
        <w:t>perseguimento</w:t>
      </w:r>
      <w:r>
        <w:rPr>
          <w:spacing w:val="-11"/>
          <w:w w:val="105"/>
        </w:rPr>
        <w:t xml:space="preserve"> </w:t>
      </w:r>
      <w:r>
        <w:rPr>
          <w:w w:val="105"/>
        </w:rPr>
        <w:t>delle funzioni istituzionali e sull'utilizzo delle risorse pubbliche.</w:t>
      </w:r>
    </w:p>
    <w:p w14:paraId="68017D57" w14:textId="77777777" w:rsidR="00E7233C" w:rsidRDefault="002C569C">
      <w:pPr>
        <w:pStyle w:val="Corpotesto"/>
      </w:pPr>
      <w:r>
        <w:t>La</w:t>
      </w:r>
      <w:r>
        <w:rPr>
          <w:spacing w:val="16"/>
        </w:rPr>
        <w:t xml:space="preserve"> </w:t>
      </w:r>
      <w:r>
        <w:t>trasparenza</w:t>
      </w:r>
      <w:r>
        <w:rPr>
          <w:spacing w:val="17"/>
        </w:rPr>
        <w:t xml:space="preserve"> </w:t>
      </w:r>
      <w:r>
        <w:t>è</w:t>
      </w:r>
      <w:r>
        <w:rPr>
          <w:spacing w:val="18"/>
        </w:rPr>
        <w:t xml:space="preserve"> </w:t>
      </w:r>
      <w:r>
        <w:rPr>
          <w:spacing w:val="-2"/>
        </w:rPr>
        <w:t>attuata:</w:t>
      </w:r>
    </w:p>
    <w:p w14:paraId="1C325849" w14:textId="77777777" w:rsidR="00E7233C" w:rsidRDefault="002C569C">
      <w:pPr>
        <w:pStyle w:val="Paragrafoelenco"/>
        <w:numPr>
          <w:ilvl w:val="0"/>
          <w:numId w:val="2"/>
        </w:numPr>
        <w:tabs>
          <w:tab w:val="left" w:pos="645"/>
        </w:tabs>
        <w:spacing w:before="147" w:line="228" w:lineRule="auto"/>
        <w:ind w:right="283"/>
        <w:rPr>
          <w:sz w:val="24"/>
        </w:rPr>
      </w:pPr>
      <w:r>
        <w:rPr>
          <w:sz w:val="24"/>
        </w:rPr>
        <w:t xml:space="preserve">attraverso la pubblicazione dei dati e delle informazioni elencate dalla legge sul sito web istituzionale nella sezione </w:t>
      </w:r>
      <w:r>
        <w:rPr>
          <w:rFonts w:ascii="Palatino Linotype" w:hAnsi="Palatino Linotype"/>
          <w:b/>
          <w:i/>
          <w:sz w:val="24"/>
        </w:rPr>
        <w:t xml:space="preserve">Amministrazione </w:t>
      </w:r>
      <w:r>
        <w:rPr>
          <w:rFonts w:ascii="Palatino Linotype" w:hAnsi="Palatino Linotype"/>
          <w:b/>
          <w:i/>
          <w:spacing w:val="-2"/>
          <w:sz w:val="24"/>
        </w:rPr>
        <w:t>trasparente</w:t>
      </w:r>
      <w:r>
        <w:rPr>
          <w:spacing w:val="-2"/>
          <w:sz w:val="24"/>
        </w:rPr>
        <w:t>;</w:t>
      </w:r>
    </w:p>
    <w:p w14:paraId="5271AEA7" w14:textId="77777777" w:rsidR="00E7233C" w:rsidRDefault="002C569C">
      <w:pPr>
        <w:pStyle w:val="Paragrafoelenco"/>
        <w:numPr>
          <w:ilvl w:val="0"/>
          <w:numId w:val="2"/>
        </w:numPr>
        <w:tabs>
          <w:tab w:val="left" w:pos="645"/>
        </w:tabs>
        <w:spacing w:before="109" w:line="237" w:lineRule="auto"/>
        <w:ind w:right="279"/>
        <w:rPr>
          <w:sz w:val="24"/>
        </w:rPr>
      </w:pPr>
      <w:r>
        <w:rPr>
          <w:sz w:val="24"/>
        </w:rPr>
        <w:t>garantendo</w:t>
      </w:r>
      <w:r>
        <w:rPr>
          <w:spacing w:val="40"/>
          <w:sz w:val="24"/>
        </w:rPr>
        <w:t xml:space="preserve"> </w:t>
      </w:r>
      <w:r>
        <w:rPr>
          <w:sz w:val="24"/>
        </w:rPr>
        <w:t>l’istituto</w:t>
      </w:r>
      <w:r>
        <w:rPr>
          <w:spacing w:val="40"/>
          <w:sz w:val="24"/>
        </w:rPr>
        <w:t xml:space="preserve"> </w:t>
      </w:r>
      <w:r>
        <w:rPr>
          <w:rFonts w:ascii="Palatino Linotype" w:hAnsi="Palatino Linotype"/>
          <w:b/>
          <w:i/>
          <w:sz w:val="24"/>
        </w:rPr>
        <w:t>dell’accesso</w:t>
      </w:r>
      <w:r>
        <w:rPr>
          <w:rFonts w:ascii="Palatino Linotype" w:hAnsi="Palatino Linotype"/>
          <w:b/>
          <w:i/>
          <w:spacing w:val="40"/>
          <w:sz w:val="24"/>
        </w:rPr>
        <w:t xml:space="preserve"> </w:t>
      </w:r>
      <w:r>
        <w:rPr>
          <w:rFonts w:ascii="Palatino Linotype" w:hAnsi="Palatino Linotype"/>
          <w:b/>
          <w:i/>
          <w:sz w:val="24"/>
        </w:rPr>
        <w:t>civico</w:t>
      </w:r>
      <w:r>
        <w:rPr>
          <w:sz w:val="24"/>
        </w:rPr>
        <w:t>,</w:t>
      </w:r>
      <w:r>
        <w:rPr>
          <w:spacing w:val="40"/>
          <w:sz w:val="24"/>
        </w:rPr>
        <w:t xml:space="preserve"> </w:t>
      </w:r>
      <w:r>
        <w:rPr>
          <w:sz w:val="24"/>
        </w:rPr>
        <w:t>semplice</w:t>
      </w:r>
      <w:r>
        <w:rPr>
          <w:spacing w:val="40"/>
          <w:sz w:val="24"/>
        </w:rPr>
        <w:t xml:space="preserve"> </w:t>
      </w:r>
      <w:r>
        <w:rPr>
          <w:sz w:val="24"/>
        </w:rPr>
        <w:t>e</w:t>
      </w:r>
      <w:r>
        <w:rPr>
          <w:spacing w:val="40"/>
          <w:sz w:val="24"/>
        </w:rPr>
        <w:t xml:space="preserve"> </w:t>
      </w:r>
      <w:r>
        <w:rPr>
          <w:sz w:val="24"/>
        </w:rPr>
        <w:t>generalizzato</w:t>
      </w:r>
      <w:r>
        <w:rPr>
          <w:spacing w:val="40"/>
          <w:sz w:val="24"/>
        </w:rPr>
        <w:t xml:space="preserve"> </w:t>
      </w:r>
      <w:r>
        <w:rPr>
          <w:sz w:val="24"/>
        </w:rPr>
        <w:t>(art. 5 co. 1 e 2 d.lgs. 33/2013).</w:t>
      </w:r>
    </w:p>
    <w:p w14:paraId="6E46171B" w14:textId="77777777" w:rsidR="00E7233C" w:rsidRDefault="002C569C">
      <w:pPr>
        <w:spacing w:before="139" w:line="216" w:lineRule="auto"/>
        <w:ind w:left="285" w:right="281"/>
        <w:jc w:val="both"/>
        <w:rPr>
          <w:sz w:val="24"/>
        </w:rPr>
      </w:pPr>
      <w:r>
        <w:rPr>
          <w:sz w:val="24"/>
        </w:rPr>
        <w:t xml:space="preserve">Art. 5 co. 1 d.lgs. 33/2013: </w:t>
      </w:r>
      <w:r>
        <w:rPr>
          <w:rFonts w:ascii="Palatino Linotype"/>
          <w:i/>
          <w:sz w:val="24"/>
        </w:rPr>
        <w:t>L'obbligo previsto dalla normativa vigente in capo</w:t>
      </w:r>
      <w:r>
        <w:rPr>
          <w:rFonts w:ascii="Palatino Linotype"/>
          <w:i/>
          <w:spacing w:val="40"/>
          <w:sz w:val="24"/>
        </w:rPr>
        <w:t xml:space="preserve"> </w:t>
      </w:r>
      <w:r>
        <w:rPr>
          <w:rFonts w:ascii="Palatino Linotype"/>
          <w:i/>
          <w:sz w:val="24"/>
        </w:rPr>
        <w:t xml:space="preserve">alle pubbliche amministrazioni di pubblicare documenti, informazioni o dati comporta il diritto di chiunque di richiedere i medesimi, nei casi in cui sia stata omessa la loro pubblicazione </w:t>
      </w:r>
      <w:r>
        <w:rPr>
          <w:sz w:val="24"/>
        </w:rPr>
        <w:t>(</w:t>
      </w:r>
      <w:r>
        <w:rPr>
          <w:b/>
          <w:sz w:val="24"/>
        </w:rPr>
        <w:t>accesso civico semplice</w:t>
      </w:r>
      <w:r>
        <w:rPr>
          <w:sz w:val="24"/>
        </w:rPr>
        <w:t>).</w:t>
      </w:r>
    </w:p>
    <w:p w14:paraId="11F149DE" w14:textId="142AC120" w:rsidR="00E7233C" w:rsidRDefault="002C569C">
      <w:pPr>
        <w:spacing w:before="126" w:line="220" w:lineRule="auto"/>
        <w:ind w:left="285" w:right="280"/>
        <w:jc w:val="both"/>
        <w:rPr>
          <w:sz w:val="24"/>
        </w:rPr>
      </w:pPr>
      <w:r>
        <w:rPr>
          <w:sz w:val="24"/>
        </w:rPr>
        <w:t xml:space="preserve">Art. 5 co. 2 d.lgs. 33/2013: </w:t>
      </w:r>
      <w:r>
        <w:rPr>
          <w:rFonts w:ascii="Palatino Linotype"/>
          <w:i/>
          <w:sz w:val="24"/>
        </w:rPr>
        <w:t>Allo scopo di favorire forme diffuse di controllo sul perseguimento delle</w:t>
      </w:r>
      <w:r>
        <w:rPr>
          <w:rFonts w:ascii="Palatino Linotype"/>
          <w:i/>
          <w:spacing w:val="80"/>
          <w:sz w:val="24"/>
        </w:rPr>
        <w:t xml:space="preserve"> </w:t>
      </w:r>
      <w:r>
        <w:rPr>
          <w:rFonts w:ascii="Palatino Linotype"/>
          <w:i/>
          <w:sz w:val="24"/>
        </w:rPr>
        <w:t xml:space="preserve">funzioni istituzionali e sull'utilizzo delle risorse pubbliche e di promuovere la partecipazione al dibattito pubblico, chiunque ha diritto di accedere ai dati e ai documenti detenuti dalle pubbliche amministrazioni, ulteriori rispetto a quelli oggetto di pubblicazione </w:t>
      </w:r>
      <w:r>
        <w:rPr>
          <w:sz w:val="24"/>
        </w:rPr>
        <w:t>obbligatoria ai sensi del d.lgs.</w:t>
      </w:r>
      <w:r>
        <w:rPr>
          <w:spacing w:val="80"/>
          <w:sz w:val="24"/>
        </w:rPr>
        <w:t xml:space="preserve"> </w:t>
      </w:r>
      <w:r w:rsidR="00A71221">
        <w:rPr>
          <w:spacing w:val="80"/>
          <w:sz w:val="24"/>
        </w:rPr>
        <w:t>n.</w:t>
      </w:r>
      <w:r>
        <w:rPr>
          <w:sz w:val="24"/>
        </w:rPr>
        <w:t>33/2013 (</w:t>
      </w:r>
      <w:r>
        <w:rPr>
          <w:b/>
          <w:sz w:val="24"/>
        </w:rPr>
        <w:t>accesso civico generalizzato</w:t>
      </w:r>
      <w:r>
        <w:rPr>
          <w:sz w:val="24"/>
        </w:rPr>
        <w:t>).</w:t>
      </w:r>
    </w:p>
    <w:p w14:paraId="70AB8237" w14:textId="77777777" w:rsidR="00E7233C" w:rsidRDefault="00E7233C">
      <w:pPr>
        <w:pStyle w:val="Corpotesto"/>
        <w:spacing w:before="268"/>
        <w:ind w:left="0"/>
        <w:jc w:val="left"/>
      </w:pPr>
    </w:p>
    <w:p w14:paraId="7EAF7D80" w14:textId="77777777" w:rsidR="00E7233C" w:rsidRDefault="002C569C" w:rsidP="00957D93">
      <w:pPr>
        <w:pStyle w:val="Titolo3"/>
        <w:numPr>
          <w:ilvl w:val="1"/>
          <w:numId w:val="13"/>
        </w:numPr>
        <w:tabs>
          <w:tab w:val="left" w:pos="1364"/>
        </w:tabs>
        <w:ind w:left="1364" w:hanging="719"/>
      </w:pPr>
      <w:bookmarkStart w:id="45" w:name="_bookmark46"/>
      <w:bookmarkEnd w:id="45"/>
      <w:r>
        <w:t>Il</w:t>
      </w:r>
      <w:r>
        <w:rPr>
          <w:spacing w:val="-6"/>
        </w:rPr>
        <w:t xml:space="preserve"> </w:t>
      </w:r>
      <w:r>
        <w:t>regolamento</w:t>
      </w:r>
      <w:r>
        <w:rPr>
          <w:spacing w:val="-4"/>
        </w:rPr>
        <w:t xml:space="preserve"> </w:t>
      </w:r>
      <w:r>
        <w:t>ed</w:t>
      </w:r>
      <w:r>
        <w:rPr>
          <w:spacing w:val="-6"/>
        </w:rPr>
        <w:t xml:space="preserve"> </w:t>
      </w:r>
      <w:r>
        <w:t>il</w:t>
      </w:r>
      <w:r>
        <w:rPr>
          <w:spacing w:val="-5"/>
        </w:rPr>
        <w:t xml:space="preserve"> </w:t>
      </w:r>
      <w:r>
        <w:t>registro</w:t>
      </w:r>
      <w:r>
        <w:rPr>
          <w:spacing w:val="-6"/>
        </w:rPr>
        <w:t xml:space="preserve"> </w:t>
      </w:r>
      <w:r>
        <w:t>delle</w:t>
      </w:r>
      <w:r>
        <w:rPr>
          <w:spacing w:val="-5"/>
        </w:rPr>
        <w:t xml:space="preserve"> </w:t>
      </w:r>
      <w:r>
        <w:t>domande</w:t>
      </w:r>
      <w:r>
        <w:rPr>
          <w:spacing w:val="-4"/>
        </w:rPr>
        <w:t xml:space="preserve"> </w:t>
      </w:r>
      <w:r>
        <w:t>di</w:t>
      </w:r>
      <w:r>
        <w:rPr>
          <w:spacing w:val="-6"/>
        </w:rPr>
        <w:t xml:space="preserve"> </w:t>
      </w:r>
      <w:r>
        <w:rPr>
          <w:spacing w:val="-2"/>
        </w:rPr>
        <w:t>accesso</w:t>
      </w:r>
    </w:p>
    <w:p w14:paraId="2D6E8BB7" w14:textId="122DA4A7" w:rsidR="00E7233C" w:rsidRPr="001D693C" w:rsidRDefault="002C569C">
      <w:pPr>
        <w:pStyle w:val="Corpotesto"/>
        <w:spacing w:before="135" w:line="254" w:lineRule="auto"/>
        <w:ind w:right="281"/>
      </w:pPr>
      <w:r>
        <w:rPr>
          <w:w w:val="105"/>
        </w:rPr>
        <w:t>L’Autorità suggerisce l’adozione di un regolamento che fornisca un</w:t>
      </w:r>
      <w:r>
        <w:rPr>
          <w:spacing w:val="40"/>
          <w:w w:val="105"/>
        </w:rPr>
        <w:t xml:space="preserve"> </w:t>
      </w:r>
      <w:r>
        <w:rPr>
          <w:w w:val="105"/>
        </w:rPr>
        <w:t>quadro organico e coordinato dei profili applicativi relativi alle diverse tipologie</w:t>
      </w:r>
      <w:r>
        <w:rPr>
          <w:spacing w:val="-2"/>
          <w:w w:val="105"/>
        </w:rPr>
        <w:t xml:space="preserve"> </w:t>
      </w:r>
      <w:r>
        <w:rPr>
          <w:w w:val="105"/>
        </w:rPr>
        <w:t>di</w:t>
      </w:r>
      <w:r>
        <w:rPr>
          <w:spacing w:val="-2"/>
          <w:w w:val="105"/>
        </w:rPr>
        <w:t xml:space="preserve"> </w:t>
      </w:r>
      <w:r w:rsidRPr="001D693C">
        <w:rPr>
          <w:w w:val="105"/>
        </w:rPr>
        <w:t>accesso.</w:t>
      </w:r>
      <w:r w:rsidRPr="001D693C">
        <w:rPr>
          <w:spacing w:val="-2"/>
          <w:w w:val="105"/>
        </w:rPr>
        <w:t xml:space="preserve"> </w:t>
      </w:r>
      <w:r w:rsidRPr="001D693C">
        <w:rPr>
          <w:w w:val="105"/>
        </w:rPr>
        <w:t>La</w:t>
      </w:r>
      <w:r w:rsidRPr="001D693C">
        <w:rPr>
          <w:spacing w:val="-2"/>
          <w:w w:val="105"/>
        </w:rPr>
        <w:t xml:space="preserve"> </w:t>
      </w:r>
      <w:r w:rsidRPr="001D693C">
        <w:rPr>
          <w:w w:val="105"/>
        </w:rPr>
        <w:t>disciplina</w:t>
      </w:r>
      <w:r w:rsidRPr="001D693C">
        <w:rPr>
          <w:spacing w:val="-2"/>
          <w:w w:val="105"/>
        </w:rPr>
        <w:t xml:space="preserve"> </w:t>
      </w:r>
      <w:r w:rsidRPr="001D693C">
        <w:rPr>
          <w:w w:val="105"/>
        </w:rPr>
        <w:t>dovrebbe</w:t>
      </w:r>
      <w:r w:rsidRPr="001D693C">
        <w:rPr>
          <w:spacing w:val="-2"/>
          <w:w w:val="105"/>
        </w:rPr>
        <w:t xml:space="preserve"> </w:t>
      </w:r>
      <w:r w:rsidRPr="001D693C">
        <w:rPr>
          <w:w w:val="105"/>
        </w:rPr>
        <w:t>prevedere:</w:t>
      </w:r>
      <w:r w:rsidRPr="001D693C">
        <w:rPr>
          <w:spacing w:val="-2"/>
          <w:w w:val="105"/>
        </w:rPr>
        <w:t xml:space="preserve"> </w:t>
      </w:r>
      <w:r w:rsidRPr="001D693C">
        <w:rPr>
          <w:w w:val="105"/>
        </w:rPr>
        <w:t>una</w:t>
      </w:r>
      <w:r w:rsidRPr="001D693C">
        <w:rPr>
          <w:spacing w:val="-2"/>
          <w:w w:val="105"/>
        </w:rPr>
        <w:t xml:space="preserve"> </w:t>
      </w:r>
      <w:r w:rsidRPr="001D693C">
        <w:rPr>
          <w:w w:val="105"/>
        </w:rPr>
        <w:t>parte</w:t>
      </w:r>
      <w:r w:rsidRPr="001D693C">
        <w:rPr>
          <w:spacing w:val="-2"/>
          <w:w w:val="105"/>
        </w:rPr>
        <w:t xml:space="preserve"> </w:t>
      </w:r>
      <w:r w:rsidRPr="001D693C">
        <w:rPr>
          <w:w w:val="105"/>
        </w:rPr>
        <w:t xml:space="preserve">dedicata alla disciplina dell’accesso documentale di cui alla </w:t>
      </w:r>
      <w:r w:rsidR="00A71221" w:rsidRPr="001D693C">
        <w:rPr>
          <w:w w:val="105"/>
        </w:rPr>
        <w:t>L</w:t>
      </w:r>
      <w:r w:rsidRPr="001D693C">
        <w:rPr>
          <w:w w:val="105"/>
        </w:rPr>
        <w:t>egge</w:t>
      </w:r>
      <w:r w:rsidR="00A71221" w:rsidRPr="001D693C">
        <w:rPr>
          <w:w w:val="105"/>
        </w:rPr>
        <w:t xml:space="preserve"> n.</w:t>
      </w:r>
      <w:r w:rsidRPr="001D693C">
        <w:rPr>
          <w:w w:val="105"/>
        </w:rPr>
        <w:t xml:space="preserve"> 241/1990; una parte dedicata alla disciplina dell’accesso civico semplice connesso agli obblighi di pubblicazione; una terza parte sull’accesso generalizzato.</w:t>
      </w:r>
    </w:p>
    <w:p w14:paraId="0F1963D7" w14:textId="52CC348B" w:rsidR="008F7F17" w:rsidRPr="001D693C" w:rsidRDefault="008F7F17" w:rsidP="008F7F17">
      <w:pPr>
        <w:widowControl/>
        <w:autoSpaceDE/>
        <w:autoSpaceDN/>
        <w:spacing w:before="120"/>
        <w:ind w:left="304"/>
        <w:jc w:val="both"/>
        <w:rPr>
          <w:rFonts w:asciiTheme="majorHAnsi" w:hAnsiTheme="majorHAnsi"/>
          <w:w w:val="105"/>
        </w:rPr>
      </w:pPr>
      <w:r w:rsidRPr="001D693C">
        <w:rPr>
          <w:rFonts w:asciiTheme="majorHAnsi" w:eastAsia="Calibri" w:hAnsiTheme="majorHAnsi" w:cs="Tahoma"/>
          <w:bCs/>
          <w:sz w:val="24"/>
          <w:szCs w:val="24"/>
        </w:rPr>
        <w:t xml:space="preserve">In attuazione di quanto sopra i Comuni di Lomagna e di Osnago si sono dotati del Regolamento per la disciplina delle diverse forme di accesso (deliberazione consiliare dell’11.03.2019 n. 22 per Lomagna e deliberazione consiliare del 28.03.2018 n. 22 per Osnago). </w:t>
      </w:r>
    </w:p>
    <w:p w14:paraId="6EF63E90" w14:textId="77777777" w:rsidR="00E7233C" w:rsidRPr="001D693C" w:rsidRDefault="002C569C">
      <w:pPr>
        <w:spacing w:before="120"/>
        <w:ind w:left="285"/>
        <w:jc w:val="both"/>
        <w:rPr>
          <w:b/>
          <w:sz w:val="24"/>
        </w:rPr>
      </w:pPr>
      <w:r w:rsidRPr="001D693C">
        <w:rPr>
          <w:sz w:val="24"/>
        </w:rPr>
        <w:t>L’Autorità</w:t>
      </w:r>
      <w:r w:rsidRPr="001D693C">
        <w:rPr>
          <w:spacing w:val="26"/>
          <w:sz w:val="24"/>
        </w:rPr>
        <w:t xml:space="preserve"> </w:t>
      </w:r>
      <w:r w:rsidRPr="001D693C">
        <w:rPr>
          <w:sz w:val="24"/>
        </w:rPr>
        <w:t>ha</w:t>
      </w:r>
      <w:r w:rsidRPr="001D693C">
        <w:rPr>
          <w:spacing w:val="25"/>
          <w:sz w:val="24"/>
        </w:rPr>
        <w:t xml:space="preserve"> </w:t>
      </w:r>
      <w:r w:rsidRPr="001D693C">
        <w:rPr>
          <w:sz w:val="24"/>
        </w:rPr>
        <w:t>suggerito</w:t>
      </w:r>
      <w:r w:rsidRPr="001D693C">
        <w:rPr>
          <w:spacing w:val="26"/>
          <w:sz w:val="24"/>
        </w:rPr>
        <w:t xml:space="preserve"> </w:t>
      </w:r>
      <w:r w:rsidRPr="001D693C">
        <w:rPr>
          <w:sz w:val="24"/>
        </w:rPr>
        <w:t>la</w:t>
      </w:r>
      <w:r w:rsidRPr="001D693C">
        <w:rPr>
          <w:spacing w:val="25"/>
          <w:sz w:val="24"/>
        </w:rPr>
        <w:t xml:space="preserve"> </w:t>
      </w:r>
      <w:r w:rsidRPr="001D693C">
        <w:rPr>
          <w:sz w:val="24"/>
        </w:rPr>
        <w:t>tenuta</w:t>
      </w:r>
      <w:r w:rsidRPr="001D693C">
        <w:rPr>
          <w:spacing w:val="25"/>
          <w:sz w:val="24"/>
        </w:rPr>
        <w:t xml:space="preserve"> </w:t>
      </w:r>
      <w:r w:rsidRPr="001D693C">
        <w:rPr>
          <w:sz w:val="24"/>
        </w:rPr>
        <w:t>di</w:t>
      </w:r>
      <w:r w:rsidRPr="001D693C">
        <w:rPr>
          <w:spacing w:val="25"/>
          <w:sz w:val="24"/>
        </w:rPr>
        <w:t xml:space="preserve"> </w:t>
      </w:r>
      <w:r w:rsidRPr="001D693C">
        <w:rPr>
          <w:sz w:val="24"/>
        </w:rPr>
        <w:t>un</w:t>
      </w:r>
      <w:r w:rsidRPr="001D693C">
        <w:rPr>
          <w:spacing w:val="27"/>
          <w:sz w:val="24"/>
        </w:rPr>
        <w:t xml:space="preserve"> </w:t>
      </w:r>
      <w:r w:rsidRPr="001D693C">
        <w:rPr>
          <w:b/>
          <w:sz w:val="24"/>
        </w:rPr>
        <w:t>Registro</w:t>
      </w:r>
      <w:r w:rsidRPr="001D693C">
        <w:rPr>
          <w:b/>
          <w:spacing w:val="25"/>
          <w:sz w:val="24"/>
        </w:rPr>
        <w:t xml:space="preserve"> </w:t>
      </w:r>
      <w:r w:rsidRPr="001D693C">
        <w:rPr>
          <w:b/>
          <w:sz w:val="24"/>
        </w:rPr>
        <w:t>delle</w:t>
      </w:r>
      <w:r w:rsidRPr="001D693C">
        <w:rPr>
          <w:b/>
          <w:spacing w:val="24"/>
          <w:sz w:val="24"/>
        </w:rPr>
        <w:t xml:space="preserve"> </w:t>
      </w:r>
      <w:r w:rsidRPr="001D693C">
        <w:rPr>
          <w:b/>
          <w:sz w:val="24"/>
        </w:rPr>
        <w:t>richieste</w:t>
      </w:r>
      <w:r w:rsidRPr="001D693C">
        <w:rPr>
          <w:b/>
          <w:spacing w:val="23"/>
          <w:sz w:val="24"/>
        </w:rPr>
        <w:t xml:space="preserve"> </w:t>
      </w:r>
      <w:r w:rsidRPr="001D693C">
        <w:rPr>
          <w:b/>
          <w:sz w:val="24"/>
        </w:rPr>
        <w:t>di</w:t>
      </w:r>
      <w:r w:rsidRPr="001D693C">
        <w:rPr>
          <w:b/>
          <w:spacing w:val="27"/>
          <w:sz w:val="24"/>
        </w:rPr>
        <w:t xml:space="preserve"> </w:t>
      </w:r>
      <w:r w:rsidRPr="001D693C">
        <w:rPr>
          <w:b/>
          <w:spacing w:val="-2"/>
          <w:sz w:val="24"/>
        </w:rPr>
        <w:t>accesso</w:t>
      </w:r>
    </w:p>
    <w:p w14:paraId="77CB1B90" w14:textId="77777777" w:rsidR="00E7233C" w:rsidRPr="008F7F17" w:rsidRDefault="002C569C">
      <w:pPr>
        <w:pStyle w:val="Corpotesto"/>
        <w:spacing w:before="17"/>
      </w:pPr>
      <w:r w:rsidRPr="001D693C">
        <w:rPr>
          <w:spacing w:val="-2"/>
          <w:w w:val="105"/>
        </w:rPr>
        <w:t>da</w:t>
      </w:r>
      <w:r w:rsidRPr="001D693C">
        <w:rPr>
          <w:spacing w:val="-3"/>
          <w:w w:val="105"/>
        </w:rPr>
        <w:t xml:space="preserve"> </w:t>
      </w:r>
      <w:r w:rsidRPr="001D693C">
        <w:rPr>
          <w:spacing w:val="-2"/>
          <w:w w:val="105"/>
        </w:rPr>
        <w:t>istituire</w:t>
      </w:r>
      <w:r w:rsidRPr="001D693C">
        <w:rPr>
          <w:spacing w:val="-3"/>
          <w:w w:val="105"/>
        </w:rPr>
        <w:t xml:space="preserve"> </w:t>
      </w:r>
      <w:r w:rsidRPr="001D693C">
        <w:rPr>
          <w:spacing w:val="-2"/>
          <w:w w:val="105"/>
        </w:rPr>
        <w:t>presso</w:t>
      </w:r>
      <w:r w:rsidRPr="001D693C">
        <w:rPr>
          <w:spacing w:val="-3"/>
          <w:w w:val="105"/>
        </w:rPr>
        <w:t xml:space="preserve"> </w:t>
      </w:r>
      <w:r w:rsidRPr="001D693C">
        <w:rPr>
          <w:spacing w:val="-2"/>
          <w:w w:val="105"/>
        </w:rPr>
        <w:t>ogni</w:t>
      </w:r>
      <w:r w:rsidRPr="001D693C">
        <w:rPr>
          <w:spacing w:val="-5"/>
          <w:w w:val="105"/>
        </w:rPr>
        <w:t xml:space="preserve"> </w:t>
      </w:r>
      <w:r w:rsidRPr="001D693C">
        <w:rPr>
          <w:spacing w:val="-2"/>
          <w:w w:val="105"/>
        </w:rPr>
        <w:t>amministrazione.</w:t>
      </w:r>
    </w:p>
    <w:p w14:paraId="45ED49E4" w14:textId="77777777" w:rsidR="00E7233C" w:rsidRDefault="00E7233C">
      <w:pPr>
        <w:pStyle w:val="Corpotesto"/>
        <w:sectPr w:rsidR="00E7233C">
          <w:pgSz w:w="11910" w:h="16840"/>
          <w:pgMar w:top="1340" w:right="1700" w:bottom="1700" w:left="1700" w:header="0" w:footer="1503" w:gutter="0"/>
          <w:cols w:space="720"/>
        </w:sectPr>
      </w:pPr>
    </w:p>
    <w:p w14:paraId="3B387CEE" w14:textId="77777777" w:rsidR="00E7233C" w:rsidRPr="001D693C" w:rsidRDefault="002C569C">
      <w:pPr>
        <w:pStyle w:val="Corpotesto"/>
        <w:spacing w:before="64" w:line="254" w:lineRule="auto"/>
        <w:ind w:right="284"/>
      </w:pPr>
      <w:r>
        <w:rPr>
          <w:w w:val="105"/>
        </w:rPr>
        <w:lastRenderedPageBreak/>
        <w:t xml:space="preserve">Il registro dovrebbe contenere l’elenco delle richieste con oggetto e data, relativo esito e indicazione della data della decisione. Il registro è pubblicato, </w:t>
      </w:r>
      <w:r>
        <w:rPr>
          <w:b/>
          <w:w w:val="105"/>
        </w:rPr>
        <w:t>oscurando i dati personali</w:t>
      </w:r>
      <w:r>
        <w:rPr>
          <w:w w:val="105"/>
        </w:rPr>
        <w:t xml:space="preserve">, e tenuto aggiornato con cedenza semestrale in “Amministrazione trasparente”, “altri contenuti – accesso </w:t>
      </w:r>
      <w:r w:rsidRPr="001D693C">
        <w:rPr>
          <w:spacing w:val="-2"/>
          <w:w w:val="105"/>
        </w:rPr>
        <w:t>civico”.</w:t>
      </w:r>
    </w:p>
    <w:p w14:paraId="5E519E90" w14:textId="77777777" w:rsidR="00D72418" w:rsidRPr="001D693C" w:rsidRDefault="002C569C">
      <w:pPr>
        <w:pStyle w:val="Corpotesto"/>
        <w:tabs>
          <w:tab w:val="left" w:pos="5869"/>
          <w:tab w:val="left" w:pos="7817"/>
        </w:tabs>
        <w:spacing w:before="119" w:line="256" w:lineRule="auto"/>
        <w:ind w:right="285"/>
        <w:rPr>
          <w:w w:val="105"/>
        </w:rPr>
      </w:pPr>
      <w:r w:rsidRPr="001D693C">
        <w:rPr>
          <w:w w:val="105"/>
        </w:rPr>
        <w:t xml:space="preserve">In attuazione di tali indirizzi dell’ANAC, questa amministrazione si è dotata del </w:t>
      </w:r>
      <w:r w:rsidR="00D72418" w:rsidRPr="001D693C">
        <w:rPr>
          <w:w w:val="105"/>
        </w:rPr>
        <w:t>R</w:t>
      </w:r>
      <w:r w:rsidRPr="001D693C">
        <w:rPr>
          <w:w w:val="105"/>
        </w:rPr>
        <w:t xml:space="preserve">egistro </w:t>
      </w:r>
      <w:r w:rsidR="00D72418" w:rsidRPr="001D693C">
        <w:rPr>
          <w:w w:val="105"/>
        </w:rPr>
        <w:t>accessibile nell’apposita sezione “Amministrazione trasparente” del sito.</w:t>
      </w:r>
    </w:p>
    <w:p w14:paraId="4E0D3445" w14:textId="77777777" w:rsidR="00D72418" w:rsidRPr="001D693C" w:rsidRDefault="00D72418">
      <w:pPr>
        <w:ind w:left="285"/>
        <w:rPr>
          <w:rFonts w:ascii="Palatino Linotype"/>
          <w:i/>
          <w:sz w:val="24"/>
        </w:rPr>
      </w:pPr>
    </w:p>
    <w:p w14:paraId="64F18709" w14:textId="77777777" w:rsidR="00E7233C" w:rsidRPr="001D693C" w:rsidRDefault="002C569C">
      <w:pPr>
        <w:pStyle w:val="Titolo2"/>
        <w:spacing w:before="111"/>
      </w:pPr>
      <w:r w:rsidRPr="001D693C">
        <w:rPr>
          <w:spacing w:val="2"/>
          <w:w w:val="105"/>
        </w:rPr>
        <w:t>MISURA</w:t>
      </w:r>
      <w:r w:rsidRPr="001D693C">
        <w:rPr>
          <w:spacing w:val="63"/>
          <w:w w:val="105"/>
        </w:rPr>
        <w:t xml:space="preserve"> </w:t>
      </w:r>
      <w:r w:rsidRPr="001D693C">
        <w:rPr>
          <w:spacing w:val="2"/>
          <w:w w:val="105"/>
        </w:rPr>
        <w:t>GENERALE</w:t>
      </w:r>
      <w:r w:rsidRPr="001D693C">
        <w:rPr>
          <w:spacing w:val="68"/>
          <w:w w:val="105"/>
        </w:rPr>
        <w:t xml:space="preserve"> </w:t>
      </w:r>
      <w:r w:rsidRPr="001D693C">
        <w:rPr>
          <w:spacing w:val="2"/>
          <w:w w:val="105"/>
        </w:rPr>
        <w:t>N.</w:t>
      </w:r>
      <w:r w:rsidRPr="001D693C">
        <w:rPr>
          <w:spacing w:val="64"/>
          <w:w w:val="105"/>
        </w:rPr>
        <w:t xml:space="preserve"> </w:t>
      </w:r>
      <w:r w:rsidRPr="001D693C">
        <w:rPr>
          <w:spacing w:val="-5"/>
          <w:w w:val="105"/>
        </w:rPr>
        <w:t>16:</w:t>
      </w:r>
    </w:p>
    <w:p w14:paraId="20D65A95" w14:textId="3522BAA7" w:rsidR="00E7233C" w:rsidRPr="00D72418" w:rsidRDefault="002C569C">
      <w:pPr>
        <w:pStyle w:val="Corpotesto"/>
        <w:spacing w:before="134"/>
      </w:pPr>
      <w:r w:rsidRPr="001D693C">
        <w:t>consentire</w:t>
      </w:r>
      <w:r w:rsidRPr="001D693C">
        <w:rPr>
          <w:spacing w:val="30"/>
        </w:rPr>
        <w:t xml:space="preserve"> </w:t>
      </w:r>
      <w:r w:rsidRPr="001D693C">
        <w:t>a</w:t>
      </w:r>
      <w:r w:rsidRPr="001D693C">
        <w:rPr>
          <w:spacing w:val="30"/>
        </w:rPr>
        <w:t xml:space="preserve">  </w:t>
      </w:r>
      <w:r w:rsidRPr="001D693C">
        <w:t>chiunque</w:t>
      </w:r>
      <w:r w:rsidRPr="00D72418">
        <w:rPr>
          <w:spacing w:val="31"/>
        </w:rPr>
        <w:t xml:space="preserve">  </w:t>
      </w:r>
      <w:r w:rsidRPr="00D72418">
        <w:t>e</w:t>
      </w:r>
      <w:r w:rsidRPr="00D72418">
        <w:rPr>
          <w:spacing w:val="30"/>
        </w:rPr>
        <w:t xml:space="preserve">  </w:t>
      </w:r>
      <w:r w:rsidRPr="00D72418">
        <w:t>rapidamente</w:t>
      </w:r>
      <w:r w:rsidRPr="00D72418">
        <w:rPr>
          <w:spacing w:val="30"/>
        </w:rPr>
        <w:t xml:space="preserve">  </w:t>
      </w:r>
      <w:r w:rsidRPr="00D72418">
        <w:t>l’esercizio</w:t>
      </w:r>
      <w:r w:rsidRPr="00D72418">
        <w:rPr>
          <w:spacing w:val="31"/>
        </w:rPr>
        <w:t xml:space="preserve">  </w:t>
      </w:r>
      <w:r w:rsidRPr="00D72418">
        <w:t>dell’accesso</w:t>
      </w:r>
      <w:r w:rsidRPr="00D72418">
        <w:rPr>
          <w:spacing w:val="32"/>
        </w:rPr>
        <w:t xml:space="preserve">  </w:t>
      </w:r>
      <w:r w:rsidRPr="00D72418">
        <w:t>civico</w:t>
      </w:r>
      <w:r w:rsidRPr="00D72418">
        <w:rPr>
          <w:spacing w:val="31"/>
        </w:rPr>
        <w:t xml:space="preserve">  </w:t>
      </w:r>
      <w:r w:rsidRPr="00D72418">
        <w:rPr>
          <w:spacing w:val="-10"/>
        </w:rPr>
        <w:t>è</w:t>
      </w:r>
    </w:p>
    <w:p w14:paraId="5A5DD8B3" w14:textId="77777777" w:rsidR="00E7233C" w:rsidRPr="00D72418" w:rsidRDefault="002C569C">
      <w:pPr>
        <w:pStyle w:val="Corpotesto"/>
        <w:spacing w:before="18"/>
      </w:pPr>
      <w:r w:rsidRPr="00D72418">
        <w:t>obiettivo</w:t>
      </w:r>
      <w:r w:rsidRPr="00D72418">
        <w:rPr>
          <w:spacing w:val="15"/>
        </w:rPr>
        <w:t xml:space="preserve"> </w:t>
      </w:r>
      <w:r w:rsidRPr="00D72418">
        <w:t>strategico</w:t>
      </w:r>
      <w:r w:rsidRPr="00D72418">
        <w:rPr>
          <w:spacing w:val="16"/>
        </w:rPr>
        <w:t xml:space="preserve"> </w:t>
      </w:r>
      <w:r w:rsidRPr="00D72418">
        <w:t>di</w:t>
      </w:r>
      <w:r w:rsidRPr="00D72418">
        <w:rPr>
          <w:spacing w:val="12"/>
        </w:rPr>
        <w:t xml:space="preserve"> </w:t>
      </w:r>
      <w:r w:rsidRPr="00D72418">
        <w:t>questa</w:t>
      </w:r>
      <w:r w:rsidRPr="00D72418">
        <w:rPr>
          <w:spacing w:val="16"/>
        </w:rPr>
        <w:t xml:space="preserve"> </w:t>
      </w:r>
      <w:r w:rsidRPr="00D72418">
        <w:rPr>
          <w:spacing w:val="-2"/>
        </w:rPr>
        <w:t>amministrazione.</w:t>
      </w:r>
    </w:p>
    <w:p w14:paraId="5D4F2B4F" w14:textId="77777777" w:rsidR="00E7233C" w:rsidRPr="00D72418" w:rsidRDefault="002C569C">
      <w:pPr>
        <w:pStyle w:val="Corpotesto"/>
        <w:spacing w:before="137" w:line="254" w:lineRule="auto"/>
        <w:ind w:right="283"/>
      </w:pPr>
      <w:r w:rsidRPr="00D72418">
        <w:rPr>
          <w:w w:val="105"/>
        </w:rPr>
        <w:t>Del diritto all’accesso civico è stata data ampia informazione sul sito dell’ente. A norma del d.lgs. 33/2013 in “Amministrazione trasparente” sono pubblicati:</w:t>
      </w:r>
    </w:p>
    <w:p w14:paraId="413D5F33" w14:textId="77777777" w:rsidR="00E7233C" w:rsidRPr="00D72418" w:rsidRDefault="002C569C">
      <w:pPr>
        <w:pStyle w:val="Corpotesto"/>
        <w:spacing w:before="120"/>
        <w:jc w:val="left"/>
      </w:pPr>
      <w:r w:rsidRPr="00D72418">
        <w:t>le</w:t>
      </w:r>
      <w:r w:rsidRPr="00D72418">
        <w:rPr>
          <w:spacing w:val="23"/>
        </w:rPr>
        <w:t xml:space="preserve"> </w:t>
      </w:r>
      <w:r w:rsidRPr="00D72418">
        <w:t>modalità</w:t>
      </w:r>
      <w:r w:rsidRPr="00D72418">
        <w:rPr>
          <w:spacing w:val="24"/>
        </w:rPr>
        <w:t xml:space="preserve"> </w:t>
      </w:r>
      <w:r w:rsidRPr="00D72418">
        <w:t>per</w:t>
      </w:r>
      <w:r w:rsidRPr="00D72418">
        <w:rPr>
          <w:spacing w:val="25"/>
        </w:rPr>
        <w:t xml:space="preserve"> </w:t>
      </w:r>
      <w:r w:rsidRPr="00D72418">
        <w:t>l’esercizio</w:t>
      </w:r>
      <w:r w:rsidRPr="00D72418">
        <w:rPr>
          <w:spacing w:val="24"/>
        </w:rPr>
        <w:t xml:space="preserve"> </w:t>
      </w:r>
      <w:r w:rsidRPr="00D72418">
        <w:t>dell’accesso</w:t>
      </w:r>
      <w:r w:rsidRPr="00D72418">
        <w:rPr>
          <w:spacing w:val="23"/>
        </w:rPr>
        <w:t xml:space="preserve"> </w:t>
      </w:r>
      <w:r w:rsidRPr="00D72418">
        <w:rPr>
          <w:spacing w:val="-2"/>
        </w:rPr>
        <w:t>civico;</w:t>
      </w:r>
    </w:p>
    <w:p w14:paraId="6A79F7C6" w14:textId="77777777" w:rsidR="00E7233C" w:rsidRPr="00D72418" w:rsidRDefault="002C569C">
      <w:pPr>
        <w:pStyle w:val="Corpotesto"/>
        <w:spacing w:before="136"/>
        <w:jc w:val="left"/>
      </w:pPr>
      <w:r w:rsidRPr="00D72418">
        <w:rPr>
          <w:w w:val="105"/>
        </w:rPr>
        <w:t>il</w:t>
      </w:r>
      <w:r w:rsidRPr="00D72418">
        <w:rPr>
          <w:spacing w:val="37"/>
          <w:w w:val="105"/>
        </w:rPr>
        <w:t xml:space="preserve"> </w:t>
      </w:r>
      <w:r w:rsidRPr="00D72418">
        <w:rPr>
          <w:w w:val="105"/>
        </w:rPr>
        <w:t>nominativo</w:t>
      </w:r>
      <w:r w:rsidRPr="00D72418">
        <w:rPr>
          <w:spacing w:val="38"/>
          <w:w w:val="105"/>
        </w:rPr>
        <w:t xml:space="preserve"> </w:t>
      </w:r>
      <w:r w:rsidRPr="00D72418">
        <w:rPr>
          <w:w w:val="105"/>
        </w:rPr>
        <w:t>del</w:t>
      </w:r>
      <w:r w:rsidRPr="00D72418">
        <w:rPr>
          <w:spacing w:val="36"/>
          <w:w w:val="105"/>
        </w:rPr>
        <w:t xml:space="preserve"> </w:t>
      </w:r>
      <w:r w:rsidRPr="00D72418">
        <w:rPr>
          <w:w w:val="105"/>
        </w:rPr>
        <w:t>responsabile</w:t>
      </w:r>
      <w:r w:rsidRPr="00D72418">
        <w:rPr>
          <w:spacing w:val="37"/>
          <w:w w:val="105"/>
        </w:rPr>
        <w:t xml:space="preserve"> </w:t>
      </w:r>
      <w:r w:rsidRPr="00D72418">
        <w:rPr>
          <w:w w:val="105"/>
        </w:rPr>
        <w:t>della</w:t>
      </w:r>
      <w:r w:rsidRPr="00D72418">
        <w:rPr>
          <w:spacing w:val="37"/>
          <w:w w:val="105"/>
        </w:rPr>
        <w:t xml:space="preserve"> </w:t>
      </w:r>
      <w:r w:rsidRPr="00D72418">
        <w:rPr>
          <w:w w:val="105"/>
        </w:rPr>
        <w:t>trasparenza</w:t>
      </w:r>
      <w:r w:rsidRPr="00D72418">
        <w:rPr>
          <w:spacing w:val="38"/>
          <w:w w:val="105"/>
        </w:rPr>
        <w:t xml:space="preserve"> </w:t>
      </w:r>
      <w:r w:rsidRPr="00D72418">
        <w:rPr>
          <w:w w:val="105"/>
        </w:rPr>
        <w:t>al</w:t>
      </w:r>
      <w:r w:rsidRPr="00D72418">
        <w:rPr>
          <w:spacing w:val="37"/>
          <w:w w:val="105"/>
        </w:rPr>
        <w:t xml:space="preserve"> </w:t>
      </w:r>
      <w:r w:rsidRPr="00D72418">
        <w:rPr>
          <w:w w:val="105"/>
        </w:rPr>
        <w:t>quale</w:t>
      </w:r>
      <w:r w:rsidRPr="00D72418">
        <w:rPr>
          <w:spacing w:val="37"/>
          <w:w w:val="105"/>
        </w:rPr>
        <w:t xml:space="preserve"> </w:t>
      </w:r>
      <w:r w:rsidRPr="00D72418">
        <w:rPr>
          <w:w w:val="105"/>
        </w:rPr>
        <w:t>presentare</w:t>
      </w:r>
      <w:r w:rsidRPr="00D72418">
        <w:rPr>
          <w:spacing w:val="37"/>
          <w:w w:val="105"/>
        </w:rPr>
        <w:t xml:space="preserve"> </w:t>
      </w:r>
      <w:r w:rsidRPr="00D72418">
        <w:rPr>
          <w:spacing w:val="-5"/>
          <w:w w:val="105"/>
        </w:rPr>
        <w:t>la</w:t>
      </w:r>
    </w:p>
    <w:p w14:paraId="6423555F" w14:textId="77777777" w:rsidR="00E7233C" w:rsidRPr="00D72418" w:rsidRDefault="002C569C">
      <w:pPr>
        <w:pStyle w:val="Corpotesto"/>
        <w:spacing w:before="17"/>
        <w:jc w:val="left"/>
      </w:pPr>
      <w:r w:rsidRPr="00D72418">
        <w:t>richiesta</w:t>
      </w:r>
      <w:r w:rsidRPr="00D72418">
        <w:rPr>
          <w:spacing w:val="17"/>
        </w:rPr>
        <w:t xml:space="preserve"> </w:t>
      </w:r>
      <w:r w:rsidRPr="00D72418">
        <w:t>d’accesso</w:t>
      </w:r>
      <w:r w:rsidRPr="00D72418">
        <w:rPr>
          <w:spacing w:val="18"/>
        </w:rPr>
        <w:t xml:space="preserve"> </w:t>
      </w:r>
      <w:r w:rsidRPr="00D72418">
        <w:rPr>
          <w:spacing w:val="-2"/>
        </w:rPr>
        <w:t>civico;</w:t>
      </w:r>
    </w:p>
    <w:p w14:paraId="3A8F13AD" w14:textId="77777777" w:rsidR="00E7233C" w:rsidRPr="00D72418" w:rsidRDefault="002C569C">
      <w:pPr>
        <w:pStyle w:val="Corpotesto"/>
        <w:spacing w:before="136"/>
        <w:jc w:val="left"/>
      </w:pPr>
      <w:r w:rsidRPr="00D72418">
        <w:rPr>
          <w:w w:val="105"/>
        </w:rPr>
        <w:t>il</w:t>
      </w:r>
      <w:r w:rsidRPr="00D72418">
        <w:rPr>
          <w:spacing w:val="62"/>
          <w:w w:val="105"/>
        </w:rPr>
        <w:t xml:space="preserve"> </w:t>
      </w:r>
      <w:r w:rsidRPr="00D72418">
        <w:rPr>
          <w:w w:val="105"/>
        </w:rPr>
        <w:t>nominativo</w:t>
      </w:r>
      <w:r w:rsidRPr="00D72418">
        <w:rPr>
          <w:spacing w:val="63"/>
          <w:w w:val="105"/>
        </w:rPr>
        <w:t xml:space="preserve"> </w:t>
      </w:r>
      <w:r w:rsidRPr="00D72418">
        <w:rPr>
          <w:w w:val="105"/>
        </w:rPr>
        <w:t>del</w:t>
      </w:r>
      <w:r w:rsidRPr="00D72418">
        <w:rPr>
          <w:spacing w:val="62"/>
          <w:w w:val="105"/>
        </w:rPr>
        <w:t xml:space="preserve"> </w:t>
      </w:r>
      <w:r w:rsidRPr="00D72418">
        <w:rPr>
          <w:w w:val="105"/>
        </w:rPr>
        <w:t>titolare</w:t>
      </w:r>
      <w:r w:rsidRPr="00D72418">
        <w:rPr>
          <w:spacing w:val="62"/>
          <w:w w:val="105"/>
        </w:rPr>
        <w:t xml:space="preserve"> </w:t>
      </w:r>
      <w:r w:rsidRPr="00D72418">
        <w:rPr>
          <w:w w:val="105"/>
        </w:rPr>
        <w:t>del</w:t>
      </w:r>
      <w:r w:rsidRPr="00D72418">
        <w:rPr>
          <w:spacing w:val="62"/>
          <w:w w:val="105"/>
        </w:rPr>
        <w:t xml:space="preserve"> </w:t>
      </w:r>
      <w:r w:rsidRPr="00D72418">
        <w:rPr>
          <w:w w:val="105"/>
        </w:rPr>
        <w:t>potere</w:t>
      </w:r>
      <w:r w:rsidRPr="00D72418">
        <w:rPr>
          <w:spacing w:val="62"/>
          <w:w w:val="105"/>
        </w:rPr>
        <w:t xml:space="preserve"> </w:t>
      </w:r>
      <w:r w:rsidRPr="00D72418">
        <w:rPr>
          <w:w w:val="105"/>
        </w:rPr>
        <w:t>sostitutivo,</w:t>
      </w:r>
      <w:r w:rsidRPr="00D72418">
        <w:rPr>
          <w:spacing w:val="63"/>
          <w:w w:val="105"/>
        </w:rPr>
        <w:t xml:space="preserve"> </w:t>
      </w:r>
      <w:r w:rsidRPr="00D72418">
        <w:rPr>
          <w:w w:val="105"/>
        </w:rPr>
        <w:t>con</w:t>
      </w:r>
      <w:r w:rsidRPr="00D72418">
        <w:rPr>
          <w:spacing w:val="62"/>
          <w:w w:val="105"/>
        </w:rPr>
        <w:t xml:space="preserve"> </w:t>
      </w:r>
      <w:r w:rsidRPr="00D72418">
        <w:rPr>
          <w:w w:val="105"/>
        </w:rPr>
        <w:t>l’indicazione</w:t>
      </w:r>
      <w:r w:rsidRPr="00D72418">
        <w:rPr>
          <w:spacing w:val="63"/>
          <w:w w:val="105"/>
        </w:rPr>
        <w:t xml:space="preserve"> </w:t>
      </w:r>
      <w:r w:rsidRPr="00D72418">
        <w:rPr>
          <w:spacing w:val="-5"/>
          <w:w w:val="105"/>
        </w:rPr>
        <w:t>dei</w:t>
      </w:r>
    </w:p>
    <w:p w14:paraId="1DF2987C" w14:textId="77777777" w:rsidR="00E7233C" w:rsidRPr="00D72418" w:rsidRDefault="002C569C">
      <w:pPr>
        <w:pStyle w:val="Corpotesto"/>
        <w:spacing w:before="19"/>
        <w:jc w:val="left"/>
      </w:pPr>
      <w:r w:rsidRPr="00D72418">
        <w:t>relativi</w:t>
      </w:r>
      <w:r w:rsidRPr="00D72418">
        <w:rPr>
          <w:spacing w:val="10"/>
        </w:rPr>
        <w:t xml:space="preserve"> </w:t>
      </w:r>
      <w:r w:rsidRPr="00D72418">
        <w:t>recapiti</w:t>
      </w:r>
      <w:r w:rsidRPr="00D72418">
        <w:rPr>
          <w:spacing w:val="14"/>
        </w:rPr>
        <w:t xml:space="preserve"> </w:t>
      </w:r>
      <w:r w:rsidRPr="00D72418">
        <w:t>telefonici</w:t>
      </w:r>
      <w:r w:rsidRPr="00D72418">
        <w:rPr>
          <w:spacing w:val="14"/>
        </w:rPr>
        <w:t xml:space="preserve"> </w:t>
      </w:r>
      <w:r w:rsidRPr="00D72418">
        <w:t>e</w:t>
      </w:r>
      <w:r w:rsidRPr="00D72418">
        <w:rPr>
          <w:spacing w:val="14"/>
        </w:rPr>
        <w:t xml:space="preserve"> </w:t>
      </w:r>
      <w:r w:rsidRPr="00D72418">
        <w:t>delle</w:t>
      </w:r>
      <w:r w:rsidRPr="00D72418">
        <w:rPr>
          <w:spacing w:val="13"/>
        </w:rPr>
        <w:t xml:space="preserve"> </w:t>
      </w:r>
      <w:r w:rsidRPr="00D72418">
        <w:t>caselle</w:t>
      </w:r>
      <w:r w:rsidRPr="00D72418">
        <w:rPr>
          <w:spacing w:val="14"/>
        </w:rPr>
        <w:t xml:space="preserve"> </w:t>
      </w:r>
      <w:r w:rsidRPr="00D72418">
        <w:t>di</w:t>
      </w:r>
      <w:r w:rsidRPr="00D72418">
        <w:rPr>
          <w:spacing w:val="14"/>
        </w:rPr>
        <w:t xml:space="preserve"> </w:t>
      </w:r>
      <w:r w:rsidRPr="00D72418">
        <w:t>posta</w:t>
      </w:r>
      <w:r w:rsidRPr="00D72418">
        <w:rPr>
          <w:spacing w:val="14"/>
        </w:rPr>
        <w:t xml:space="preserve"> </w:t>
      </w:r>
      <w:r w:rsidRPr="00D72418">
        <w:t>elettronica</w:t>
      </w:r>
      <w:r w:rsidRPr="00D72418">
        <w:rPr>
          <w:spacing w:val="14"/>
        </w:rPr>
        <w:t xml:space="preserve"> </w:t>
      </w:r>
      <w:r w:rsidRPr="00D72418">
        <w:rPr>
          <w:spacing w:val="-2"/>
        </w:rPr>
        <w:t>istituzionale;</w:t>
      </w:r>
    </w:p>
    <w:p w14:paraId="7ED08F34" w14:textId="39E6D847" w:rsidR="00E7233C" w:rsidRDefault="002C569C">
      <w:pPr>
        <w:pStyle w:val="Corpotesto"/>
        <w:spacing w:before="136" w:line="254" w:lineRule="auto"/>
        <w:ind w:right="286"/>
      </w:pPr>
      <w:r w:rsidRPr="00D72418">
        <w:t xml:space="preserve">I dipendenti sono stati appositamente formati su contenuto e modalità d’esercizio dell’accesso civico, nonché sulle differenze rispetto al diritto d’accesso documentale di cui alla </w:t>
      </w:r>
      <w:r w:rsidR="00D72418">
        <w:t>L</w:t>
      </w:r>
      <w:r w:rsidRPr="00D72418">
        <w:t>egge</w:t>
      </w:r>
      <w:r w:rsidR="00D72418">
        <w:t xml:space="preserve"> n.</w:t>
      </w:r>
      <w:r w:rsidRPr="00D72418">
        <w:t xml:space="preserve"> 241/1990.</w:t>
      </w:r>
    </w:p>
    <w:p w14:paraId="5F47EE6A" w14:textId="77777777" w:rsidR="00D72418" w:rsidRPr="00D72418" w:rsidRDefault="00D72418">
      <w:pPr>
        <w:pStyle w:val="Corpotesto"/>
        <w:spacing w:before="136" w:line="254" w:lineRule="auto"/>
        <w:ind w:right="286"/>
      </w:pPr>
    </w:p>
    <w:p w14:paraId="5FB4DE33" w14:textId="77777777" w:rsidR="00E7233C" w:rsidRDefault="002C569C" w:rsidP="00957D93">
      <w:pPr>
        <w:pStyle w:val="Titolo3"/>
        <w:numPr>
          <w:ilvl w:val="1"/>
          <w:numId w:val="13"/>
        </w:numPr>
        <w:tabs>
          <w:tab w:val="left" w:pos="1364"/>
        </w:tabs>
        <w:ind w:left="1364" w:hanging="719"/>
      </w:pPr>
      <w:bookmarkStart w:id="46" w:name="_bookmark47"/>
      <w:bookmarkEnd w:id="46"/>
      <w:r>
        <w:t>Le</w:t>
      </w:r>
      <w:r>
        <w:rPr>
          <w:spacing w:val="5"/>
        </w:rPr>
        <w:t xml:space="preserve"> </w:t>
      </w:r>
      <w:r>
        <w:t>modalità</w:t>
      </w:r>
      <w:r>
        <w:rPr>
          <w:spacing w:val="5"/>
        </w:rPr>
        <w:t xml:space="preserve"> </w:t>
      </w:r>
      <w:r>
        <w:t>attuative</w:t>
      </w:r>
      <w:r>
        <w:rPr>
          <w:spacing w:val="8"/>
        </w:rPr>
        <w:t xml:space="preserve"> </w:t>
      </w:r>
      <w:r>
        <w:t>degli</w:t>
      </w:r>
      <w:r>
        <w:rPr>
          <w:spacing w:val="3"/>
        </w:rPr>
        <w:t xml:space="preserve"> </w:t>
      </w:r>
      <w:r>
        <w:t>obblighi</w:t>
      </w:r>
      <w:r>
        <w:rPr>
          <w:spacing w:val="4"/>
        </w:rPr>
        <w:t xml:space="preserve"> </w:t>
      </w:r>
      <w:r>
        <w:t>di</w:t>
      </w:r>
      <w:r>
        <w:rPr>
          <w:spacing w:val="5"/>
        </w:rPr>
        <w:t xml:space="preserve"> </w:t>
      </w:r>
      <w:r>
        <w:rPr>
          <w:spacing w:val="-2"/>
        </w:rPr>
        <w:t>pubblicazione</w:t>
      </w:r>
    </w:p>
    <w:p w14:paraId="38BD3334" w14:textId="77777777" w:rsidR="00E7233C" w:rsidRDefault="002C569C">
      <w:pPr>
        <w:pStyle w:val="Corpotesto"/>
        <w:spacing w:before="134" w:line="254" w:lineRule="auto"/>
        <w:ind w:right="280"/>
        <w:rPr>
          <w:b/>
        </w:rPr>
      </w:pPr>
      <w:r>
        <w:t>L’Allegato</w:t>
      </w:r>
      <w:r>
        <w:rPr>
          <w:spacing w:val="38"/>
        </w:rPr>
        <w:t xml:space="preserve"> </w:t>
      </w:r>
      <w:r>
        <w:t>n.</w:t>
      </w:r>
      <w:r>
        <w:rPr>
          <w:spacing w:val="38"/>
        </w:rPr>
        <w:t xml:space="preserve"> </w:t>
      </w:r>
      <w:r>
        <w:t>1,</w:t>
      </w:r>
      <w:r>
        <w:rPr>
          <w:spacing w:val="38"/>
        </w:rPr>
        <w:t xml:space="preserve"> </w:t>
      </w:r>
      <w:r>
        <w:t>della</w:t>
      </w:r>
      <w:r>
        <w:rPr>
          <w:spacing w:val="38"/>
        </w:rPr>
        <w:t xml:space="preserve"> </w:t>
      </w:r>
      <w:r>
        <w:t>deliberazione</w:t>
      </w:r>
      <w:r>
        <w:rPr>
          <w:spacing w:val="40"/>
        </w:rPr>
        <w:t xml:space="preserve"> </w:t>
      </w:r>
      <w:r>
        <w:t>ANAC</w:t>
      </w:r>
      <w:r>
        <w:rPr>
          <w:spacing w:val="40"/>
        </w:rPr>
        <w:t xml:space="preserve"> </w:t>
      </w:r>
      <w:r>
        <w:t>28/12/2016</w:t>
      </w:r>
      <w:r>
        <w:rPr>
          <w:spacing w:val="38"/>
        </w:rPr>
        <w:t xml:space="preserve"> </w:t>
      </w:r>
      <w:r>
        <w:t>n.</w:t>
      </w:r>
      <w:r>
        <w:rPr>
          <w:spacing w:val="38"/>
        </w:rPr>
        <w:t xml:space="preserve"> </w:t>
      </w:r>
      <w:r>
        <w:t>1310,</w:t>
      </w:r>
      <w:r>
        <w:rPr>
          <w:spacing w:val="38"/>
        </w:rPr>
        <w:t xml:space="preserve"> </w:t>
      </w:r>
      <w:r>
        <w:t>integrando i contenuti della scheda allegata al d.lgs. 33/2013, ha rinnovato la struttura delle informazioni da pubblicare, adeguandola alle novità introdotte dal</w:t>
      </w:r>
      <w:r>
        <w:rPr>
          <w:spacing w:val="80"/>
          <w:w w:val="150"/>
        </w:rPr>
        <w:t xml:space="preserve"> </w:t>
      </w:r>
      <w:r>
        <w:t>d.lgs.</w:t>
      </w:r>
      <w:r>
        <w:rPr>
          <w:spacing w:val="35"/>
        </w:rPr>
        <w:t xml:space="preserve"> </w:t>
      </w:r>
      <w:r>
        <w:t>97/2016.</w:t>
      </w:r>
      <w:r>
        <w:rPr>
          <w:spacing w:val="36"/>
        </w:rPr>
        <w:t xml:space="preserve"> </w:t>
      </w:r>
      <w:r>
        <w:rPr>
          <w:b/>
        </w:rPr>
        <w:t>Successivamente,</w:t>
      </w:r>
      <w:r>
        <w:rPr>
          <w:b/>
          <w:spacing w:val="35"/>
        </w:rPr>
        <w:t xml:space="preserve"> </w:t>
      </w:r>
      <w:r>
        <w:rPr>
          <w:b/>
        </w:rPr>
        <w:t>l’Autorità</w:t>
      </w:r>
      <w:r>
        <w:rPr>
          <w:b/>
          <w:spacing w:val="37"/>
        </w:rPr>
        <w:t xml:space="preserve"> </w:t>
      </w:r>
      <w:r>
        <w:rPr>
          <w:b/>
        </w:rPr>
        <w:t>ha</w:t>
      </w:r>
      <w:r>
        <w:rPr>
          <w:b/>
          <w:spacing w:val="36"/>
        </w:rPr>
        <w:t xml:space="preserve"> </w:t>
      </w:r>
      <w:r>
        <w:rPr>
          <w:b/>
        </w:rPr>
        <w:t>assunto</w:t>
      </w:r>
      <w:r>
        <w:rPr>
          <w:b/>
          <w:spacing w:val="37"/>
        </w:rPr>
        <w:t xml:space="preserve"> </w:t>
      </w:r>
      <w:r>
        <w:rPr>
          <w:b/>
        </w:rPr>
        <w:t>le</w:t>
      </w:r>
      <w:r>
        <w:rPr>
          <w:b/>
          <w:spacing w:val="34"/>
        </w:rPr>
        <w:t xml:space="preserve"> </w:t>
      </w:r>
      <w:r>
        <w:rPr>
          <w:b/>
          <w:spacing w:val="-2"/>
        </w:rPr>
        <w:t>deliberazioni</w:t>
      </w:r>
    </w:p>
    <w:p w14:paraId="4D622237" w14:textId="77777777" w:rsidR="00E7233C" w:rsidRDefault="002C569C">
      <w:pPr>
        <w:pStyle w:val="Titolo3"/>
        <w:spacing w:line="276" w:lineRule="exact"/>
        <w:ind w:left="285" w:firstLine="0"/>
      </w:pPr>
      <w:r>
        <w:rPr>
          <w:w w:val="90"/>
        </w:rPr>
        <w:t>nn.</w:t>
      </w:r>
      <w:r>
        <w:rPr>
          <w:spacing w:val="-6"/>
          <w:w w:val="90"/>
        </w:rPr>
        <w:t xml:space="preserve"> </w:t>
      </w:r>
      <w:r>
        <w:rPr>
          <w:w w:val="90"/>
        </w:rPr>
        <w:t>264/2023</w:t>
      </w:r>
      <w:r>
        <w:rPr>
          <w:spacing w:val="-6"/>
          <w:w w:val="90"/>
        </w:rPr>
        <w:t xml:space="preserve"> </w:t>
      </w:r>
      <w:r>
        <w:rPr>
          <w:w w:val="90"/>
        </w:rPr>
        <w:t>e</w:t>
      </w:r>
      <w:r>
        <w:rPr>
          <w:spacing w:val="-6"/>
          <w:w w:val="90"/>
        </w:rPr>
        <w:t xml:space="preserve"> </w:t>
      </w:r>
      <w:r>
        <w:rPr>
          <w:spacing w:val="-2"/>
          <w:w w:val="90"/>
        </w:rPr>
        <w:t>601/2023.</w:t>
      </w:r>
    </w:p>
    <w:p w14:paraId="48C76708" w14:textId="77777777" w:rsidR="00E7233C" w:rsidRDefault="002C569C">
      <w:pPr>
        <w:spacing w:before="113" w:line="237" w:lineRule="auto"/>
        <w:ind w:left="285" w:right="280"/>
        <w:jc w:val="both"/>
        <w:rPr>
          <w:sz w:val="24"/>
        </w:rPr>
      </w:pPr>
      <w:r>
        <w:rPr>
          <w:sz w:val="24"/>
        </w:rPr>
        <w:t xml:space="preserve">Il legislatore ha organizzato in </w:t>
      </w:r>
      <w:r>
        <w:rPr>
          <w:rFonts w:ascii="Palatino Linotype"/>
          <w:i/>
          <w:sz w:val="24"/>
        </w:rPr>
        <w:t xml:space="preserve">sottosezioni di primo e di secondo livello </w:t>
      </w:r>
      <w:r>
        <w:rPr>
          <w:sz w:val="24"/>
        </w:rPr>
        <w:t xml:space="preserve">le informazioni, i documenti ed i dati da pubblicare obbligatoriamente in </w:t>
      </w:r>
      <w:r>
        <w:rPr>
          <w:rFonts w:ascii="Palatino Linotype"/>
          <w:b/>
          <w:i/>
          <w:sz w:val="24"/>
        </w:rPr>
        <w:t>Amministrazione trasparente</w:t>
      </w:r>
      <w:r>
        <w:rPr>
          <w:sz w:val="24"/>
        </w:rPr>
        <w:t>.</w:t>
      </w:r>
    </w:p>
    <w:p w14:paraId="24C86996" w14:textId="77777777" w:rsidR="00E7233C" w:rsidRDefault="002C569C">
      <w:pPr>
        <w:pStyle w:val="Titolo3"/>
        <w:spacing w:before="110" w:line="247" w:lineRule="auto"/>
        <w:ind w:left="285" w:right="282" w:firstLine="0"/>
      </w:pPr>
      <w:r>
        <w:t>Le sottosezioni devono essere denominate esattamente come indicato dalla deliberazione n. 1310/2016 e dalle successive deliberazioni integrative dell’Autorità.</w:t>
      </w:r>
    </w:p>
    <w:p w14:paraId="37876481" w14:textId="77777777" w:rsidR="00E7233C" w:rsidRDefault="00E7233C">
      <w:pPr>
        <w:pStyle w:val="Titolo3"/>
        <w:spacing w:line="247" w:lineRule="auto"/>
        <w:sectPr w:rsidR="00E7233C">
          <w:pgSz w:w="11910" w:h="16840"/>
          <w:pgMar w:top="1360" w:right="1700" w:bottom="1700" w:left="1700" w:header="0" w:footer="1503" w:gutter="0"/>
          <w:cols w:space="720"/>
        </w:sectPr>
      </w:pPr>
    </w:p>
    <w:p w14:paraId="60276780" w14:textId="77777777" w:rsidR="00E7233C" w:rsidRDefault="002C569C">
      <w:pPr>
        <w:pStyle w:val="Corpotesto"/>
        <w:spacing w:before="64" w:line="254" w:lineRule="auto"/>
        <w:ind w:right="279"/>
      </w:pPr>
      <w:r>
        <w:rPr>
          <w:w w:val="105"/>
        </w:rPr>
        <w:lastRenderedPageBreak/>
        <w:t>Le</w:t>
      </w:r>
      <w:r>
        <w:rPr>
          <w:spacing w:val="-14"/>
          <w:w w:val="105"/>
        </w:rPr>
        <w:t xml:space="preserve"> </w:t>
      </w:r>
      <w:r>
        <w:rPr>
          <w:w w:val="105"/>
        </w:rPr>
        <w:t>schede</w:t>
      </w:r>
      <w:r>
        <w:rPr>
          <w:spacing w:val="-14"/>
          <w:w w:val="105"/>
        </w:rPr>
        <w:t xml:space="preserve"> </w:t>
      </w:r>
      <w:r>
        <w:rPr>
          <w:w w:val="105"/>
        </w:rPr>
        <w:t>allegate,</w:t>
      </w:r>
      <w:r>
        <w:rPr>
          <w:spacing w:val="-14"/>
          <w:w w:val="105"/>
        </w:rPr>
        <w:t xml:space="preserve"> </w:t>
      </w:r>
      <w:r>
        <w:rPr>
          <w:w w:val="105"/>
        </w:rPr>
        <w:t>denominate</w:t>
      </w:r>
      <w:r>
        <w:rPr>
          <w:spacing w:val="-14"/>
          <w:w w:val="105"/>
        </w:rPr>
        <w:t xml:space="preserve"> </w:t>
      </w:r>
      <w:r>
        <w:rPr>
          <w:b/>
          <w:w w:val="105"/>
          <w:u w:val="single"/>
        </w:rPr>
        <w:t>D</w:t>
      </w:r>
      <w:r>
        <w:rPr>
          <w:b/>
          <w:spacing w:val="-14"/>
          <w:w w:val="105"/>
          <w:u w:val="single"/>
        </w:rPr>
        <w:t xml:space="preserve"> </w:t>
      </w:r>
      <w:r>
        <w:rPr>
          <w:b/>
          <w:w w:val="105"/>
          <w:u w:val="single"/>
        </w:rPr>
        <w:t>-</w:t>
      </w:r>
      <w:r>
        <w:rPr>
          <w:b/>
          <w:spacing w:val="-14"/>
          <w:w w:val="105"/>
          <w:u w:val="single"/>
        </w:rPr>
        <w:t xml:space="preserve"> </w:t>
      </w:r>
      <w:r>
        <w:rPr>
          <w:b/>
          <w:w w:val="105"/>
          <w:u w:val="single"/>
        </w:rPr>
        <w:t>Misure</w:t>
      </w:r>
      <w:r>
        <w:rPr>
          <w:b/>
          <w:spacing w:val="-14"/>
          <w:w w:val="105"/>
          <w:u w:val="single"/>
        </w:rPr>
        <w:t xml:space="preserve"> </w:t>
      </w:r>
      <w:r>
        <w:rPr>
          <w:b/>
          <w:w w:val="105"/>
          <w:u w:val="single"/>
        </w:rPr>
        <w:t>di</w:t>
      </w:r>
      <w:r>
        <w:rPr>
          <w:b/>
          <w:spacing w:val="-13"/>
          <w:w w:val="105"/>
          <w:u w:val="single"/>
        </w:rPr>
        <w:t xml:space="preserve"> </w:t>
      </w:r>
      <w:r>
        <w:rPr>
          <w:b/>
          <w:w w:val="105"/>
          <w:u w:val="single"/>
        </w:rPr>
        <w:t>trasparenza</w:t>
      </w:r>
      <w:r>
        <w:rPr>
          <w:w w:val="105"/>
        </w:rPr>
        <w:t>,</w:t>
      </w:r>
      <w:r>
        <w:rPr>
          <w:spacing w:val="-14"/>
          <w:w w:val="105"/>
        </w:rPr>
        <w:t xml:space="preserve"> </w:t>
      </w:r>
      <w:r>
        <w:rPr>
          <w:w w:val="105"/>
        </w:rPr>
        <w:t>ripropongono</w:t>
      </w:r>
      <w:r>
        <w:rPr>
          <w:spacing w:val="-14"/>
          <w:w w:val="105"/>
        </w:rPr>
        <w:t xml:space="preserve"> </w:t>
      </w:r>
      <w:r>
        <w:rPr>
          <w:w w:val="105"/>
        </w:rPr>
        <w:t>i contenuti, assai puntuali e dettagliati, quindi più che esaustivi, delle citate deliberazioni dell’Autorità.</w:t>
      </w:r>
    </w:p>
    <w:p w14:paraId="62BA9402" w14:textId="77777777" w:rsidR="00E7233C" w:rsidRPr="00A33B82" w:rsidRDefault="002C569C">
      <w:pPr>
        <w:spacing w:before="121" w:line="249" w:lineRule="auto"/>
        <w:ind w:left="285" w:right="282"/>
        <w:jc w:val="both"/>
        <w:rPr>
          <w:b/>
          <w:sz w:val="24"/>
        </w:rPr>
      </w:pPr>
      <w:r>
        <w:rPr>
          <w:w w:val="105"/>
          <w:sz w:val="24"/>
        </w:rPr>
        <w:t xml:space="preserve">Rispetto alle deliberazioni dell’ANAC, le schede </w:t>
      </w:r>
      <w:r w:rsidRPr="00A33B82">
        <w:rPr>
          <w:w w:val="105"/>
          <w:sz w:val="24"/>
        </w:rPr>
        <w:t xml:space="preserve">denominate </w:t>
      </w:r>
      <w:r w:rsidRPr="00A33B82">
        <w:rPr>
          <w:b/>
          <w:w w:val="105"/>
          <w:sz w:val="24"/>
          <w:u w:val="single"/>
        </w:rPr>
        <w:t>D - Misure</w:t>
      </w:r>
      <w:r w:rsidRPr="00A33B82">
        <w:rPr>
          <w:b/>
          <w:spacing w:val="80"/>
          <w:w w:val="105"/>
          <w:sz w:val="24"/>
        </w:rPr>
        <w:t xml:space="preserve"> </w:t>
      </w:r>
      <w:r w:rsidRPr="00A33B82">
        <w:rPr>
          <w:b/>
          <w:spacing w:val="-2"/>
          <w:w w:val="105"/>
          <w:sz w:val="24"/>
          <w:u w:val="single"/>
        </w:rPr>
        <w:t>di</w:t>
      </w:r>
      <w:r w:rsidRPr="00A33B82">
        <w:rPr>
          <w:b/>
          <w:spacing w:val="-9"/>
          <w:w w:val="105"/>
          <w:sz w:val="24"/>
          <w:u w:val="single"/>
        </w:rPr>
        <w:t xml:space="preserve"> </w:t>
      </w:r>
      <w:r w:rsidRPr="00A33B82">
        <w:rPr>
          <w:b/>
          <w:spacing w:val="-2"/>
          <w:w w:val="105"/>
          <w:sz w:val="24"/>
          <w:u w:val="single"/>
        </w:rPr>
        <w:t>trasparenza</w:t>
      </w:r>
      <w:r w:rsidRPr="00A33B82">
        <w:rPr>
          <w:b/>
          <w:spacing w:val="-6"/>
          <w:w w:val="105"/>
          <w:sz w:val="24"/>
        </w:rPr>
        <w:t xml:space="preserve"> </w:t>
      </w:r>
      <w:r w:rsidRPr="00A33B82">
        <w:rPr>
          <w:spacing w:val="-2"/>
          <w:w w:val="105"/>
          <w:sz w:val="24"/>
        </w:rPr>
        <w:t>sono</w:t>
      </w:r>
      <w:r w:rsidRPr="00A33B82">
        <w:rPr>
          <w:spacing w:val="-7"/>
          <w:w w:val="105"/>
          <w:sz w:val="24"/>
        </w:rPr>
        <w:t xml:space="preserve"> </w:t>
      </w:r>
      <w:r w:rsidRPr="00A33B82">
        <w:rPr>
          <w:spacing w:val="-2"/>
          <w:w w:val="105"/>
          <w:sz w:val="24"/>
        </w:rPr>
        <w:t>composte</w:t>
      </w:r>
      <w:r w:rsidRPr="00A33B82">
        <w:rPr>
          <w:spacing w:val="-8"/>
          <w:w w:val="105"/>
          <w:sz w:val="24"/>
        </w:rPr>
        <w:t xml:space="preserve"> </w:t>
      </w:r>
      <w:r w:rsidRPr="00A33B82">
        <w:rPr>
          <w:spacing w:val="-2"/>
          <w:w w:val="105"/>
          <w:sz w:val="24"/>
        </w:rPr>
        <w:t>da</w:t>
      </w:r>
      <w:r w:rsidRPr="00A33B82">
        <w:rPr>
          <w:spacing w:val="-7"/>
          <w:w w:val="105"/>
          <w:sz w:val="24"/>
        </w:rPr>
        <w:t xml:space="preserve"> </w:t>
      </w:r>
      <w:r w:rsidRPr="00A33B82">
        <w:rPr>
          <w:spacing w:val="-2"/>
          <w:w w:val="105"/>
          <w:sz w:val="24"/>
        </w:rPr>
        <w:t>7</w:t>
      </w:r>
      <w:r w:rsidRPr="00A33B82">
        <w:rPr>
          <w:spacing w:val="-8"/>
          <w:w w:val="105"/>
          <w:sz w:val="24"/>
        </w:rPr>
        <w:t xml:space="preserve"> </w:t>
      </w:r>
      <w:r w:rsidRPr="00A33B82">
        <w:rPr>
          <w:spacing w:val="-2"/>
          <w:w w:val="105"/>
          <w:sz w:val="24"/>
        </w:rPr>
        <w:t>colonne,</w:t>
      </w:r>
      <w:r w:rsidRPr="00A33B82">
        <w:rPr>
          <w:spacing w:val="-8"/>
          <w:w w:val="105"/>
          <w:sz w:val="24"/>
        </w:rPr>
        <w:t xml:space="preserve"> </w:t>
      </w:r>
      <w:r w:rsidRPr="00A33B82">
        <w:rPr>
          <w:spacing w:val="-2"/>
          <w:w w:val="105"/>
          <w:sz w:val="24"/>
        </w:rPr>
        <w:t>anziché</w:t>
      </w:r>
      <w:r w:rsidRPr="00A33B82">
        <w:rPr>
          <w:spacing w:val="-7"/>
          <w:w w:val="105"/>
          <w:sz w:val="24"/>
        </w:rPr>
        <w:t xml:space="preserve"> </w:t>
      </w:r>
      <w:r w:rsidRPr="00A33B82">
        <w:rPr>
          <w:spacing w:val="-2"/>
          <w:w w:val="105"/>
          <w:sz w:val="24"/>
        </w:rPr>
        <w:t>6.</w:t>
      </w:r>
      <w:r w:rsidRPr="00A33B82">
        <w:rPr>
          <w:spacing w:val="-8"/>
          <w:w w:val="105"/>
          <w:sz w:val="24"/>
        </w:rPr>
        <w:t xml:space="preserve"> </w:t>
      </w:r>
      <w:r w:rsidRPr="00A33B82">
        <w:rPr>
          <w:b/>
          <w:spacing w:val="-2"/>
          <w:w w:val="105"/>
          <w:sz w:val="24"/>
        </w:rPr>
        <w:t>È</w:t>
      </w:r>
      <w:r w:rsidRPr="00A33B82">
        <w:rPr>
          <w:b/>
          <w:spacing w:val="-8"/>
          <w:w w:val="105"/>
          <w:sz w:val="24"/>
        </w:rPr>
        <w:t xml:space="preserve"> </w:t>
      </w:r>
      <w:r w:rsidRPr="00A33B82">
        <w:rPr>
          <w:b/>
          <w:spacing w:val="-2"/>
          <w:w w:val="105"/>
          <w:sz w:val="24"/>
        </w:rPr>
        <w:t>stata</w:t>
      </w:r>
      <w:r w:rsidRPr="00A33B82">
        <w:rPr>
          <w:b/>
          <w:spacing w:val="-8"/>
          <w:w w:val="105"/>
          <w:sz w:val="24"/>
        </w:rPr>
        <w:t xml:space="preserve"> </w:t>
      </w:r>
      <w:r w:rsidRPr="00A33B82">
        <w:rPr>
          <w:b/>
          <w:spacing w:val="-2"/>
          <w:w w:val="105"/>
          <w:sz w:val="24"/>
        </w:rPr>
        <w:t>aggiunta</w:t>
      </w:r>
      <w:r w:rsidRPr="00A33B82">
        <w:rPr>
          <w:b/>
          <w:spacing w:val="-8"/>
          <w:w w:val="105"/>
          <w:sz w:val="24"/>
        </w:rPr>
        <w:t xml:space="preserve"> </w:t>
      </w:r>
      <w:r w:rsidRPr="00A33B82">
        <w:rPr>
          <w:b/>
          <w:spacing w:val="-2"/>
          <w:w w:val="105"/>
          <w:sz w:val="24"/>
        </w:rPr>
        <w:t xml:space="preserve">la </w:t>
      </w:r>
      <w:r w:rsidRPr="00A33B82">
        <w:rPr>
          <w:b/>
          <w:w w:val="105"/>
          <w:sz w:val="24"/>
          <w:u w:val="single" w:color="FF0000"/>
        </w:rPr>
        <w:t>Colonna G</w:t>
      </w:r>
      <w:r w:rsidRPr="00A33B82">
        <w:rPr>
          <w:b/>
          <w:w w:val="105"/>
          <w:sz w:val="24"/>
        </w:rPr>
        <w:t xml:space="preserve"> per individuare, in modo chiaro, </w:t>
      </w:r>
      <w:r w:rsidRPr="00A33B82">
        <w:rPr>
          <w:b/>
          <w:w w:val="105"/>
          <w:sz w:val="24"/>
          <w:u w:val="single" w:color="FF0000"/>
        </w:rPr>
        <w:t>l’ufficio responsabile di</w:t>
      </w:r>
      <w:r w:rsidRPr="00A33B82">
        <w:rPr>
          <w:b/>
          <w:w w:val="105"/>
          <w:sz w:val="24"/>
        </w:rPr>
        <w:t xml:space="preserve"> </w:t>
      </w:r>
      <w:r w:rsidRPr="00A33B82">
        <w:rPr>
          <w:b/>
          <w:sz w:val="24"/>
          <w:u w:val="single" w:color="FF0000"/>
        </w:rPr>
        <w:t>ciascuna pubblicazione</w:t>
      </w:r>
      <w:r w:rsidRPr="00A33B82">
        <w:rPr>
          <w:b/>
          <w:sz w:val="24"/>
        </w:rPr>
        <w:t xml:space="preserve"> indicata nelle altre colonne (A-F).</w:t>
      </w:r>
    </w:p>
    <w:p w14:paraId="2ACCE9E5" w14:textId="77777777" w:rsidR="00E7233C" w:rsidRDefault="002C569C">
      <w:pPr>
        <w:pStyle w:val="Corpotesto"/>
        <w:spacing w:before="123"/>
      </w:pPr>
      <w:r>
        <w:rPr>
          <w:w w:val="105"/>
        </w:rPr>
        <w:t>Le</w:t>
      </w:r>
      <w:r>
        <w:rPr>
          <w:spacing w:val="-12"/>
          <w:w w:val="105"/>
        </w:rPr>
        <w:t xml:space="preserve"> </w:t>
      </w:r>
      <w:r>
        <w:rPr>
          <w:w w:val="105"/>
        </w:rPr>
        <w:t>tabelle,</w:t>
      </w:r>
      <w:r>
        <w:rPr>
          <w:spacing w:val="-12"/>
          <w:w w:val="105"/>
        </w:rPr>
        <w:t xml:space="preserve"> </w:t>
      </w:r>
      <w:r>
        <w:rPr>
          <w:w w:val="105"/>
        </w:rPr>
        <w:t>organizzate</w:t>
      </w:r>
      <w:r>
        <w:rPr>
          <w:spacing w:val="-14"/>
          <w:w w:val="105"/>
        </w:rPr>
        <w:t xml:space="preserve"> </w:t>
      </w:r>
      <w:r>
        <w:rPr>
          <w:w w:val="105"/>
        </w:rPr>
        <w:t>in</w:t>
      </w:r>
      <w:r>
        <w:rPr>
          <w:spacing w:val="-11"/>
          <w:w w:val="105"/>
        </w:rPr>
        <w:t xml:space="preserve"> </w:t>
      </w:r>
      <w:r>
        <w:rPr>
          <w:w w:val="105"/>
        </w:rPr>
        <w:t>sette</w:t>
      </w:r>
      <w:r>
        <w:rPr>
          <w:spacing w:val="-12"/>
          <w:w w:val="105"/>
        </w:rPr>
        <w:t xml:space="preserve"> </w:t>
      </w:r>
      <w:r>
        <w:rPr>
          <w:w w:val="105"/>
        </w:rPr>
        <w:t>colonne,</w:t>
      </w:r>
      <w:r>
        <w:rPr>
          <w:spacing w:val="-12"/>
          <w:w w:val="105"/>
        </w:rPr>
        <w:t xml:space="preserve"> </w:t>
      </w:r>
      <w:r>
        <w:rPr>
          <w:w w:val="105"/>
        </w:rPr>
        <w:t>recano</w:t>
      </w:r>
      <w:r>
        <w:rPr>
          <w:spacing w:val="-12"/>
          <w:w w:val="105"/>
        </w:rPr>
        <w:t xml:space="preserve"> </w:t>
      </w:r>
      <w:r>
        <w:rPr>
          <w:w w:val="105"/>
        </w:rPr>
        <w:t>i</w:t>
      </w:r>
      <w:r>
        <w:rPr>
          <w:spacing w:val="-11"/>
          <w:w w:val="105"/>
        </w:rPr>
        <w:t xml:space="preserve"> </w:t>
      </w:r>
      <w:r>
        <w:rPr>
          <w:w w:val="105"/>
        </w:rPr>
        <w:t>dati</w:t>
      </w:r>
      <w:r>
        <w:rPr>
          <w:spacing w:val="-12"/>
          <w:w w:val="105"/>
        </w:rPr>
        <w:t xml:space="preserve"> </w:t>
      </w:r>
      <w:r>
        <w:rPr>
          <w:spacing w:val="-2"/>
          <w:w w:val="105"/>
        </w:rPr>
        <w:t>seguenti:</w:t>
      </w:r>
    </w:p>
    <w:p w14:paraId="1235AF84" w14:textId="77777777" w:rsidR="00E7233C" w:rsidRDefault="00E7233C">
      <w:pPr>
        <w:pStyle w:val="Corpotesto"/>
        <w:spacing w:before="0"/>
        <w:ind w:left="0"/>
        <w:jc w:val="left"/>
        <w:rPr>
          <w:sz w:val="20"/>
        </w:rPr>
      </w:pPr>
    </w:p>
    <w:p w14:paraId="309B0CB5" w14:textId="77777777" w:rsidR="00E7233C" w:rsidRPr="00A33B82" w:rsidRDefault="00E7233C">
      <w:pPr>
        <w:pStyle w:val="Corpotesto"/>
        <w:spacing w:before="88"/>
        <w:ind w:left="0"/>
        <w:jc w:val="left"/>
        <w:rPr>
          <w:sz w:val="20"/>
        </w:rPr>
      </w:pPr>
    </w:p>
    <w:tbl>
      <w:tblPr>
        <w:tblStyle w:val="TableNormal"/>
        <w:tblW w:w="0" w:type="auto"/>
        <w:tblInd w:w="167" w:type="dxa"/>
        <w:tblLayout w:type="fixed"/>
        <w:tblLook w:val="01E0" w:firstRow="1" w:lastRow="1" w:firstColumn="1" w:lastColumn="1" w:noHBand="0" w:noVBand="0"/>
      </w:tblPr>
      <w:tblGrid>
        <w:gridCol w:w="1303"/>
        <w:gridCol w:w="6884"/>
      </w:tblGrid>
      <w:tr w:rsidR="00A33B82" w:rsidRPr="00A33B82" w14:paraId="2D493F16" w14:textId="77777777">
        <w:trPr>
          <w:trHeight w:val="237"/>
        </w:trPr>
        <w:tc>
          <w:tcPr>
            <w:tcW w:w="1303" w:type="dxa"/>
            <w:tcBorders>
              <w:bottom w:val="single" w:sz="4" w:space="0" w:color="7E7E7E"/>
            </w:tcBorders>
          </w:tcPr>
          <w:p w14:paraId="4743469B" w14:textId="77777777" w:rsidR="00E7233C" w:rsidRPr="00A33B82" w:rsidRDefault="002C569C">
            <w:pPr>
              <w:pStyle w:val="TableParagraph"/>
              <w:spacing w:before="0" w:line="217" w:lineRule="exact"/>
              <w:ind w:left="0"/>
              <w:rPr>
                <w:b/>
                <w:sz w:val="20"/>
              </w:rPr>
            </w:pPr>
            <w:r w:rsidRPr="00A33B82">
              <w:rPr>
                <w:b/>
                <w:spacing w:val="-2"/>
                <w:w w:val="120"/>
                <w:sz w:val="20"/>
              </w:rPr>
              <w:t>COLONNA</w:t>
            </w:r>
          </w:p>
        </w:tc>
        <w:tc>
          <w:tcPr>
            <w:tcW w:w="6884" w:type="dxa"/>
            <w:tcBorders>
              <w:bottom w:val="single" w:sz="4" w:space="0" w:color="7E7E7E"/>
            </w:tcBorders>
          </w:tcPr>
          <w:p w14:paraId="7AF893C1" w14:textId="77777777" w:rsidR="00E7233C" w:rsidRPr="00A33B82" w:rsidRDefault="002C569C">
            <w:pPr>
              <w:pStyle w:val="TableParagraph"/>
              <w:spacing w:before="0" w:line="217" w:lineRule="exact"/>
              <w:ind w:left="0" w:right="2"/>
              <w:rPr>
                <w:b/>
                <w:sz w:val="20"/>
              </w:rPr>
            </w:pPr>
            <w:r w:rsidRPr="00A33B82">
              <w:rPr>
                <w:b/>
                <w:spacing w:val="-2"/>
                <w:w w:val="115"/>
                <w:sz w:val="20"/>
              </w:rPr>
              <w:t>CONTENUTO</w:t>
            </w:r>
          </w:p>
        </w:tc>
      </w:tr>
      <w:tr w:rsidR="00A33B82" w:rsidRPr="00A33B82" w14:paraId="6D3FF753" w14:textId="77777777">
        <w:trPr>
          <w:trHeight w:val="369"/>
        </w:trPr>
        <w:tc>
          <w:tcPr>
            <w:tcW w:w="1303" w:type="dxa"/>
            <w:tcBorders>
              <w:top w:val="single" w:sz="4" w:space="0" w:color="7E7E7E"/>
              <w:right w:val="single" w:sz="4" w:space="0" w:color="7E7E7E"/>
            </w:tcBorders>
            <w:shd w:val="clear" w:color="auto" w:fill="F1F1F1"/>
          </w:tcPr>
          <w:p w14:paraId="6E05FF17" w14:textId="77777777" w:rsidR="00E7233C" w:rsidRPr="00A33B82" w:rsidRDefault="002C569C">
            <w:pPr>
              <w:pStyle w:val="TableParagraph"/>
              <w:spacing w:before="119" w:line="230" w:lineRule="exact"/>
              <w:ind w:right="4"/>
              <w:rPr>
                <w:b/>
                <w:sz w:val="20"/>
              </w:rPr>
            </w:pPr>
            <w:r w:rsidRPr="00A33B82">
              <w:rPr>
                <w:b/>
                <w:spacing w:val="-10"/>
                <w:w w:val="120"/>
                <w:sz w:val="20"/>
              </w:rPr>
              <w:t>A</w:t>
            </w:r>
          </w:p>
        </w:tc>
        <w:tc>
          <w:tcPr>
            <w:tcW w:w="6884" w:type="dxa"/>
            <w:tcBorders>
              <w:top w:val="single" w:sz="4" w:space="0" w:color="7E7E7E"/>
              <w:left w:val="single" w:sz="4" w:space="0" w:color="7E7E7E"/>
            </w:tcBorders>
            <w:shd w:val="clear" w:color="auto" w:fill="F1F1F1"/>
          </w:tcPr>
          <w:p w14:paraId="7717F5DC" w14:textId="77777777" w:rsidR="00E7233C" w:rsidRPr="00A33B82" w:rsidRDefault="002C569C">
            <w:pPr>
              <w:pStyle w:val="TableParagraph"/>
              <w:spacing w:before="121" w:line="228" w:lineRule="exact"/>
              <w:ind w:left="206" w:right="213"/>
              <w:rPr>
                <w:sz w:val="20"/>
              </w:rPr>
            </w:pPr>
            <w:r w:rsidRPr="00A33B82">
              <w:rPr>
                <w:sz w:val="20"/>
              </w:rPr>
              <w:t>denominazione</w:t>
            </w:r>
            <w:r w:rsidRPr="00A33B82">
              <w:rPr>
                <w:spacing w:val="26"/>
                <w:sz w:val="20"/>
              </w:rPr>
              <w:t xml:space="preserve"> </w:t>
            </w:r>
            <w:r w:rsidRPr="00A33B82">
              <w:rPr>
                <w:sz w:val="20"/>
              </w:rPr>
              <w:t>delle</w:t>
            </w:r>
            <w:r w:rsidRPr="00A33B82">
              <w:rPr>
                <w:spacing w:val="26"/>
                <w:sz w:val="20"/>
              </w:rPr>
              <w:t xml:space="preserve"> </w:t>
            </w:r>
            <w:r w:rsidRPr="00A33B82">
              <w:rPr>
                <w:sz w:val="20"/>
              </w:rPr>
              <w:t>sotto-sezioni</w:t>
            </w:r>
            <w:r w:rsidRPr="00A33B82">
              <w:rPr>
                <w:spacing w:val="25"/>
                <w:sz w:val="20"/>
              </w:rPr>
              <w:t xml:space="preserve"> </w:t>
            </w:r>
            <w:r w:rsidRPr="00A33B82">
              <w:rPr>
                <w:sz w:val="20"/>
              </w:rPr>
              <w:t>di</w:t>
            </w:r>
            <w:r w:rsidRPr="00A33B82">
              <w:rPr>
                <w:spacing w:val="24"/>
                <w:sz w:val="20"/>
              </w:rPr>
              <w:t xml:space="preserve"> </w:t>
            </w:r>
            <w:r w:rsidRPr="00A33B82">
              <w:rPr>
                <w:sz w:val="20"/>
              </w:rPr>
              <w:t>primo</w:t>
            </w:r>
            <w:r w:rsidRPr="00A33B82">
              <w:rPr>
                <w:spacing w:val="25"/>
                <w:sz w:val="20"/>
              </w:rPr>
              <w:t xml:space="preserve"> </w:t>
            </w:r>
            <w:r w:rsidRPr="00A33B82">
              <w:rPr>
                <w:spacing w:val="-2"/>
                <w:sz w:val="20"/>
              </w:rPr>
              <w:t>livello</w:t>
            </w:r>
          </w:p>
        </w:tc>
      </w:tr>
      <w:tr w:rsidR="00A33B82" w:rsidRPr="00A33B82" w14:paraId="678FDE1E" w14:textId="77777777">
        <w:trPr>
          <w:trHeight w:val="369"/>
        </w:trPr>
        <w:tc>
          <w:tcPr>
            <w:tcW w:w="1303" w:type="dxa"/>
            <w:tcBorders>
              <w:right w:val="single" w:sz="4" w:space="0" w:color="7E7E7E"/>
            </w:tcBorders>
          </w:tcPr>
          <w:p w14:paraId="4A00157A" w14:textId="77777777" w:rsidR="00E7233C" w:rsidRPr="00A33B82" w:rsidRDefault="002C569C">
            <w:pPr>
              <w:pStyle w:val="TableParagraph"/>
              <w:spacing w:line="232" w:lineRule="exact"/>
              <w:ind w:right="2"/>
              <w:rPr>
                <w:b/>
                <w:sz w:val="20"/>
              </w:rPr>
            </w:pPr>
            <w:r w:rsidRPr="00A33B82">
              <w:rPr>
                <w:b/>
                <w:spacing w:val="-10"/>
                <w:sz w:val="20"/>
              </w:rPr>
              <w:t>B</w:t>
            </w:r>
          </w:p>
        </w:tc>
        <w:tc>
          <w:tcPr>
            <w:tcW w:w="6884" w:type="dxa"/>
            <w:tcBorders>
              <w:left w:val="single" w:sz="4" w:space="0" w:color="7E7E7E"/>
            </w:tcBorders>
          </w:tcPr>
          <w:p w14:paraId="0044B993" w14:textId="77777777" w:rsidR="00E7233C" w:rsidRPr="00A33B82" w:rsidRDefault="002C569C">
            <w:pPr>
              <w:pStyle w:val="TableParagraph"/>
              <w:spacing w:before="122" w:line="228" w:lineRule="exact"/>
              <w:ind w:left="206" w:right="213"/>
              <w:rPr>
                <w:sz w:val="20"/>
              </w:rPr>
            </w:pPr>
            <w:r w:rsidRPr="00A33B82">
              <w:rPr>
                <w:sz w:val="20"/>
              </w:rPr>
              <w:t>denominazione</w:t>
            </w:r>
            <w:r w:rsidRPr="00A33B82">
              <w:rPr>
                <w:spacing w:val="24"/>
                <w:sz w:val="20"/>
              </w:rPr>
              <w:t xml:space="preserve"> </w:t>
            </w:r>
            <w:r w:rsidRPr="00A33B82">
              <w:rPr>
                <w:sz w:val="20"/>
              </w:rPr>
              <w:t>delle</w:t>
            </w:r>
            <w:r w:rsidRPr="00A33B82">
              <w:rPr>
                <w:spacing w:val="25"/>
                <w:sz w:val="20"/>
              </w:rPr>
              <w:t xml:space="preserve"> </w:t>
            </w:r>
            <w:r w:rsidRPr="00A33B82">
              <w:rPr>
                <w:sz w:val="20"/>
              </w:rPr>
              <w:t>sotto-sezioni</w:t>
            </w:r>
            <w:r w:rsidRPr="00A33B82">
              <w:rPr>
                <w:spacing w:val="23"/>
                <w:sz w:val="20"/>
              </w:rPr>
              <w:t xml:space="preserve"> </w:t>
            </w:r>
            <w:r w:rsidRPr="00A33B82">
              <w:rPr>
                <w:sz w:val="20"/>
              </w:rPr>
              <w:t>di</w:t>
            </w:r>
            <w:r w:rsidRPr="00A33B82">
              <w:rPr>
                <w:spacing w:val="27"/>
                <w:sz w:val="20"/>
              </w:rPr>
              <w:t xml:space="preserve"> </w:t>
            </w:r>
            <w:r w:rsidRPr="00A33B82">
              <w:rPr>
                <w:sz w:val="20"/>
              </w:rPr>
              <w:t>secondo</w:t>
            </w:r>
            <w:r w:rsidRPr="00A33B82">
              <w:rPr>
                <w:spacing w:val="23"/>
                <w:sz w:val="20"/>
              </w:rPr>
              <w:t xml:space="preserve"> </w:t>
            </w:r>
            <w:r w:rsidRPr="00A33B82">
              <w:rPr>
                <w:spacing w:val="-2"/>
                <w:sz w:val="20"/>
              </w:rPr>
              <w:t>livello</w:t>
            </w:r>
          </w:p>
        </w:tc>
      </w:tr>
      <w:tr w:rsidR="00A33B82" w:rsidRPr="00A33B82" w14:paraId="06595A1D" w14:textId="77777777">
        <w:trPr>
          <w:trHeight w:val="367"/>
        </w:trPr>
        <w:tc>
          <w:tcPr>
            <w:tcW w:w="1303" w:type="dxa"/>
            <w:tcBorders>
              <w:right w:val="single" w:sz="4" w:space="0" w:color="7E7E7E"/>
            </w:tcBorders>
            <w:shd w:val="clear" w:color="auto" w:fill="F1F1F1"/>
          </w:tcPr>
          <w:p w14:paraId="15491B11" w14:textId="77777777" w:rsidR="00E7233C" w:rsidRPr="00A33B82" w:rsidRDefault="002C569C">
            <w:pPr>
              <w:pStyle w:val="TableParagraph"/>
              <w:spacing w:line="230" w:lineRule="exact"/>
              <w:rPr>
                <w:b/>
                <w:sz w:val="20"/>
              </w:rPr>
            </w:pPr>
            <w:r w:rsidRPr="00A33B82">
              <w:rPr>
                <w:b/>
                <w:spacing w:val="-10"/>
                <w:w w:val="125"/>
                <w:sz w:val="20"/>
              </w:rPr>
              <w:t>C</w:t>
            </w:r>
          </w:p>
        </w:tc>
        <w:tc>
          <w:tcPr>
            <w:tcW w:w="6884" w:type="dxa"/>
            <w:tcBorders>
              <w:left w:val="single" w:sz="4" w:space="0" w:color="7E7E7E"/>
            </w:tcBorders>
            <w:shd w:val="clear" w:color="auto" w:fill="F1F1F1"/>
          </w:tcPr>
          <w:p w14:paraId="30A007D6" w14:textId="77777777" w:rsidR="00E7233C" w:rsidRPr="00A33B82" w:rsidRDefault="002C569C">
            <w:pPr>
              <w:pStyle w:val="TableParagraph"/>
              <w:spacing w:before="119" w:line="228" w:lineRule="exact"/>
              <w:ind w:left="204" w:right="213"/>
              <w:rPr>
                <w:sz w:val="20"/>
              </w:rPr>
            </w:pPr>
            <w:r w:rsidRPr="00A33B82">
              <w:rPr>
                <w:w w:val="105"/>
                <w:sz w:val="20"/>
              </w:rPr>
              <w:t>disposizioni</w:t>
            </w:r>
            <w:r w:rsidRPr="00A33B82">
              <w:rPr>
                <w:spacing w:val="-9"/>
                <w:w w:val="105"/>
                <w:sz w:val="20"/>
              </w:rPr>
              <w:t xml:space="preserve"> </w:t>
            </w:r>
            <w:r w:rsidRPr="00A33B82">
              <w:rPr>
                <w:w w:val="105"/>
                <w:sz w:val="20"/>
              </w:rPr>
              <w:t>normative</w:t>
            </w:r>
            <w:r w:rsidRPr="00A33B82">
              <w:rPr>
                <w:spacing w:val="-7"/>
                <w:w w:val="105"/>
                <w:sz w:val="20"/>
              </w:rPr>
              <w:t xml:space="preserve"> </w:t>
            </w:r>
            <w:r w:rsidRPr="00A33B82">
              <w:rPr>
                <w:w w:val="105"/>
                <w:sz w:val="20"/>
              </w:rPr>
              <w:t>che</w:t>
            </w:r>
            <w:r w:rsidRPr="00A33B82">
              <w:rPr>
                <w:spacing w:val="-7"/>
                <w:w w:val="105"/>
                <w:sz w:val="20"/>
              </w:rPr>
              <w:t xml:space="preserve"> </w:t>
            </w:r>
            <w:r w:rsidRPr="00A33B82">
              <w:rPr>
                <w:w w:val="105"/>
                <w:sz w:val="20"/>
              </w:rPr>
              <w:t>impongono</w:t>
            </w:r>
            <w:r w:rsidRPr="00A33B82">
              <w:rPr>
                <w:spacing w:val="-9"/>
                <w:w w:val="105"/>
                <w:sz w:val="20"/>
              </w:rPr>
              <w:t xml:space="preserve"> </w:t>
            </w:r>
            <w:r w:rsidRPr="00A33B82">
              <w:rPr>
                <w:w w:val="105"/>
                <w:sz w:val="20"/>
              </w:rPr>
              <w:t>la</w:t>
            </w:r>
            <w:r w:rsidRPr="00A33B82">
              <w:rPr>
                <w:spacing w:val="-7"/>
                <w:w w:val="105"/>
                <w:sz w:val="20"/>
              </w:rPr>
              <w:t xml:space="preserve"> </w:t>
            </w:r>
            <w:r w:rsidRPr="00A33B82">
              <w:rPr>
                <w:spacing w:val="-2"/>
                <w:w w:val="105"/>
                <w:sz w:val="20"/>
              </w:rPr>
              <w:t>pubblicazione</w:t>
            </w:r>
          </w:p>
        </w:tc>
      </w:tr>
      <w:tr w:rsidR="00A33B82" w:rsidRPr="00A33B82" w14:paraId="2E18E776" w14:textId="77777777">
        <w:trPr>
          <w:trHeight w:val="369"/>
        </w:trPr>
        <w:tc>
          <w:tcPr>
            <w:tcW w:w="1303" w:type="dxa"/>
            <w:tcBorders>
              <w:right w:val="single" w:sz="4" w:space="0" w:color="7E7E7E"/>
            </w:tcBorders>
          </w:tcPr>
          <w:p w14:paraId="2CE2B4F2" w14:textId="77777777" w:rsidR="00E7233C" w:rsidRPr="00A33B82" w:rsidRDefault="002C569C">
            <w:pPr>
              <w:pStyle w:val="TableParagraph"/>
              <w:spacing w:line="232" w:lineRule="exact"/>
              <w:ind w:right="2"/>
              <w:rPr>
                <w:b/>
                <w:sz w:val="20"/>
              </w:rPr>
            </w:pPr>
            <w:r w:rsidRPr="00A33B82">
              <w:rPr>
                <w:b/>
                <w:spacing w:val="-10"/>
                <w:w w:val="115"/>
                <w:sz w:val="20"/>
              </w:rPr>
              <w:t>D</w:t>
            </w:r>
          </w:p>
        </w:tc>
        <w:tc>
          <w:tcPr>
            <w:tcW w:w="6884" w:type="dxa"/>
            <w:tcBorders>
              <w:left w:val="single" w:sz="4" w:space="0" w:color="7E7E7E"/>
            </w:tcBorders>
          </w:tcPr>
          <w:p w14:paraId="10447A6A" w14:textId="77777777" w:rsidR="00E7233C" w:rsidRPr="00A33B82" w:rsidRDefault="002C569C">
            <w:pPr>
              <w:pStyle w:val="TableParagraph"/>
              <w:spacing w:before="122" w:line="228" w:lineRule="exact"/>
              <w:ind w:left="206" w:right="213"/>
              <w:rPr>
                <w:sz w:val="20"/>
              </w:rPr>
            </w:pPr>
            <w:r w:rsidRPr="00A33B82">
              <w:rPr>
                <w:w w:val="105"/>
                <w:sz w:val="20"/>
              </w:rPr>
              <w:t>denominazione</w:t>
            </w:r>
            <w:r w:rsidRPr="00A33B82">
              <w:rPr>
                <w:spacing w:val="-4"/>
                <w:w w:val="105"/>
                <w:sz w:val="20"/>
              </w:rPr>
              <w:t xml:space="preserve"> </w:t>
            </w:r>
            <w:r w:rsidRPr="00A33B82">
              <w:rPr>
                <w:w w:val="105"/>
                <w:sz w:val="20"/>
              </w:rPr>
              <w:t>del</w:t>
            </w:r>
            <w:r w:rsidRPr="00A33B82">
              <w:rPr>
                <w:spacing w:val="-4"/>
                <w:w w:val="105"/>
                <w:sz w:val="20"/>
              </w:rPr>
              <w:t xml:space="preserve"> </w:t>
            </w:r>
            <w:r w:rsidRPr="00A33B82">
              <w:rPr>
                <w:w w:val="105"/>
                <w:sz w:val="20"/>
              </w:rPr>
              <w:t>singolo</w:t>
            </w:r>
            <w:r w:rsidRPr="00A33B82">
              <w:rPr>
                <w:spacing w:val="-3"/>
                <w:w w:val="105"/>
                <w:sz w:val="20"/>
              </w:rPr>
              <w:t xml:space="preserve"> </w:t>
            </w:r>
            <w:r w:rsidRPr="00A33B82">
              <w:rPr>
                <w:w w:val="105"/>
                <w:sz w:val="20"/>
              </w:rPr>
              <w:t>obbligo</w:t>
            </w:r>
            <w:r w:rsidRPr="00A33B82">
              <w:rPr>
                <w:spacing w:val="-5"/>
                <w:w w:val="105"/>
                <w:sz w:val="20"/>
              </w:rPr>
              <w:t xml:space="preserve"> </w:t>
            </w:r>
            <w:r w:rsidRPr="00A33B82">
              <w:rPr>
                <w:w w:val="105"/>
                <w:sz w:val="20"/>
              </w:rPr>
              <w:t>di</w:t>
            </w:r>
            <w:r w:rsidRPr="00A33B82">
              <w:rPr>
                <w:spacing w:val="-5"/>
                <w:w w:val="105"/>
                <w:sz w:val="20"/>
              </w:rPr>
              <w:t xml:space="preserve"> </w:t>
            </w:r>
            <w:r w:rsidRPr="00A33B82">
              <w:rPr>
                <w:spacing w:val="-2"/>
                <w:w w:val="105"/>
                <w:sz w:val="20"/>
              </w:rPr>
              <w:t>pubblicazione</w:t>
            </w:r>
          </w:p>
        </w:tc>
      </w:tr>
      <w:tr w:rsidR="00A33B82" w:rsidRPr="00A33B82" w14:paraId="1F84721B" w14:textId="77777777">
        <w:trPr>
          <w:trHeight w:val="616"/>
        </w:trPr>
        <w:tc>
          <w:tcPr>
            <w:tcW w:w="1303" w:type="dxa"/>
            <w:tcBorders>
              <w:right w:val="single" w:sz="4" w:space="0" w:color="7E7E7E"/>
            </w:tcBorders>
            <w:shd w:val="clear" w:color="auto" w:fill="F1F1F1"/>
          </w:tcPr>
          <w:p w14:paraId="0C746121" w14:textId="77777777" w:rsidR="00E7233C" w:rsidRPr="00A33B82" w:rsidRDefault="002C569C">
            <w:pPr>
              <w:pStyle w:val="TableParagraph"/>
              <w:ind w:right="3"/>
              <w:rPr>
                <w:b/>
                <w:sz w:val="20"/>
              </w:rPr>
            </w:pPr>
            <w:r w:rsidRPr="00A33B82">
              <w:rPr>
                <w:b/>
                <w:spacing w:val="-10"/>
                <w:w w:val="105"/>
                <w:sz w:val="20"/>
              </w:rPr>
              <w:t>E</w:t>
            </w:r>
          </w:p>
        </w:tc>
        <w:tc>
          <w:tcPr>
            <w:tcW w:w="6884" w:type="dxa"/>
            <w:tcBorders>
              <w:left w:val="single" w:sz="4" w:space="0" w:color="7E7E7E"/>
            </w:tcBorders>
            <w:shd w:val="clear" w:color="auto" w:fill="F1F1F1"/>
          </w:tcPr>
          <w:p w14:paraId="67BED87F" w14:textId="77777777" w:rsidR="00E7233C" w:rsidRPr="00A33B82" w:rsidRDefault="002C569C">
            <w:pPr>
              <w:pStyle w:val="TableParagraph"/>
              <w:spacing w:before="96" w:line="250" w:lineRule="atLeast"/>
              <w:ind w:left="934" w:hanging="644"/>
              <w:jc w:val="left"/>
              <w:rPr>
                <w:sz w:val="20"/>
              </w:rPr>
            </w:pPr>
            <w:r w:rsidRPr="00A33B82">
              <w:rPr>
                <w:w w:val="105"/>
                <w:sz w:val="20"/>
              </w:rPr>
              <w:t>contenuti</w:t>
            </w:r>
            <w:r w:rsidRPr="00A33B82">
              <w:rPr>
                <w:spacing w:val="-11"/>
                <w:w w:val="105"/>
                <w:sz w:val="20"/>
              </w:rPr>
              <w:t xml:space="preserve"> </w:t>
            </w:r>
            <w:r w:rsidRPr="00A33B82">
              <w:rPr>
                <w:w w:val="105"/>
                <w:sz w:val="20"/>
              </w:rPr>
              <w:t>dell’obbligo</w:t>
            </w:r>
            <w:r w:rsidRPr="00A33B82">
              <w:rPr>
                <w:spacing w:val="-9"/>
                <w:w w:val="105"/>
                <w:sz w:val="20"/>
              </w:rPr>
              <w:t xml:space="preserve"> </w:t>
            </w:r>
            <w:r w:rsidRPr="00A33B82">
              <w:rPr>
                <w:w w:val="105"/>
                <w:sz w:val="20"/>
              </w:rPr>
              <w:t>(documenti,</w:t>
            </w:r>
            <w:r w:rsidRPr="00A33B82">
              <w:rPr>
                <w:spacing w:val="-10"/>
                <w:w w:val="105"/>
                <w:sz w:val="20"/>
              </w:rPr>
              <w:t xml:space="preserve"> </w:t>
            </w:r>
            <w:r w:rsidRPr="00A33B82">
              <w:rPr>
                <w:w w:val="105"/>
                <w:sz w:val="20"/>
              </w:rPr>
              <w:t>dati</w:t>
            </w:r>
            <w:r w:rsidRPr="00A33B82">
              <w:rPr>
                <w:spacing w:val="-11"/>
                <w:w w:val="105"/>
                <w:sz w:val="20"/>
              </w:rPr>
              <w:t xml:space="preserve"> </w:t>
            </w:r>
            <w:r w:rsidRPr="00A33B82">
              <w:rPr>
                <w:w w:val="105"/>
                <w:sz w:val="20"/>
              </w:rPr>
              <w:t>e</w:t>
            </w:r>
            <w:r w:rsidRPr="00A33B82">
              <w:rPr>
                <w:spacing w:val="-10"/>
                <w:w w:val="105"/>
                <w:sz w:val="20"/>
              </w:rPr>
              <w:t xml:space="preserve"> </w:t>
            </w:r>
            <w:r w:rsidRPr="00A33B82">
              <w:rPr>
                <w:w w:val="105"/>
                <w:sz w:val="20"/>
              </w:rPr>
              <w:t>informazioni</w:t>
            </w:r>
            <w:r w:rsidRPr="00A33B82">
              <w:rPr>
                <w:spacing w:val="-9"/>
                <w:w w:val="105"/>
                <w:sz w:val="20"/>
              </w:rPr>
              <w:t xml:space="preserve"> </w:t>
            </w:r>
            <w:r w:rsidRPr="00A33B82">
              <w:rPr>
                <w:w w:val="105"/>
                <w:sz w:val="20"/>
              </w:rPr>
              <w:t>da</w:t>
            </w:r>
            <w:r w:rsidRPr="00A33B82">
              <w:rPr>
                <w:spacing w:val="-9"/>
                <w:w w:val="105"/>
                <w:sz w:val="20"/>
              </w:rPr>
              <w:t xml:space="preserve"> </w:t>
            </w:r>
            <w:r w:rsidRPr="00A33B82">
              <w:rPr>
                <w:w w:val="105"/>
                <w:sz w:val="20"/>
              </w:rPr>
              <w:t>pubblicare</w:t>
            </w:r>
            <w:r w:rsidRPr="00A33B82">
              <w:rPr>
                <w:spacing w:val="-9"/>
                <w:w w:val="105"/>
                <w:sz w:val="20"/>
              </w:rPr>
              <w:t xml:space="preserve"> </w:t>
            </w:r>
            <w:r w:rsidRPr="00A33B82">
              <w:rPr>
                <w:w w:val="105"/>
                <w:sz w:val="20"/>
              </w:rPr>
              <w:t>in ciascuna sotto-sezione secondo le linee guida di ANAC);</w:t>
            </w:r>
          </w:p>
        </w:tc>
      </w:tr>
      <w:tr w:rsidR="00A33B82" w:rsidRPr="00A33B82" w14:paraId="61192EC6" w14:textId="77777777">
        <w:trPr>
          <w:trHeight w:val="369"/>
        </w:trPr>
        <w:tc>
          <w:tcPr>
            <w:tcW w:w="1303" w:type="dxa"/>
            <w:tcBorders>
              <w:right w:val="single" w:sz="4" w:space="0" w:color="7E7E7E"/>
            </w:tcBorders>
          </w:tcPr>
          <w:p w14:paraId="371A33DA" w14:textId="77777777" w:rsidR="00E7233C" w:rsidRPr="00A33B82" w:rsidRDefault="002C569C">
            <w:pPr>
              <w:pStyle w:val="TableParagraph"/>
              <w:spacing w:line="232" w:lineRule="exact"/>
              <w:ind w:right="1"/>
              <w:rPr>
                <w:b/>
                <w:sz w:val="20"/>
              </w:rPr>
            </w:pPr>
            <w:r w:rsidRPr="00A33B82">
              <w:rPr>
                <w:b/>
                <w:sz w:val="20"/>
              </w:rPr>
              <w:t>F</w:t>
            </w:r>
            <w:r w:rsidRPr="00A33B82">
              <w:rPr>
                <w:b/>
                <w:spacing w:val="5"/>
                <w:sz w:val="20"/>
              </w:rPr>
              <w:t xml:space="preserve"> </w:t>
            </w:r>
            <w:r w:rsidRPr="00A33B82">
              <w:rPr>
                <w:b/>
                <w:spacing w:val="-5"/>
                <w:sz w:val="20"/>
              </w:rPr>
              <w:t>(*)</w:t>
            </w:r>
          </w:p>
        </w:tc>
        <w:tc>
          <w:tcPr>
            <w:tcW w:w="6884" w:type="dxa"/>
            <w:tcBorders>
              <w:left w:val="single" w:sz="4" w:space="0" w:color="7E7E7E"/>
            </w:tcBorders>
          </w:tcPr>
          <w:p w14:paraId="0343F4F6" w14:textId="77777777" w:rsidR="00E7233C" w:rsidRPr="00A33B82" w:rsidRDefault="002C569C">
            <w:pPr>
              <w:pStyle w:val="TableParagraph"/>
              <w:spacing w:before="122" w:line="228" w:lineRule="exact"/>
              <w:ind w:left="207" w:right="213"/>
              <w:rPr>
                <w:sz w:val="20"/>
              </w:rPr>
            </w:pPr>
            <w:r w:rsidRPr="00A33B82">
              <w:rPr>
                <w:w w:val="105"/>
                <w:sz w:val="20"/>
              </w:rPr>
              <w:t>periodicità</w:t>
            </w:r>
            <w:r w:rsidRPr="00A33B82">
              <w:rPr>
                <w:spacing w:val="-11"/>
                <w:w w:val="105"/>
                <w:sz w:val="20"/>
              </w:rPr>
              <w:t xml:space="preserve"> </w:t>
            </w:r>
            <w:r w:rsidRPr="00A33B82">
              <w:rPr>
                <w:w w:val="105"/>
                <w:sz w:val="20"/>
              </w:rPr>
              <w:t>di</w:t>
            </w:r>
            <w:r w:rsidRPr="00A33B82">
              <w:rPr>
                <w:spacing w:val="-11"/>
                <w:w w:val="105"/>
                <w:sz w:val="20"/>
              </w:rPr>
              <w:t xml:space="preserve"> </w:t>
            </w:r>
            <w:r w:rsidRPr="00A33B82">
              <w:rPr>
                <w:w w:val="105"/>
                <w:sz w:val="20"/>
              </w:rPr>
              <w:t>aggiornamento</w:t>
            </w:r>
            <w:r w:rsidRPr="00A33B82">
              <w:rPr>
                <w:spacing w:val="-11"/>
                <w:w w:val="105"/>
                <w:sz w:val="20"/>
              </w:rPr>
              <w:t xml:space="preserve"> </w:t>
            </w:r>
            <w:r w:rsidRPr="00A33B82">
              <w:rPr>
                <w:w w:val="105"/>
                <w:sz w:val="20"/>
              </w:rPr>
              <w:t>delle</w:t>
            </w:r>
            <w:r w:rsidRPr="00A33B82">
              <w:rPr>
                <w:spacing w:val="-11"/>
                <w:w w:val="105"/>
                <w:sz w:val="20"/>
              </w:rPr>
              <w:t xml:space="preserve"> </w:t>
            </w:r>
            <w:r w:rsidRPr="00A33B82">
              <w:rPr>
                <w:spacing w:val="-2"/>
                <w:w w:val="105"/>
                <w:sz w:val="20"/>
              </w:rPr>
              <w:t>pubblicazioni;</w:t>
            </w:r>
          </w:p>
        </w:tc>
      </w:tr>
      <w:tr w:rsidR="00A33B82" w:rsidRPr="00A33B82" w14:paraId="76B832BC" w14:textId="77777777">
        <w:trPr>
          <w:trHeight w:val="864"/>
        </w:trPr>
        <w:tc>
          <w:tcPr>
            <w:tcW w:w="1303" w:type="dxa"/>
            <w:tcBorders>
              <w:right w:val="single" w:sz="4" w:space="0" w:color="7E7E7E"/>
            </w:tcBorders>
            <w:shd w:val="clear" w:color="auto" w:fill="F1F1F1"/>
          </w:tcPr>
          <w:p w14:paraId="1E243E9F" w14:textId="77777777" w:rsidR="00E7233C" w:rsidRPr="00A33B82" w:rsidRDefault="002C569C">
            <w:pPr>
              <w:pStyle w:val="TableParagraph"/>
              <w:ind w:right="1"/>
              <w:rPr>
                <w:b/>
                <w:sz w:val="20"/>
              </w:rPr>
            </w:pPr>
            <w:r w:rsidRPr="00A33B82">
              <w:rPr>
                <w:b/>
                <w:w w:val="105"/>
                <w:sz w:val="20"/>
              </w:rPr>
              <w:t>G</w:t>
            </w:r>
            <w:r w:rsidRPr="00A33B82">
              <w:rPr>
                <w:b/>
                <w:spacing w:val="32"/>
                <w:w w:val="105"/>
                <w:sz w:val="20"/>
              </w:rPr>
              <w:t xml:space="preserve"> </w:t>
            </w:r>
            <w:r w:rsidRPr="00A33B82">
              <w:rPr>
                <w:b/>
                <w:spacing w:val="-4"/>
                <w:w w:val="105"/>
                <w:sz w:val="20"/>
              </w:rPr>
              <w:t>(**)</w:t>
            </w:r>
          </w:p>
        </w:tc>
        <w:tc>
          <w:tcPr>
            <w:tcW w:w="6884" w:type="dxa"/>
            <w:tcBorders>
              <w:left w:val="single" w:sz="4" w:space="0" w:color="7E7E7E"/>
            </w:tcBorders>
            <w:shd w:val="clear" w:color="auto" w:fill="F1F1F1"/>
          </w:tcPr>
          <w:p w14:paraId="6F831853" w14:textId="77777777" w:rsidR="00E7233C" w:rsidRPr="00A33B82" w:rsidRDefault="002C569C">
            <w:pPr>
              <w:pStyle w:val="TableParagraph"/>
              <w:spacing w:before="119"/>
              <w:ind w:left="203" w:right="213"/>
              <w:rPr>
                <w:sz w:val="20"/>
              </w:rPr>
            </w:pPr>
            <w:r w:rsidRPr="00A33B82">
              <w:rPr>
                <w:w w:val="105"/>
                <w:sz w:val="20"/>
              </w:rPr>
              <w:t>ufficio</w:t>
            </w:r>
            <w:r w:rsidRPr="00A33B82">
              <w:rPr>
                <w:spacing w:val="-10"/>
                <w:w w:val="105"/>
                <w:sz w:val="20"/>
              </w:rPr>
              <w:t xml:space="preserve"> </w:t>
            </w:r>
            <w:r w:rsidRPr="00A33B82">
              <w:rPr>
                <w:w w:val="105"/>
                <w:sz w:val="20"/>
              </w:rPr>
              <w:t>responsabile</w:t>
            </w:r>
            <w:r w:rsidRPr="00A33B82">
              <w:rPr>
                <w:spacing w:val="-9"/>
                <w:w w:val="105"/>
                <w:sz w:val="20"/>
              </w:rPr>
              <w:t xml:space="preserve"> </w:t>
            </w:r>
            <w:r w:rsidRPr="00A33B82">
              <w:rPr>
                <w:w w:val="105"/>
                <w:sz w:val="20"/>
              </w:rPr>
              <w:t>della</w:t>
            </w:r>
            <w:r w:rsidRPr="00A33B82">
              <w:rPr>
                <w:spacing w:val="-8"/>
                <w:w w:val="105"/>
                <w:sz w:val="20"/>
              </w:rPr>
              <w:t xml:space="preserve"> </w:t>
            </w:r>
            <w:r w:rsidRPr="00A33B82">
              <w:rPr>
                <w:w w:val="105"/>
                <w:sz w:val="20"/>
              </w:rPr>
              <w:t>pubblicazione</w:t>
            </w:r>
            <w:r w:rsidRPr="00A33B82">
              <w:rPr>
                <w:spacing w:val="-8"/>
                <w:w w:val="105"/>
                <w:sz w:val="20"/>
              </w:rPr>
              <w:t xml:space="preserve"> </w:t>
            </w:r>
            <w:r w:rsidRPr="00A33B82">
              <w:rPr>
                <w:w w:val="105"/>
                <w:sz w:val="20"/>
              </w:rPr>
              <w:t>dei</w:t>
            </w:r>
            <w:r w:rsidRPr="00A33B82">
              <w:rPr>
                <w:spacing w:val="-9"/>
                <w:w w:val="105"/>
                <w:sz w:val="20"/>
              </w:rPr>
              <w:t xml:space="preserve"> </w:t>
            </w:r>
            <w:r w:rsidRPr="00A33B82">
              <w:rPr>
                <w:w w:val="105"/>
                <w:sz w:val="20"/>
              </w:rPr>
              <w:t>dati,</w:t>
            </w:r>
            <w:r w:rsidRPr="00A33B82">
              <w:rPr>
                <w:spacing w:val="-8"/>
                <w:w w:val="105"/>
                <w:sz w:val="20"/>
              </w:rPr>
              <w:t xml:space="preserve"> </w:t>
            </w:r>
            <w:r w:rsidRPr="00A33B82">
              <w:rPr>
                <w:w w:val="105"/>
                <w:sz w:val="20"/>
              </w:rPr>
              <w:t>delle</w:t>
            </w:r>
            <w:r w:rsidRPr="00A33B82">
              <w:rPr>
                <w:spacing w:val="-8"/>
                <w:w w:val="105"/>
                <w:sz w:val="20"/>
              </w:rPr>
              <w:t xml:space="preserve"> </w:t>
            </w:r>
            <w:r w:rsidRPr="00A33B82">
              <w:rPr>
                <w:w w:val="105"/>
                <w:sz w:val="20"/>
              </w:rPr>
              <w:t>informazioni</w:t>
            </w:r>
            <w:r w:rsidRPr="00A33B82">
              <w:rPr>
                <w:spacing w:val="-10"/>
                <w:w w:val="105"/>
                <w:sz w:val="20"/>
              </w:rPr>
              <w:t xml:space="preserve"> </w:t>
            </w:r>
            <w:r w:rsidRPr="00A33B82">
              <w:rPr>
                <w:w w:val="105"/>
                <w:sz w:val="20"/>
              </w:rPr>
              <w:t>e</w:t>
            </w:r>
            <w:r w:rsidRPr="00A33B82">
              <w:rPr>
                <w:spacing w:val="-8"/>
                <w:w w:val="105"/>
                <w:sz w:val="20"/>
              </w:rPr>
              <w:t xml:space="preserve"> </w:t>
            </w:r>
            <w:r w:rsidRPr="00A33B82">
              <w:rPr>
                <w:spacing w:val="-5"/>
                <w:w w:val="105"/>
                <w:sz w:val="20"/>
              </w:rPr>
              <w:t>dei</w:t>
            </w:r>
          </w:p>
          <w:p w14:paraId="13491BB2" w14:textId="77777777" w:rsidR="00E7233C" w:rsidRPr="00A33B82" w:rsidRDefault="002C569C">
            <w:pPr>
              <w:pStyle w:val="TableParagraph"/>
              <w:spacing w:before="10" w:line="240" w:lineRule="atLeast"/>
              <w:ind w:left="202" w:right="213"/>
              <w:rPr>
                <w:sz w:val="20"/>
              </w:rPr>
            </w:pPr>
            <w:r w:rsidRPr="00A33B82">
              <w:rPr>
                <w:sz w:val="20"/>
              </w:rPr>
              <w:t>documenti previsti nella colonna E secondo la periodicità prevista in</w:t>
            </w:r>
            <w:r w:rsidRPr="00A33B82">
              <w:rPr>
                <w:spacing w:val="40"/>
                <w:sz w:val="20"/>
              </w:rPr>
              <w:t xml:space="preserve"> </w:t>
            </w:r>
            <w:r w:rsidRPr="00A33B82">
              <w:rPr>
                <w:sz w:val="20"/>
              </w:rPr>
              <w:t>colonna F.</w:t>
            </w:r>
          </w:p>
        </w:tc>
      </w:tr>
    </w:tbl>
    <w:p w14:paraId="137F438C" w14:textId="77777777" w:rsidR="00E7233C" w:rsidRPr="00A33B82" w:rsidRDefault="00E7233C">
      <w:pPr>
        <w:pStyle w:val="Corpotesto"/>
        <w:spacing w:before="262"/>
        <w:ind w:left="0"/>
        <w:jc w:val="left"/>
      </w:pPr>
    </w:p>
    <w:p w14:paraId="144EFF0B" w14:textId="77777777" w:rsidR="00E7233C" w:rsidRPr="00A33B82" w:rsidRDefault="002C569C">
      <w:pPr>
        <w:pStyle w:val="Titolo3"/>
        <w:ind w:left="285" w:firstLine="0"/>
        <w:rPr>
          <w:b w:val="0"/>
        </w:rPr>
      </w:pPr>
      <w:r w:rsidRPr="00A33B82">
        <w:t>(*)</w:t>
      </w:r>
      <w:r w:rsidRPr="00A33B82">
        <w:rPr>
          <w:spacing w:val="2"/>
        </w:rPr>
        <w:t xml:space="preserve"> </w:t>
      </w:r>
      <w:r w:rsidRPr="00A33B82">
        <w:t>Nota</w:t>
      </w:r>
      <w:r w:rsidRPr="00A33B82">
        <w:rPr>
          <w:spacing w:val="3"/>
        </w:rPr>
        <w:t xml:space="preserve"> </w:t>
      </w:r>
      <w:r w:rsidRPr="00A33B82">
        <w:t>ai</w:t>
      </w:r>
      <w:r w:rsidRPr="00A33B82">
        <w:rPr>
          <w:spacing w:val="3"/>
        </w:rPr>
        <w:t xml:space="preserve"> </w:t>
      </w:r>
      <w:r w:rsidRPr="00A33B82">
        <w:t>dati</w:t>
      </w:r>
      <w:r w:rsidRPr="00A33B82">
        <w:rPr>
          <w:spacing w:val="1"/>
        </w:rPr>
        <w:t xml:space="preserve"> </w:t>
      </w:r>
      <w:r w:rsidRPr="00A33B82">
        <w:t>della</w:t>
      </w:r>
      <w:r w:rsidRPr="00A33B82">
        <w:rPr>
          <w:spacing w:val="3"/>
        </w:rPr>
        <w:t xml:space="preserve"> </w:t>
      </w:r>
      <w:r w:rsidRPr="00A33B82">
        <w:t>Colonna</w:t>
      </w:r>
      <w:r w:rsidRPr="00A33B82">
        <w:rPr>
          <w:spacing w:val="3"/>
        </w:rPr>
        <w:t xml:space="preserve"> </w:t>
      </w:r>
      <w:r w:rsidRPr="00A33B82">
        <w:rPr>
          <w:spacing w:val="-5"/>
        </w:rPr>
        <w:t>F</w:t>
      </w:r>
      <w:r w:rsidRPr="00A33B82">
        <w:rPr>
          <w:b w:val="0"/>
          <w:spacing w:val="-5"/>
        </w:rPr>
        <w:t>:</w:t>
      </w:r>
    </w:p>
    <w:p w14:paraId="359B10C7" w14:textId="77777777" w:rsidR="00E7233C" w:rsidRPr="00A33B82" w:rsidRDefault="002C569C">
      <w:pPr>
        <w:pStyle w:val="Corpotesto"/>
        <w:spacing w:before="139" w:line="254" w:lineRule="auto"/>
        <w:ind w:right="285"/>
      </w:pPr>
      <w:r w:rsidRPr="00A33B82">
        <w:rPr>
          <w:w w:val="105"/>
        </w:rPr>
        <w:t>la normativa impone scadenze temporali diverse per l’aggiornamento delle diverse tipologie di informazioni e documenti. L’aggiornamento delle pagine web di Amministrazione trasparente può avvenire “tempestivamente”, oppure su base annuale, trimestrale o semestrale.</w:t>
      </w:r>
    </w:p>
    <w:p w14:paraId="18DF7C96" w14:textId="77777777" w:rsidR="00E7233C" w:rsidRPr="00A33B82" w:rsidRDefault="002C569C">
      <w:pPr>
        <w:pStyle w:val="Corpotesto"/>
        <w:spacing w:before="119" w:line="254" w:lineRule="auto"/>
        <w:ind w:right="278"/>
      </w:pPr>
      <w:r w:rsidRPr="00A33B82">
        <w:rPr>
          <w:w w:val="105"/>
        </w:rPr>
        <w:t>L’aggiornamento di numerosi dati deve avvenire “tempestivamente”. Ma</w:t>
      </w:r>
      <w:r w:rsidRPr="00A33B82">
        <w:rPr>
          <w:spacing w:val="40"/>
          <w:w w:val="105"/>
        </w:rPr>
        <w:t xml:space="preserve"> </w:t>
      </w:r>
      <w:r w:rsidRPr="00A33B82">
        <w:rPr>
          <w:w w:val="105"/>
        </w:rPr>
        <w:t>il legislatore non ha specificato il concetto di tempestività, concetto relativo che può dar luogo a comportamenti anche molto difformi.</w:t>
      </w:r>
    </w:p>
    <w:p w14:paraId="50BB353F" w14:textId="77777777" w:rsidR="00E7233C" w:rsidRPr="00A33B82" w:rsidRDefault="002C569C">
      <w:pPr>
        <w:pStyle w:val="Corpotesto"/>
        <w:spacing w:before="122"/>
      </w:pPr>
      <w:r w:rsidRPr="00A33B82">
        <w:rPr>
          <w:w w:val="105"/>
        </w:rPr>
        <w:t>Pertanto,</w:t>
      </w:r>
      <w:r w:rsidRPr="00A33B82">
        <w:rPr>
          <w:spacing w:val="73"/>
          <w:w w:val="150"/>
        </w:rPr>
        <w:t xml:space="preserve"> </w:t>
      </w:r>
      <w:r w:rsidRPr="00A33B82">
        <w:rPr>
          <w:w w:val="105"/>
        </w:rPr>
        <w:t>al</w:t>
      </w:r>
      <w:r w:rsidRPr="00A33B82">
        <w:rPr>
          <w:spacing w:val="74"/>
          <w:w w:val="150"/>
        </w:rPr>
        <w:t xml:space="preserve"> </w:t>
      </w:r>
      <w:r w:rsidRPr="00A33B82">
        <w:rPr>
          <w:w w:val="105"/>
        </w:rPr>
        <w:t>fine</w:t>
      </w:r>
      <w:r w:rsidRPr="00A33B82">
        <w:rPr>
          <w:spacing w:val="74"/>
          <w:w w:val="150"/>
        </w:rPr>
        <w:t xml:space="preserve"> </w:t>
      </w:r>
      <w:r w:rsidRPr="00A33B82">
        <w:rPr>
          <w:w w:val="105"/>
        </w:rPr>
        <w:t>di</w:t>
      </w:r>
      <w:r w:rsidRPr="00A33B82">
        <w:rPr>
          <w:spacing w:val="75"/>
          <w:w w:val="150"/>
        </w:rPr>
        <w:t xml:space="preserve"> </w:t>
      </w:r>
      <w:r w:rsidRPr="00A33B82">
        <w:rPr>
          <w:w w:val="105"/>
        </w:rPr>
        <w:t>“rendere</w:t>
      </w:r>
      <w:r w:rsidRPr="00A33B82">
        <w:rPr>
          <w:spacing w:val="74"/>
          <w:w w:val="150"/>
        </w:rPr>
        <w:t xml:space="preserve"> </w:t>
      </w:r>
      <w:r w:rsidRPr="00A33B82">
        <w:rPr>
          <w:w w:val="105"/>
        </w:rPr>
        <w:t>oggettivo”</w:t>
      </w:r>
      <w:r w:rsidRPr="00A33B82">
        <w:rPr>
          <w:spacing w:val="72"/>
          <w:w w:val="150"/>
        </w:rPr>
        <w:t xml:space="preserve"> </w:t>
      </w:r>
      <w:r w:rsidRPr="00A33B82">
        <w:rPr>
          <w:w w:val="105"/>
        </w:rPr>
        <w:t>il</w:t>
      </w:r>
      <w:r w:rsidRPr="00A33B82">
        <w:rPr>
          <w:spacing w:val="73"/>
          <w:w w:val="150"/>
        </w:rPr>
        <w:t xml:space="preserve"> </w:t>
      </w:r>
      <w:r w:rsidRPr="00A33B82">
        <w:rPr>
          <w:w w:val="105"/>
        </w:rPr>
        <w:t>concetto</w:t>
      </w:r>
      <w:r w:rsidRPr="00A33B82">
        <w:rPr>
          <w:spacing w:val="75"/>
          <w:w w:val="150"/>
        </w:rPr>
        <w:t xml:space="preserve"> </w:t>
      </w:r>
      <w:r w:rsidRPr="00A33B82">
        <w:rPr>
          <w:w w:val="105"/>
        </w:rPr>
        <w:t>di</w:t>
      </w:r>
      <w:r w:rsidRPr="00A33B82">
        <w:rPr>
          <w:spacing w:val="72"/>
          <w:w w:val="150"/>
        </w:rPr>
        <w:t xml:space="preserve"> </w:t>
      </w:r>
      <w:r w:rsidRPr="00A33B82">
        <w:rPr>
          <w:spacing w:val="-2"/>
          <w:w w:val="105"/>
        </w:rPr>
        <w:t>tempestività,</w:t>
      </w:r>
    </w:p>
    <w:p w14:paraId="38F698EA" w14:textId="77777777" w:rsidR="00E7233C" w:rsidRPr="00A33B82" w:rsidRDefault="002C569C">
      <w:pPr>
        <w:pStyle w:val="Corpotesto"/>
        <w:spacing w:before="16"/>
      </w:pPr>
      <w:r w:rsidRPr="00A33B82">
        <w:t>tutelando</w:t>
      </w:r>
      <w:r w:rsidRPr="00A33B82">
        <w:rPr>
          <w:spacing w:val="26"/>
        </w:rPr>
        <w:t xml:space="preserve"> </w:t>
      </w:r>
      <w:r w:rsidRPr="00A33B82">
        <w:t>operatori,</w:t>
      </w:r>
      <w:r w:rsidRPr="00A33B82">
        <w:rPr>
          <w:spacing w:val="26"/>
        </w:rPr>
        <w:t xml:space="preserve"> </w:t>
      </w:r>
      <w:r w:rsidRPr="00A33B82">
        <w:t>cittadini</w:t>
      </w:r>
      <w:r w:rsidRPr="00A33B82">
        <w:rPr>
          <w:spacing w:val="26"/>
        </w:rPr>
        <w:t xml:space="preserve"> </w:t>
      </w:r>
      <w:r w:rsidRPr="00A33B82">
        <w:t>e</w:t>
      </w:r>
      <w:r w:rsidRPr="00A33B82">
        <w:rPr>
          <w:spacing w:val="26"/>
        </w:rPr>
        <w:t xml:space="preserve"> </w:t>
      </w:r>
      <w:r w:rsidRPr="00A33B82">
        <w:t>amministrazione,</w:t>
      </w:r>
      <w:r w:rsidRPr="00A33B82">
        <w:rPr>
          <w:spacing w:val="26"/>
        </w:rPr>
        <w:t xml:space="preserve"> </w:t>
      </w:r>
      <w:r w:rsidRPr="00A33B82">
        <w:t>si</w:t>
      </w:r>
      <w:r w:rsidRPr="00A33B82">
        <w:rPr>
          <w:spacing w:val="24"/>
        </w:rPr>
        <w:t xml:space="preserve"> </w:t>
      </w:r>
      <w:r w:rsidRPr="00A33B82">
        <w:t>definisce</w:t>
      </w:r>
      <w:r w:rsidRPr="00A33B82">
        <w:rPr>
          <w:spacing w:val="26"/>
        </w:rPr>
        <w:t xml:space="preserve"> </w:t>
      </w:r>
      <w:r w:rsidRPr="00A33B82">
        <w:t>quanto</w:t>
      </w:r>
      <w:r w:rsidRPr="00A33B82">
        <w:rPr>
          <w:spacing w:val="28"/>
        </w:rPr>
        <w:t xml:space="preserve"> </w:t>
      </w:r>
      <w:r w:rsidRPr="00A33B82">
        <w:rPr>
          <w:spacing w:val="-2"/>
        </w:rPr>
        <w:t>segue:</w:t>
      </w:r>
    </w:p>
    <w:p w14:paraId="6755197B" w14:textId="71E7CF10" w:rsidR="00E7233C" w:rsidRPr="00A33B82" w:rsidRDefault="002C569C">
      <w:pPr>
        <w:pStyle w:val="Corpotesto"/>
        <w:tabs>
          <w:tab w:val="left" w:pos="3196"/>
        </w:tabs>
        <w:spacing w:before="136" w:line="254" w:lineRule="auto"/>
        <w:ind w:right="287"/>
      </w:pPr>
      <w:r w:rsidRPr="00A33B82">
        <w:rPr>
          <w:w w:val="105"/>
        </w:rPr>
        <w:t>è tempestiva la pubblicazione di dati, informazioni e documenti quando effettuata</w:t>
      </w:r>
      <w:r w:rsidR="00A33B82" w:rsidRPr="00A33B82">
        <w:rPr>
          <w:w w:val="105"/>
        </w:rPr>
        <w:t xml:space="preserve"> entro trenta </w:t>
      </w:r>
      <w:r w:rsidRPr="00A33B82">
        <w:rPr>
          <w:w w:val="105"/>
        </w:rPr>
        <w:t>giorni dalla disponibilità definitiva dei dati, informazioni e documenti.</w:t>
      </w:r>
    </w:p>
    <w:p w14:paraId="46BF60AB" w14:textId="77777777" w:rsidR="00E7233C" w:rsidRPr="00A33B82" w:rsidRDefault="00E7233C">
      <w:pPr>
        <w:pStyle w:val="Corpotesto"/>
        <w:spacing w:before="242"/>
        <w:ind w:left="0"/>
        <w:jc w:val="left"/>
      </w:pPr>
    </w:p>
    <w:p w14:paraId="36EC69EC" w14:textId="77777777" w:rsidR="00E7233C" w:rsidRPr="00A33B82" w:rsidRDefault="002C569C">
      <w:pPr>
        <w:pStyle w:val="Titolo3"/>
        <w:ind w:left="285" w:firstLine="0"/>
      </w:pPr>
      <w:r w:rsidRPr="00A33B82">
        <w:t>(**)</w:t>
      </w:r>
      <w:r w:rsidRPr="00A33B82">
        <w:rPr>
          <w:spacing w:val="3"/>
        </w:rPr>
        <w:t xml:space="preserve"> </w:t>
      </w:r>
      <w:r w:rsidRPr="00A33B82">
        <w:t>Nota</w:t>
      </w:r>
      <w:r w:rsidRPr="00A33B82">
        <w:rPr>
          <w:spacing w:val="2"/>
        </w:rPr>
        <w:t xml:space="preserve"> </w:t>
      </w:r>
      <w:r w:rsidRPr="00A33B82">
        <w:t>ai dati</w:t>
      </w:r>
      <w:r w:rsidRPr="00A33B82">
        <w:rPr>
          <w:spacing w:val="3"/>
        </w:rPr>
        <w:t xml:space="preserve"> </w:t>
      </w:r>
      <w:r w:rsidRPr="00A33B82">
        <w:t>della</w:t>
      </w:r>
      <w:r w:rsidRPr="00A33B82">
        <w:rPr>
          <w:spacing w:val="4"/>
        </w:rPr>
        <w:t xml:space="preserve"> </w:t>
      </w:r>
      <w:r w:rsidRPr="00A33B82">
        <w:t>Colonna</w:t>
      </w:r>
      <w:r w:rsidRPr="00A33B82">
        <w:rPr>
          <w:spacing w:val="2"/>
        </w:rPr>
        <w:t xml:space="preserve"> </w:t>
      </w:r>
      <w:r w:rsidRPr="00A33B82">
        <w:rPr>
          <w:spacing w:val="-5"/>
        </w:rPr>
        <w:t>G:</w:t>
      </w:r>
    </w:p>
    <w:p w14:paraId="26A8487F" w14:textId="77777777" w:rsidR="00E7233C" w:rsidRPr="00A33B82" w:rsidRDefault="002C569C">
      <w:pPr>
        <w:pStyle w:val="Corpotesto"/>
        <w:spacing w:before="134" w:line="254" w:lineRule="auto"/>
        <w:ind w:right="282"/>
      </w:pPr>
      <w:r w:rsidRPr="00A33B82">
        <w:rPr>
          <w:w w:val="105"/>
        </w:rPr>
        <w:t>L'art. 43 co. 3 d.lgs. 33/2013 prevede che “i dirigenti responsabili degli uffici</w:t>
      </w:r>
      <w:r w:rsidRPr="00A33B82">
        <w:rPr>
          <w:spacing w:val="39"/>
          <w:w w:val="105"/>
        </w:rPr>
        <w:t xml:space="preserve"> </w:t>
      </w:r>
      <w:r w:rsidRPr="00A33B82">
        <w:rPr>
          <w:w w:val="105"/>
        </w:rPr>
        <w:t>dell’amministrazione</w:t>
      </w:r>
      <w:r w:rsidRPr="00A33B82">
        <w:rPr>
          <w:spacing w:val="40"/>
          <w:w w:val="105"/>
        </w:rPr>
        <w:t xml:space="preserve"> </w:t>
      </w:r>
      <w:r w:rsidRPr="00A33B82">
        <w:rPr>
          <w:w w:val="105"/>
        </w:rPr>
        <w:t>garantiscano</w:t>
      </w:r>
      <w:r w:rsidRPr="00A33B82">
        <w:rPr>
          <w:spacing w:val="40"/>
          <w:w w:val="105"/>
        </w:rPr>
        <w:t xml:space="preserve"> </w:t>
      </w:r>
      <w:r w:rsidRPr="00A33B82">
        <w:rPr>
          <w:w w:val="105"/>
        </w:rPr>
        <w:t>il</w:t>
      </w:r>
      <w:r w:rsidRPr="00A33B82">
        <w:rPr>
          <w:spacing w:val="40"/>
          <w:w w:val="105"/>
        </w:rPr>
        <w:t xml:space="preserve"> </w:t>
      </w:r>
      <w:r w:rsidRPr="00A33B82">
        <w:rPr>
          <w:w w:val="105"/>
        </w:rPr>
        <w:t>tempestivo</w:t>
      </w:r>
      <w:r w:rsidRPr="00A33B82">
        <w:rPr>
          <w:spacing w:val="40"/>
          <w:w w:val="105"/>
        </w:rPr>
        <w:t xml:space="preserve"> </w:t>
      </w:r>
      <w:r w:rsidRPr="00A33B82">
        <w:rPr>
          <w:w w:val="105"/>
        </w:rPr>
        <w:t>e</w:t>
      </w:r>
      <w:r w:rsidRPr="00A33B82">
        <w:rPr>
          <w:spacing w:val="40"/>
          <w:w w:val="105"/>
        </w:rPr>
        <w:t xml:space="preserve"> </w:t>
      </w:r>
      <w:r w:rsidRPr="00A33B82">
        <w:rPr>
          <w:w w:val="105"/>
        </w:rPr>
        <w:t>regolare</w:t>
      </w:r>
      <w:r w:rsidRPr="00A33B82">
        <w:rPr>
          <w:spacing w:val="37"/>
          <w:w w:val="105"/>
        </w:rPr>
        <w:t xml:space="preserve"> </w:t>
      </w:r>
      <w:r w:rsidRPr="00A33B82">
        <w:rPr>
          <w:spacing w:val="-2"/>
          <w:w w:val="105"/>
        </w:rPr>
        <w:t>flusso</w:t>
      </w:r>
    </w:p>
    <w:p w14:paraId="20F1E7BC" w14:textId="77777777" w:rsidR="00E7233C" w:rsidRPr="00A33B82" w:rsidRDefault="00E7233C">
      <w:pPr>
        <w:pStyle w:val="Corpotesto"/>
        <w:spacing w:line="254" w:lineRule="auto"/>
        <w:sectPr w:rsidR="00E7233C" w:rsidRPr="00A33B82">
          <w:pgSz w:w="11910" w:h="16840"/>
          <w:pgMar w:top="1360" w:right="1700" w:bottom="1700" w:left="1700" w:header="0" w:footer="1503" w:gutter="0"/>
          <w:cols w:space="720"/>
        </w:sectPr>
      </w:pPr>
    </w:p>
    <w:p w14:paraId="7B53E897" w14:textId="77777777" w:rsidR="00E7233C" w:rsidRPr="00A33B82" w:rsidRDefault="002C569C">
      <w:pPr>
        <w:pStyle w:val="Corpotesto"/>
        <w:spacing w:before="64"/>
      </w:pPr>
      <w:r w:rsidRPr="00A33B82">
        <w:rPr>
          <w:w w:val="105"/>
        </w:rPr>
        <w:lastRenderedPageBreak/>
        <w:t>delle</w:t>
      </w:r>
      <w:r w:rsidRPr="00A33B82">
        <w:rPr>
          <w:spacing w:val="34"/>
          <w:w w:val="105"/>
        </w:rPr>
        <w:t xml:space="preserve"> </w:t>
      </w:r>
      <w:r w:rsidRPr="00A33B82">
        <w:rPr>
          <w:w w:val="105"/>
        </w:rPr>
        <w:t>informazioni</w:t>
      </w:r>
      <w:r w:rsidRPr="00A33B82">
        <w:rPr>
          <w:spacing w:val="34"/>
          <w:w w:val="105"/>
        </w:rPr>
        <w:t xml:space="preserve"> </w:t>
      </w:r>
      <w:r w:rsidRPr="00A33B82">
        <w:rPr>
          <w:w w:val="105"/>
        </w:rPr>
        <w:t>da</w:t>
      </w:r>
      <w:r w:rsidRPr="00A33B82">
        <w:rPr>
          <w:spacing w:val="34"/>
          <w:w w:val="105"/>
        </w:rPr>
        <w:t xml:space="preserve"> </w:t>
      </w:r>
      <w:r w:rsidRPr="00A33B82">
        <w:rPr>
          <w:w w:val="105"/>
        </w:rPr>
        <w:t>pubblicare</w:t>
      </w:r>
      <w:r w:rsidRPr="00A33B82">
        <w:rPr>
          <w:spacing w:val="34"/>
          <w:w w:val="105"/>
        </w:rPr>
        <w:t xml:space="preserve"> </w:t>
      </w:r>
      <w:r w:rsidRPr="00A33B82">
        <w:rPr>
          <w:w w:val="105"/>
        </w:rPr>
        <w:t>ai</w:t>
      </w:r>
      <w:r w:rsidRPr="00A33B82">
        <w:rPr>
          <w:spacing w:val="35"/>
          <w:w w:val="105"/>
        </w:rPr>
        <w:t xml:space="preserve"> </w:t>
      </w:r>
      <w:r w:rsidRPr="00A33B82">
        <w:rPr>
          <w:w w:val="105"/>
        </w:rPr>
        <w:t>fini</w:t>
      </w:r>
      <w:r w:rsidRPr="00A33B82">
        <w:rPr>
          <w:spacing w:val="33"/>
          <w:w w:val="105"/>
        </w:rPr>
        <w:t xml:space="preserve"> </w:t>
      </w:r>
      <w:r w:rsidRPr="00A33B82">
        <w:rPr>
          <w:w w:val="105"/>
        </w:rPr>
        <w:t>del</w:t>
      </w:r>
      <w:r w:rsidRPr="00A33B82">
        <w:rPr>
          <w:spacing w:val="36"/>
          <w:w w:val="105"/>
        </w:rPr>
        <w:t xml:space="preserve"> </w:t>
      </w:r>
      <w:r w:rsidRPr="00A33B82">
        <w:rPr>
          <w:w w:val="105"/>
        </w:rPr>
        <w:t>rispetto</w:t>
      </w:r>
      <w:r w:rsidRPr="00A33B82">
        <w:rPr>
          <w:spacing w:val="33"/>
          <w:w w:val="105"/>
        </w:rPr>
        <w:t xml:space="preserve"> </w:t>
      </w:r>
      <w:r w:rsidRPr="00A33B82">
        <w:rPr>
          <w:w w:val="105"/>
        </w:rPr>
        <w:t>dei</w:t>
      </w:r>
      <w:r w:rsidRPr="00A33B82">
        <w:rPr>
          <w:spacing w:val="34"/>
          <w:w w:val="105"/>
        </w:rPr>
        <w:t xml:space="preserve"> </w:t>
      </w:r>
      <w:r w:rsidRPr="00A33B82">
        <w:rPr>
          <w:w w:val="105"/>
        </w:rPr>
        <w:t>termini</w:t>
      </w:r>
      <w:r w:rsidRPr="00A33B82">
        <w:rPr>
          <w:spacing w:val="35"/>
          <w:w w:val="105"/>
        </w:rPr>
        <w:t xml:space="preserve"> </w:t>
      </w:r>
      <w:r w:rsidRPr="00A33B82">
        <w:rPr>
          <w:spacing w:val="-2"/>
          <w:w w:val="105"/>
        </w:rPr>
        <w:t>stabiliti</w:t>
      </w:r>
    </w:p>
    <w:p w14:paraId="5D0EEC21" w14:textId="77777777" w:rsidR="00E7233C" w:rsidRPr="00A33B82" w:rsidRDefault="002C569C">
      <w:pPr>
        <w:pStyle w:val="Corpotesto"/>
        <w:spacing w:before="16"/>
      </w:pPr>
      <w:r w:rsidRPr="00A33B82">
        <w:rPr>
          <w:w w:val="105"/>
        </w:rPr>
        <w:t>dalla</w:t>
      </w:r>
      <w:r w:rsidRPr="00A33B82">
        <w:rPr>
          <w:spacing w:val="1"/>
          <w:w w:val="110"/>
        </w:rPr>
        <w:t xml:space="preserve"> </w:t>
      </w:r>
      <w:r w:rsidRPr="00A33B82">
        <w:rPr>
          <w:spacing w:val="-2"/>
          <w:w w:val="110"/>
        </w:rPr>
        <w:t>legge”.</w:t>
      </w:r>
    </w:p>
    <w:p w14:paraId="208590D2" w14:textId="77777777" w:rsidR="00E7233C" w:rsidRPr="00A33B82" w:rsidRDefault="002C569C">
      <w:pPr>
        <w:spacing w:before="118" w:line="237" w:lineRule="auto"/>
        <w:ind w:left="285" w:right="282"/>
        <w:jc w:val="both"/>
        <w:rPr>
          <w:sz w:val="24"/>
        </w:rPr>
      </w:pPr>
      <w:r w:rsidRPr="00A33B82">
        <w:rPr>
          <w:w w:val="105"/>
          <w:sz w:val="24"/>
        </w:rPr>
        <w:t xml:space="preserve">I dirigenti responsabili della </w:t>
      </w:r>
      <w:r w:rsidRPr="00A33B82">
        <w:rPr>
          <w:rFonts w:ascii="Palatino Linotype"/>
          <w:b/>
          <w:i/>
          <w:w w:val="105"/>
          <w:sz w:val="24"/>
        </w:rPr>
        <w:t xml:space="preserve">trasmissione dei dati </w:t>
      </w:r>
      <w:r w:rsidRPr="00A33B82">
        <w:rPr>
          <w:w w:val="105"/>
          <w:sz w:val="24"/>
        </w:rPr>
        <w:t xml:space="preserve">sono individuati nei Responsabili dei settori/uffici indicati nella </w:t>
      </w:r>
      <w:r w:rsidRPr="00A33B82">
        <w:rPr>
          <w:b/>
          <w:w w:val="105"/>
          <w:sz w:val="24"/>
          <w:u w:val="single" w:color="FF0000"/>
        </w:rPr>
        <w:t>colonna G</w:t>
      </w:r>
      <w:r w:rsidRPr="00A33B82">
        <w:rPr>
          <w:w w:val="105"/>
          <w:sz w:val="24"/>
        </w:rPr>
        <w:t>.</w:t>
      </w:r>
    </w:p>
    <w:p w14:paraId="3F11922B" w14:textId="09B14685" w:rsidR="00E7233C" w:rsidRDefault="002C569C">
      <w:pPr>
        <w:spacing w:before="113" w:line="247" w:lineRule="auto"/>
        <w:ind w:left="285" w:right="280"/>
        <w:jc w:val="both"/>
        <w:rPr>
          <w:spacing w:val="-6"/>
          <w:sz w:val="24"/>
        </w:rPr>
      </w:pPr>
      <w:r w:rsidRPr="00A33B82">
        <w:rPr>
          <w:sz w:val="24"/>
        </w:rPr>
        <w:t xml:space="preserve">I dirigenti responsabili della </w:t>
      </w:r>
      <w:r w:rsidRPr="00A33B82">
        <w:rPr>
          <w:rFonts w:ascii="Palatino Linotype" w:hAnsi="Palatino Linotype"/>
          <w:b/>
          <w:i/>
          <w:sz w:val="24"/>
        </w:rPr>
        <w:t xml:space="preserve">pubblicazione e dell’aggiornamento </w:t>
      </w:r>
      <w:r w:rsidRPr="00A33B82">
        <w:rPr>
          <w:sz w:val="24"/>
        </w:rPr>
        <w:t>dei dati sono</w:t>
      </w:r>
      <w:r w:rsidRPr="00A33B82">
        <w:rPr>
          <w:spacing w:val="40"/>
          <w:sz w:val="24"/>
        </w:rPr>
        <w:t xml:space="preserve"> </w:t>
      </w:r>
      <w:r w:rsidRPr="00A33B82">
        <w:rPr>
          <w:sz w:val="24"/>
        </w:rPr>
        <w:t>individuati</w:t>
      </w:r>
      <w:r w:rsidRPr="00A33B82">
        <w:rPr>
          <w:spacing w:val="40"/>
          <w:sz w:val="24"/>
        </w:rPr>
        <w:t xml:space="preserve"> </w:t>
      </w:r>
      <w:r w:rsidRPr="00A33B82">
        <w:rPr>
          <w:sz w:val="24"/>
        </w:rPr>
        <w:t>nei</w:t>
      </w:r>
      <w:r w:rsidRPr="00A33B82">
        <w:rPr>
          <w:spacing w:val="40"/>
          <w:sz w:val="24"/>
        </w:rPr>
        <w:t xml:space="preserve"> </w:t>
      </w:r>
      <w:r w:rsidRPr="00A33B82">
        <w:rPr>
          <w:sz w:val="24"/>
        </w:rPr>
        <w:t>Responsabili</w:t>
      </w:r>
      <w:r w:rsidRPr="00A33B82">
        <w:rPr>
          <w:spacing w:val="40"/>
          <w:sz w:val="24"/>
        </w:rPr>
        <w:t xml:space="preserve"> </w:t>
      </w:r>
      <w:r w:rsidRPr="00A33B82">
        <w:rPr>
          <w:sz w:val="24"/>
        </w:rPr>
        <w:t>dei</w:t>
      </w:r>
      <w:r w:rsidRPr="00A33B82">
        <w:rPr>
          <w:spacing w:val="40"/>
          <w:sz w:val="24"/>
        </w:rPr>
        <w:t xml:space="preserve"> </w:t>
      </w:r>
      <w:r w:rsidRPr="00A33B82">
        <w:rPr>
          <w:sz w:val="24"/>
        </w:rPr>
        <w:t>settori/uffici</w:t>
      </w:r>
      <w:r w:rsidRPr="00A33B82">
        <w:rPr>
          <w:spacing w:val="40"/>
          <w:sz w:val="24"/>
        </w:rPr>
        <w:t xml:space="preserve"> </w:t>
      </w:r>
      <w:r w:rsidRPr="00A33B82">
        <w:rPr>
          <w:sz w:val="24"/>
        </w:rPr>
        <w:t>indicati</w:t>
      </w:r>
      <w:r w:rsidRPr="00A33B82">
        <w:rPr>
          <w:spacing w:val="40"/>
          <w:sz w:val="24"/>
        </w:rPr>
        <w:t xml:space="preserve"> </w:t>
      </w:r>
      <w:r w:rsidRPr="00A33B82">
        <w:rPr>
          <w:sz w:val="24"/>
        </w:rPr>
        <w:t>nella</w:t>
      </w:r>
      <w:r w:rsidRPr="00A33B82">
        <w:rPr>
          <w:spacing w:val="40"/>
          <w:sz w:val="24"/>
        </w:rPr>
        <w:t xml:space="preserve"> </w:t>
      </w:r>
      <w:r w:rsidRPr="00A33B82">
        <w:rPr>
          <w:b/>
          <w:sz w:val="24"/>
          <w:u w:val="single" w:color="FF0000"/>
        </w:rPr>
        <w:t>colonna</w:t>
      </w:r>
      <w:r w:rsidRPr="00A33B82">
        <w:rPr>
          <w:b/>
          <w:sz w:val="24"/>
        </w:rPr>
        <w:t xml:space="preserve"> </w:t>
      </w:r>
      <w:r w:rsidRPr="00A33B82">
        <w:rPr>
          <w:b/>
          <w:spacing w:val="-6"/>
          <w:sz w:val="24"/>
          <w:u w:val="single" w:color="FF0000"/>
        </w:rPr>
        <w:t>G</w:t>
      </w:r>
      <w:r w:rsidRPr="00A33B82">
        <w:rPr>
          <w:spacing w:val="-6"/>
          <w:sz w:val="24"/>
        </w:rPr>
        <w:t>.</w:t>
      </w:r>
    </w:p>
    <w:p w14:paraId="6E203011" w14:textId="63E0F4BC" w:rsidR="00CA4B2A" w:rsidRDefault="00CA4B2A">
      <w:pPr>
        <w:spacing w:before="113" w:line="247" w:lineRule="auto"/>
        <w:ind w:left="285" w:right="280"/>
        <w:jc w:val="both"/>
        <w:rPr>
          <w:sz w:val="24"/>
        </w:rPr>
      </w:pPr>
    </w:p>
    <w:p w14:paraId="4819B42D" w14:textId="785F7209" w:rsidR="00CA4B2A" w:rsidRPr="00A33B82" w:rsidRDefault="00CA4B2A">
      <w:pPr>
        <w:spacing w:before="113" w:line="247" w:lineRule="auto"/>
        <w:ind w:left="285" w:right="280"/>
        <w:jc w:val="both"/>
        <w:rPr>
          <w:sz w:val="24"/>
        </w:rPr>
      </w:pPr>
    </w:p>
    <w:p w14:paraId="20215935" w14:textId="77777777" w:rsidR="00E7233C" w:rsidRPr="00A33B82" w:rsidRDefault="00E7233C">
      <w:pPr>
        <w:pStyle w:val="Corpotesto"/>
        <w:spacing w:before="257"/>
        <w:ind w:left="0"/>
        <w:jc w:val="left"/>
      </w:pPr>
    </w:p>
    <w:p w14:paraId="3A681B13" w14:textId="77777777" w:rsidR="00E7233C" w:rsidRDefault="002C569C" w:rsidP="00957D93">
      <w:pPr>
        <w:pStyle w:val="Titolo3"/>
        <w:numPr>
          <w:ilvl w:val="1"/>
          <w:numId w:val="13"/>
        </w:numPr>
        <w:tabs>
          <w:tab w:val="left" w:pos="1365"/>
        </w:tabs>
        <w:spacing w:before="1"/>
      </w:pPr>
      <w:bookmarkStart w:id="47" w:name="_bookmark48"/>
      <w:bookmarkEnd w:id="47"/>
      <w:r>
        <w:t>L’organizzazione</w:t>
      </w:r>
      <w:r>
        <w:rPr>
          <w:spacing w:val="4"/>
        </w:rPr>
        <w:t xml:space="preserve"> </w:t>
      </w:r>
      <w:r>
        <w:rPr>
          <w:color w:val="0E233D"/>
        </w:rPr>
        <w:t>dell’attività</w:t>
      </w:r>
      <w:r>
        <w:rPr>
          <w:color w:val="0E233D"/>
          <w:spacing w:val="3"/>
        </w:rPr>
        <w:t xml:space="preserve"> </w:t>
      </w:r>
      <w:r>
        <w:rPr>
          <w:color w:val="0E233D"/>
        </w:rPr>
        <w:t>di</w:t>
      </w:r>
      <w:r>
        <w:rPr>
          <w:color w:val="0E233D"/>
          <w:spacing w:val="4"/>
        </w:rPr>
        <w:t xml:space="preserve"> </w:t>
      </w:r>
      <w:r>
        <w:rPr>
          <w:color w:val="0E233D"/>
          <w:spacing w:val="-2"/>
        </w:rPr>
        <w:t>pubblicazione</w:t>
      </w:r>
    </w:p>
    <w:p w14:paraId="0A179E7D" w14:textId="64FF877B" w:rsidR="00E7233C" w:rsidRPr="00A33B82" w:rsidRDefault="002C569C">
      <w:pPr>
        <w:pStyle w:val="Corpotesto"/>
        <w:spacing w:before="115" w:line="247" w:lineRule="auto"/>
        <w:ind w:right="282"/>
      </w:pPr>
      <w:r w:rsidRPr="00A33B82">
        <w:rPr>
          <w:w w:val="105"/>
        </w:rPr>
        <w:t>I referenti per la trasparenza, che coadiuvano il RPCT nello svolgimento delle attività previste dal d.lgs. 33/2013, sono gli stessi Responsabili dei settori/uffici indicati nella colonna G.</w:t>
      </w:r>
    </w:p>
    <w:p w14:paraId="3787731F" w14:textId="77777777" w:rsidR="00A33B82" w:rsidRPr="005C29AB" w:rsidRDefault="00A33B82">
      <w:pPr>
        <w:pStyle w:val="Corpotesto"/>
        <w:spacing w:before="0" w:line="247" w:lineRule="auto"/>
        <w:ind w:right="283"/>
        <w:rPr>
          <w:w w:val="105"/>
        </w:rPr>
      </w:pPr>
    </w:p>
    <w:p w14:paraId="1B9EF145" w14:textId="481DBA78" w:rsidR="00E7233C" w:rsidRPr="005C29AB" w:rsidRDefault="002C569C">
      <w:pPr>
        <w:pStyle w:val="Corpotesto"/>
        <w:spacing w:before="0" w:line="247" w:lineRule="auto"/>
        <w:ind w:right="283"/>
      </w:pPr>
      <w:r w:rsidRPr="005C29AB">
        <w:rPr>
          <w:w w:val="105"/>
        </w:rPr>
        <w:t>Data</w:t>
      </w:r>
      <w:r w:rsidRPr="005C29AB">
        <w:rPr>
          <w:spacing w:val="-4"/>
          <w:w w:val="105"/>
        </w:rPr>
        <w:t xml:space="preserve"> </w:t>
      </w:r>
      <w:r w:rsidRPr="005C29AB">
        <w:rPr>
          <w:w w:val="105"/>
        </w:rPr>
        <w:t>la</w:t>
      </w:r>
      <w:r w:rsidRPr="005C29AB">
        <w:rPr>
          <w:spacing w:val="-4"/>
          <w:w w:val="105"/>
        </w:rPr>
        <w:t xml:space="preserve"> </w:t>
      </w:r>
      <w:r w:rsidRPr="005C29AB">
        <w:rPr>
          <w:w w:val="105"/>
        </w:rPr>
        <w:t>struttura</w:t>
      </w:r>
      <w:r w:rsidRPr="005C29AB">
        <w:rPr>
          <w:spacing w:val="-4"/>
          <w:w w:val="105"/>
        </w:rPr>
        <w:t xml:space="preserve"> </w:t>
      </w:r>
      <w:r w:rsidRPr="005C29AB">
        <w:rPr>
          <w:w w:val="105"/>
        </w:rPr>
        <w:t>organizzativa</w:t>
      </w:r>
      <w:r w:rsidRPr="005C29AB">
        <w:rPr>
          <w:spacing w:val="-4"/>
          <w:w w:val="105"/>
        </w:rPr>
        <w:t xml:space="preserve"> </w:t>
      </w:r>
      <w:r w:rsidRPr="005C29AB">
        <w:rPr>
          <w:w w:val="105"/>
        </w:rPr>
        <w:t>dell’ente,</w:t>
      </w:r>
      <w:r w:rsidRPr="005C29AB">
        <w:rPr>
          <w:spacing w:val="-4"/>
          <w:w w:val="105"/>
        </w:rPr>
        <w:t xml:space="preserve"> </w:t>
      </w:r>
      <w:r w:rsidRPr="005C29AB">
        <w:rPr>
          <w:w w:val="105"/>
        </w:rPr>
        <w:t>non è possibile individuare un unico ufficio per la gestione di tutti i dati e le informazioni da registrare in Amministrazione Trasparente.</w:t>
      </w:r>
    </w:p>
    <w:p w14:paraId="3B9AB6B7" w14:textId="77777777" w:rsidR="00E7233C" w:rsidRPr="005C29AB" w:rsidRDefault="002C569C">
      <w:pPr>
        <w:pStyle w:val="Corpotesto"/>
        <w:spacing w:before="126" w:line="254" w:lineRule="auto"/>
        <w:ind w:right="289"/>
      </w:pPr>
      <w:r w:rsidRPr="005C29AB">
        <w:rPr>
          <w:w w:val="105"/>
        </w:rPr>
        <w:t>Pertanto, è costituito un Gruppo di Lavoro composto da una persona per ciascuno degli uffici depositari delle informazioni (Colonna G).</w:t>
      </w:r>
    </w:p>
    <w:p w14:paraId="39604B5E" w14:textId="77777777" w:rsidR="00E7233C" w:rsidRPr="005C29AB" w:rsidRDefault="002C569C">
      <w:pPr>
        <w:pStyle w:val="Corpotesto"/>
        <w:spacing w:before="119" w:line="254" w:lineRule="auto"/>
        <w:ind w:right="275"/>
      </w:pPr>
      <w:r w:rsidRPr="005C29AB">
        <w:rPr>
          <w:w w:val="105"/>
        </w:rPr>
        <w:t>Coordinati dal Responsabile per la prevenzione della corruzione e per la trasparenza, i componenti del Gruppo di Lavoro gestiscono le sotto- sezioni di primo e di secondo livello del sito, riferibili al loro ufficio di appartenenza, curando la pubblicazione tempestiva di dati informazioni e documenti secondo la disciplina indicata in Colonna E.</w:t>
      </w:r>
    </w:p>
    <w:p w14:paraId="0E2A1DAB" w14:textId="383C6FCC" w:rsidR="00E7233C" w:rsidRPr="005C29AB" w:rsidRDefault="002C569C">
      <w:pPr>
        <w:pStyle w:val="Corpotesto"/>
        <w:spacing w:before="64" w:line="254" w:lineRule="auto"/>
        <w:ind w:right="286"/>
      </w:pPr>
      <w:r w:rsidRPr="005C29AB">
        <w:rPr>
          <w:w w:val="105"/>
        </w:rPr>
        <w:t>Il</w:t>
      </w:r>
      <w:r w:rsidRPr="005C29AB">
        <w:rPr>
          <w:spacing w:val="-8"/>
          <w:w w:val="105"/>
        </w:rPr>
        <w:t xml:space="preserve"> </w:t>
      </w:r>
      <w:r w:rsidRPr="005C29AB">
        <w:rPr>
          <w:w w:val="105"/>
        </w:rPr>
        <w:t>Responsabile</w:t>
      </w:r>
      <w:r w:rsidRPr="005C29AB">
        <w:rPr>
          <w:spacing w:val="-8"/>
          <w:w w:val="105"/>
        </w:rPr>
        <w:t xml:space="preserve"> </w:t>
      </w:r>
      <w:r w:rsidRPr="005C29AB">
        <w:rPr>
          <w:w w:val="105"/>
        </w:rPr>
        <w:t>anticorruzione</w:t>
      </w:r>
      <w:r w:rsidRPr="005C29AB">
        <w:rPr>
          <w:spacing w:val="-8"/>
          <w:w w:val="105"/>
        </w:rPr>
        <w:t xml:space="preserve"> </w:t>
      </w:r>
      <w:r w:rsidRPr="005C29AB">
        <w:rPr>
          <w:w w:val="105"/>
        </w:rPr>
        <w:t>e</w:t>
      </w:r>
      <w:r w:rsidRPr="005C29AB">
        <w:rPr>
          <w:spacing w:val="-8"/>
          <w:w w:val="105"/>
        </w:rPr>
        <w:t xml:space="preserve"> </w:t>
      </w:r>
      <w:r w:rsidRPr="005C29AB">
        <w:rPr>
          <w:w w:val="105"/>
        </w:rPr>
        <w:t>per</w:t>
      </w:r>
      <w:r w:rsidRPr="005C29AB">
        <w:rPr>
          <w:spacing w:val="-8"/>
          <w:w w:val="105"/>
        </w:rPr>
        <w:t xml:space="preserve"> </w:t>
      </w:r>
      <w:r w:rsidRPr="005C29AB">
        <w:rPr>
          <w:w w:val="105"/>
        </w:rPr>
        <w:t>la</w:t>
      </w:r>
      <w:r w:rsidRPr="005C29AB">
        <w:rPr>
          <w:spacing w:val="-8"/>
          <w:w w:val="105"/>
        </w:rPr>
        <w:t xml:space="preserve"> </w:t>
      </w:r>
      <w:r w:rsidRPr="005C29AB">
        <w:rPr>
          <w:w w:val="105"/>
        </w:rPr>
        <w:t>trasparenza</w:t>
      </w:r>
      <w:r w:rsidR="00A33B82" w:rsidRPr="005C29AB">
        <w:rPr>
          <w:w w:val="105"/>
        </w:rPr>
        <w:t xml:space="preserve"> e l’O.I.V.</w:t>
      </w:r>
      <w:r w:rsidRPr="005C29AB">
        <w:rPr>
          <w:spacing w:val="-8"/>
          <w:w w:val="105"/>
        </w:rPr>
        <w:t xml:space="preserve"> </w:t>
      </w:r>
      <w:r w:rsidRPr="005C29AB">
        <w:rPr>
          <w:w w:val="105"/>
        </w:rPr>
        <w:t>coordina</w:t>
      </w:r>
      <w:r w:rsidR="00A33B82" w:rsidRPr="005C29AB">
        <w:rPr>
          <w:w w:val="105"/>
        </w:rPr>
        <w:t>no</w:t>
      </w:r>
      <w:r w:rsidRPr="005C29AB">
        <w:rPr>
          <w:w w:val="105"/>
        </w:rPr>
        <w:t>,</w:t>
      </w:r>
      <w:r w:rsidRPr="005C29AB">
        <w:rPr>
          <w:spacing w:val="-8"/>
          <w:w w:val="105"/>
        </w:rPr>
        <w:t xml:space="preserve"> </w:t>
      </w:r>
      <w:r w:rsidRPr="005C29AB">
        <w:rPr>
          <w:w w:val="105"/>
        </w:rPr>
        <w:t>sovrintend</w:t>
      </w:r>
      <w:r w:rsidR="00A33B82" w:rsidRPr="005C29AB">
        <w:rPr>
          <w:w w:val="105"/>
        </w:rPr>
        <w:t xml:space="preserve">ono </w:t>
      </w:r>
      <w:r w:rsidRPr="005C29AB">
        <w:rPr>
          <w:w w:val="105"/>
        </w:rPr>
        <w:t>e verifica</w:t>
      </w:r>
      <w:r w:rsidR="00A33B82" w:rsidRPr="005C29AB">
        <w:rPr>
          <w:w w:val="105"/>
        </w:rPr>
        <w:t>no</w:t>
      </w:r>
      <w:r w:rsidRPr="005C29AB">
        <w:rPr>
          <w:w w:val="105"/>
        </w:rPr>
        <w:t xml:space="preserve"> l’attività dei componenti il Gruppo di Lavoro; accerta la tempestiva pubblicazione da parte di ciascun ufficio; assicura la completezza, la chiarezza e l'aggiornamento delle informazioni.</w:t>
      </w:r>
    </w:p>
    <w:p w14:paraId="2086CB9B" w14:textId="77777777" w:rsidR="005C29AB" w:rsidRPr="005C29AB" w:rsidRDefault="002C569C">
      <w:pPr>
        <w:pStyle w:val="Corpotesto"/>
        <w:tabs>
          <w:tab w:val="left" w:pos="7589"/>
        </w:tabs>
        <w:spacing w:line="254" w:lineRule="auto"/>
        <w:ind w:right="281"/>
        <w:rPr>
          <w:w w:val="105"/>
        </w:rPr>
      </w:pPr>
      <w:r w:rsidRPr="005C29AB">
        <w:rPr>
          <w:w w:val="105"/>
        </w:rPr>
        <w:t xml:space="preserve">L’adempimento degli obblighi di trasparenza e pubblicazione previsti dal d.lgs. 33/2013 e dal presente programma, sono oggetto di controllo successivo </w:t>
      </w:r>
      <w:r w:rsidR="005C29AB" w:rsidRPr="005C29AB">
        <w:rPr>
          <w:w w:val="105"/>
        </w:rPr>
        <w:t>in sede di valutazione della performance.</w:t>
      </w:r>
    </w:p>
    <w:p w14:paraId="70CF772C" w14:textId="6BFFBFD0" w:rsidR="00E7233C" w:rsidRPr="005C29AB" w:rsidRDefault="005C29AB" w:rsidP="005C29AB">
      <w:pPr>
        <w:spacing w:line="323" w:lineRule="exact"/>
        <w:ind w:left="285" w:right="288"/>
        <w:jc w:val="both"/>
        <w:rPr>
          <w:spacing w:val="-5"/>
          <w:sz w:val="24"/>
        </w:rPr>
      </w:pPr>
      <w:r w:rsidRPr="005C29AB">
        <w:rPr>
          <w:sz w:val="24"/>
        </w:rPr>
        <w:t>L</w:t>
      </w:r>
      <w:r w:rsidR="002C569C" w:rsidRPr="005C29AB">
        <w:rPr>
          <w:sz w:val="24"/>
        </w:rPr>
        <w:t>’ente</w:t>
      </w:r>
      <w:r w:rsidR="002C569C" w:rsidRPr="005C29AB">
        <w:rPr>
          <w:spacing w:val="39"/>
          <w:sz w:val="24"/>
        </w:rPr>
        <w:t xml:space="preserve"> </w:t>
      </w:r>
      <w:r w:rsidR="002C569C" w:rsidRPr="005C29AB">
        <w:rPr>
          <w:sz w:val="24"/>
        </w:rPr>
        <w:t>rispetta</w:t>
      </w:r>
      <w:r w:rsidR="002C569C" w:rsidRPr="005C29AB">
        <w:rPr>
          <w:spacing w:val="38"/>
          <w:sz w:val="24"/>
        </w:rPr>
        <w:t xml:space="preserve"> </w:t>
      </w:r>
      <w:r w:rsidR="002C569C" w:rsidRPr="005C29AB">
        <w:rPr>
          <w:sz w:val="24"/>
        </w:rPr>
        <w:t>con</w:t>
      </w:r>
      <w:r w:rsidR="002C569C" w:rsidRPr="005C29AB">
        <w:rPr>
          <w:spacing w:val="36"/>
          <w:sz w:val="24"/>
        </w:rPr>
        <w:t xml:space="preserve"> </w:t>
      </w:r>
      <w:r w:rsidR="002C569C" w:rsidRPr="005C29AB">
        <w:rPr>
          <w:sz w:val="24"/>
        </w:rPr>
        <w:t>puntualità</w:t>
      </w:r>
      <w:r w:rsidR="002C569C" w:rsidRPr="005C29AB">
        <w:rPr>
          <w:spacing w:val="39"/>
          <w:sz w:val="24"/>
        </w:rPr>
        <w:t xml:space="preserve"> </w:t>
      </w:r>
      <w:r w:rsidR="002C569C" w:rsidRPr="005C29AB">
        <w:rPr>
          <w:sz w:val="24"/>
        </w:rPr>
        <w:t>le</w:t>
      </w:r>
      <w:r w:rsidR="002C569C" w:rsidRPr="005C29AB">
        <w:rPr>
          <w:spacing w:val="38"/>
          <w:sz w:val="24"/>
        </w:rPr>
        <w:t xml:space="preserve"> </w:t>
      </w:r>
      <w:r w:rsidR="002C569C" w:rsidRPr="005C29AB">
        <w:rPr>
          <w:sz w:val="24"/>
        </w:rPr>
        <w:t>prescrizioni</w:t>
      </w:r>
      <w:r w:rsidR="002C569C" w:rsidRPr="005C29AB">
        <w:rPr>
          <w:spacing w:val="38"/>
          <w:sz w:val="24"/>
        </w:rPr>
        <w:t xml:space="preserve"> </w:t>
      </w:r>
      <w:r w:rsidR="002C569C" w:rsidRPr="005C29AB">
        <w:rPr>
          <w:spacing w:val="-5"/>
          <w:sz w:val="24"/>
        </w:rPr>
        <w:t>de</w:t>
      </w:r>
      <w:r w:rsidRPr="005C29AB">
        <w:rPr>
          <w:spacing w:val="-5"/>
          <w:sz w:val="24"/>
        </w:rPr>
        <w:t>l D.Lgs. n. 33/1993 e del D.Lgs. n. 97/2016.</w:t>
      </w:r>
    </w:p>
    <w:p w14:paraId="60B287E9" w14:textId="77777777" w:rsidR="00E7233C" w:rsidRPr="005C29AB" w:rsidRDefault="002C569C">
      <w:pPr>
        <w:pStyle w:val="Corpotesto"/>
        <w:tabs>
          <w:tab w:val="left" w:pos="1160"/>
          <w:tab w:val="left" w:pos="2230"/>
          <w:tab w:val="left" w:pos="3770"/>
          <w:tab w:val="left" w:pos="4245"/>
          <w:tab w:val="left" w:pos="5722"/>
          <w:tab w:val="left" w:pos="6056"/>
          <w:tab w:val="left" w:pos="6744"/>
          <w:tab w:val="left" w:pos="8101"/>
        </w:tabs>
        <w:spacing w:before="139" w:line="254" w:lineRule="auto"/>
        <w:ind w:right="287"/>
        <w:jc w:val="left"/>
      </w:pPr>
      <w:r w:rsidRPr="005C29AB">
        <w:rPr>
          <w:spacing w:val="-2"/>
          <w:w w:val="105"/>
        </w:rPr>
        <w:t>L’ente</w:t>
      </w:r>
      <w:r w:rsidRPr="005C29AB">
        <w:tab/>
      </w:r>
      <w:r w:rsidRPr="005C29AB">
        <w:rPr>
          <w:spacing w:val="-2"/>
          <w:w w:val="105"/>
        </w:rPr>
        <w:t>assicura</w:t>
      </w:r>
      <w:r w:rsidRPr="005C29AB">
        <w:tab/>
      </w:r>
      <w:r w:rsidRPr="005C29AB">
        <w:rPr>
          <w:spacing w:val="-2"/>
          <w:w w:val="105"/>
        </w:rPr>
        <w:t>conoscibilità</w:t>
      </w:r>
      <w:r w:rsidRPr="005C29AB">
        <w:tab/>
      </w:r>
      <w:r w:rsidRPr="005C29AB">
        <w:rPr>
          <w:spacing w:val="-6"/>
          <w:w w:val="105"/>
        </w:rPr>
        <w:t>ed</w:t>
      </w:r>
      <w:r w:rsidRPr="005C29AB">
        <w:tab/>
      </w:r>
      <w:r w:rsidRPr="005C29AB">
        <w:rPr>
          <w:spacing w:val="-2"/>
          <w:w w:val="105"/>
        </w:rPr>
        <w:t>accessibilità</w:t>
      </w:r>
      <w:r w:rsidRPr="005C29AB">
        <w:tab/>
      </w:r>
      <w:r w:rsidRPr="005C29AB">
        <w:rPr>
          <w:spacing w:val="-10"/>
          <w:w w:val="105"/>
        </w:rPr>
        <w:t>a</w:t>
      </w:r>
      <w:r w:rsidRPr="005C29AB">
        <w:tab/>
      </w:r>
      <w:r w:rsidRPr="005C29AB">
        <w:rPr>
          <w:spacing w:val="-2"/>
          <w:w w:val="105"/>
        </w:rPr>
        <w:t>dati,</w:t>
      </w:r>
      <w:r w:rsidRPr="005C29AB">
        <w:tab/>
      </w:r>
      <w:r w:rsidRPr="005C29AB">
        <w:rPr>
          <w:spacing w:val="-2"/>
          <w:w w:val="105"/>
        </w:rPr>
        <w:t>documenti</w:t>
      </w:r>
      <w:r w:rsidRPr="005C29AB">
        <w:tab/>
      </w:r>
      <w:r w:rsidRPr="005C29AB">
        <w:rPr>
          <w:spacing w:val="-12"/>
          <w:w w:val="105"/>
        </w:rPr>
        <w:t xml:space="preserve">e </w:t>
      </w:r>
      <w:r w:rsidRPr="005C29AB">
        <w:rPr>
          <w:w w:val="105"/>
        </w:rPr>
        <w:t>informazioni elencati dal legislatore e precisati dall’ANAC.</w:t>
      </w:r>
    </w:p>
    <w:p w14:paraId="3C14D5B4" w14:textId="77777777" w:rsidR="00E7233C" w:rsidRPr="005C29AB" w:rsidRDefault="002C569C">
      <w:pPr>
        <w:pStyle w:val="Corpotesto"/>
        <w:spacing w:before="119" w:line="254" w:lineRule="auto"/>
        <w:jc w:val="left"/>
      </w:pPr>
      <w:r w:rsidRPr="005C29AB">
        <w:rPr>
          <w:w w:val="105"/>
        </w:rPr>
        <w:t>Le</w:t>
      </w:r>
      <w:r w:rsidRPr="005C29AB">
        <w:rPr>
          <w:spacing w:val="17"/>
          <w:w w:val="105"/>
        </w:rPr>
        <w:t xml:space="preserve"> </w:t>
      </w:r>
      <w:r w:rsidRPr="005C29AB">
        <w:rPr>
          <w:w w:val="105"/>
        </w:rPr>
        <w:t>limitate</w:t>
      </w:r>
      <w:r w:rsidRPr="005C29AB">
        <w:rPr>
          <w:spacing w:val="16"/>
          <w:w w:val="105"/>
        </w:rPr>
        <w:t xml:space="preserve"> </w:t>
      </w:r>
      <w:r w:rsidRPr="005C29AB">
        <w:rPr>
          <w:w w:val="105"/>
        </w:rPr>
        <w:t>risorse</w:t>
      </w:r>
      <w:r w:rsidRPr="005C29AB">
        <w:rPr>
          <w:spacing w:val="17"/>
          <w:w w:val="105"/>
        </w:rPr>
        <w:t xml:space="preserve"> </w:t>
      </w:r>
      <w:r w:rsidRPr="005C29AB">
        <w:rPr>
          <w:w w:val="105"/>
        </w:rPr>
        <w:t>dell’ente</w:t>
      </w:r>
      <w:r w:rsidRPr="005C29AB">
        <w:rPr>
          <w:spacing w:val="17"/>
          <w:w w:val="105"/>
        </w:rPr>
        <w:t xml:space="preserve"> </w:t>
      </w:r>
      <w:r w:rsidRPr="005C29AB">
        <w:rPr>
          <w:w w:val="105"/>
        </w:rPr>
        <w:t>non</w:t>
      </w:r>
      <w:r w:rsidRPr="005C29AB">
        <w:rPr>
          <w:spacing w:val="17"/>
          <w:w w:val="105"/>
        </w:rPr>
        <w:t xml:space="preserve"> </w:t>
      </w:r>
      <w:r w:rsidRPr="005C29AB">
        <w:rPr>
          <w:w w:val="105"/>
        </w:rPr>
        <w:t>consentono</w:t>
      </w:r>
      <w:r w:rsidRPr="005C29AB">
        <w:rPr>
          <w:spacing w:val="16"/>
          <w:w w:val="105"/>
        </w:rPr>
        <w:t xml:space="preserve"> </w:t>
      </w:r>
      <w:r w:rsidRPr="005C29AB">
        <w:rPr>
          <w:w w:val="105"/>
        </w:rPr>
        <w:t>l’attivazione</w:t>
      </w:r>
      <w:r w:rsidRPr="005C29AB">
        <w:rPr>
          <w:spacing w:val="18"/>
          <w:w w:val="105"/>
        </w:rPr>
        <w:t xml:space="preserve"> </w:t>
      </w:r>
      <w:r w:rsidRPr="005C29AB">
        <w:rPr>
          <w:w w:val="105"/>
        </w:rPr>
        <w:t>di</w:t>
      </w:r>
      <w:r w:rsidRPr="005C29AB">
        <w:rPr>
          <w:spacing w:val="15"/>
          <w:w w:val="105"/>
        </w:rPr>
        <w:t xml:space="preserve"> </w:t>
      </w:r>
      <w:r w:rsidRPr="005C29AB">
        <w:rPr>
          <w:w w:val="105"/>
        </w:rPr>
        <w:t>strumenti</w:t>
      </w:r>
      <w:r w:rsidRPr="005C29AB">
        <w:rPr>
          <w:spacing w:val="17"/>
          <w:w w:val="105"/>
        </w:rPr>
        <w:t xml:space="preserve"> </w:t>
      </w:r>
      <w:r w:rsidRPr="005C29AB">
        <w:rPr>
          <w:w w:val="105"/>
        </w:rPr>
        <w:t>di rilevazione circa “l’effettivo utilizzo dei dati” pubblicati.</w:t>
      </w:r>
    </w:p>
    <w:p w14:paraId="06572EFD" w14:textId="77777777" w:rsidR="00E7233C" w:rsidRPr="005C29AB" w:rsidRDefault="002C569C">
      <w:pPr>
        <w:pStyle w:val="Corpotesto"/>
        <w:jc w:val="left"/>
      </w:pPr>
      <w:r w:rsidRPr="005C29AB">
        <w:rPr>
          <w:w w:val="105"/>
        </w:rPr>
        <w:t>Tali</w:t>
      </w:r>
      <w:r w:rsidRPr="005C29AB">
        <w:rPr>
          <w:spacing w:val="62"/>
          <w:w w:val="150"/>
        </w:rPr>
        <w:t xml:space="preserve"> </w:t>
      </w:r>
      <w:r w:rsidRPr="005C29AB">
        <w:rPr>
          <w:w w:val="105"/>
        </w:rPr>
        <w:t>rilevazioni,</w:t>
      </w:r>
      <w:r w:rsidRPr="005C29AB">
        <w:rPr>
          <w:spacing w:val="62"/>
          <w:w w:val="150"/>
        </w:rPr>
        <w:t xml:space="preserve"> </w:t>
      </w:r>
      <w:r w:rsidRPr="005C29AB">
        <w:rPr>
          <w:w w:val="105"/>
        </w:rPr>
        <w:t>in</w:t>
      </w:r>
      <w:r w:rsidRPr="005C29AB">
        <w:rPr>
          <w:spacing w:val="62"/>
          <w:w w:val="150"/>
        </w:rPr>
        <w:t xml:space="preserve"> </w:t>
      </w:r>
      <w:r w:rsidRPr="005C29AB">
        <w:rPr>
          <w:w w:val="105"/>
        </w:rPr>
        <w:t>ogni</w:t>
      </w:r>
      <w:r w:rsidRPr="005C29AB">
        <w:rPr>
          <w:spacing w:val="61"/>
          <w:w w:val="150"/>
        </w:rPr>
        <w:t xml:space="preserve"> </w:t>
      </w:r>
      <w:r w:rsidRPr="005C29AB">
        <w:rPr>
          <w:w w:val="105"/>
        </w:rPr>
        <w:t>caso,</w:t>
      </w:r>
      <w:r w:rsidRPr="005C29AB">
        <w:rPr>
          <w:spacing w:val="62"/>
          <w:w w:val="150"/>
        </w:rPr>
        <w:t xml:space="preserve"> </w:t>
      </w:r>
      <w:r w:rsidRPr="005C29AB">
        <w:rPr>
          <w:w w:val="105"/>
        </w:rPr>
        <w:t>non</w:t>
      </w:r>
      <w:r w:rsidRPr="005C29AB">
        <w:rPr>
          <w:spacing w:val="65"/>
          <w:w w:val="150"/>
        </w:rPr>
        <w:t xml:space="preserve"> </w:t>
      </w:r>
      <w:r w:rsidRPr="005C29AB">
        <w:rPr>
          <w:w w:val="105"/>
        </w:rPr>
        <w:t>sono</w:t>
      </w:r>
      <w:r w:rsidRPr="005C29AB">
        <w:rPr>
          <w:spacing w:val="62"/>
          <w:w w:val="150"/>
        </w:rPr>
        <w:t xml:space="preserve"> </w:t>
      </w:r>
      <w:r w:rsidRPr="005C29AB">
        <w:rPr>
          <w:w w:val="105"/>
        </w:rPr>
        <w:t>di</w:t>
      </w:r>
      <w:r w:rsidRPr="005C29AB">
        <w:rPr>
          <w:spacing w:val="61"/>
          <w:w w:val="150"/>
        </w:rPr>
        <w:t xml:space="preserve"> </w:t>
      </w:r>
      <w:r w:rsidRPr="005C29AB">
        <w:rPr>
          <w:w w:val="105"/>
        </w:rPr>
        <w:t>alcuna</w:t>
      </w:r>
      <w:r w:rsidRPr="005C29AB">
        <w:rPr>
          <w:spacing w:val="64"/>
          <w:w w:val="150"/>
        </w:rPr>
        <w:t xml:space="preserve"> </w:t>
      </w:r>
      <w:r w:rsidRPr="005C29AB">
        <w:rPr>
          <w:w w:val="105"/>
        </w:rPr>
        <w:t>utilità</w:t>
      </w:r>
      <w:r w:rsidRPr="005C29AB">
        <w:rPr>
          <w:spacing w:val="63"/>
          <w:w w:val="150"/>
        </w:rPr>
        <w:t xml:space="preserve"> </w:t>
      </w:r>
      <w:r w:rsidRPr="005C29AB">
        <w:rPr>
          <w:w w:val="105"/>
        </w:rPr>
        <w:t>per</w:t>
      </w:r>
      <w:r w:rsidRPr="005C29AB">
        <w:rPr>
          <w:spacing w:val="63"/>
          <w:w w:val="150"/>
        </w:rPr>
        <w:t xml:space="preserve"> </w:t>
      </w:r>
      <w:r w:rsidRPr="005C29AB">
        <w:rPr>
          <w:spacing w:val="-2"/>
          <w:w w:val="105"/>
        </w:rPr>
        <w:t>l’ente,</w:t>
      </w:r>
    </w:p>
    <w:p w14:paraId="59B25628" w14:textId="77777777" w:rsidR="00E7233C" w:rsidRPr="005C29AB" w:rsidRDefault="002C569C">
      <w:pPr>
        <w:pStyle w:val="Corpotesto"/>
        <w:spacing w:before="16"/>
        <w:jc w:val="left"/>
      </w:pPr>
      <w:r w:rsidRPr="005C29AB">
        <w:rPr>
          <w:w w:val="105"/>
        </w:rPr>
        <w:t>obbligato</w:t>
      </w:r>
      <w:r w:rsidRPr="005C29AB">
        <w:rPr>
          <w:spacing w:val="-11"/>
          <w:w w:val="105"/>
        </w:rPr>
        <w:t xml:space="preserve"> </w:t>
      </w:r>
      <w:r w:rsidRPr="005C29AB">
        <w:rPr>
          <w:w w:val="105"/>
        </w:rPr>
        <w:t>comunque</w:t>
      </w:r>
      <w:r w:rsidRPr="005C29AB">
        <w:rPr>
          <w:spacing w:val="-10"/>
          <w:w w:val="105"/>
        </w:rPr>
        <w:t xml:space="preserve"> </w:t>
      </w:r>
      <w:r w:rsidRPr="005C29AB">
        <w:rPr>
          <w:w w:val="105"/>
        </w:rPr>
        <w:t>a</w:t>
      </w:r>
      <w:r w:rsidRPr="005C29AB">
        <w:rPr>
          <w:spacing w:val="-10"/>
          <w:w w:val="105"/>
        </w:rPr>
        <w:t xml:space="preserve"> </w:t>
      </w:r>
      <w:r w:rsidRPr="005C29AB">
        <w:rPr>
          <w:w w:val="105"/>
        </w:rPr>
        <w:t>pubblicare</w:t>
      </w:r>
      <w:r w:rsidRPr="005C29AB">
        <w:rPr>
          <w:spacing w:val="-11"/>
          <w:w w:val="105"/>
        </w:rPr>
        <w:t xml:space="preserve"> </w:t>
      </w:r>
      <w:r w:rsidRPr="005C29AB">
        <w:rPr>
          <w:w w:val="105"/>
        </w:rPr>
        <w:t>i</w:t>
      </w:r>
      <w:r w:rsidRPr="005C29AB">
        <w:rPr>
          <w:spacing w:val="-10"/>
          <w:w w:val="105"/>
        </w:rPr>
        <w:t xml:space="preserve"> </w:t>
      </w:r>
      <w:r w:rsidRPr="005C29AB">
        <w:rPr>
          <w:w w:val="105"/>
        </w:rPr>
        <w:t>documenti</w:t>
      </w:r>
      <w:r w:rsidRPr="005C29AB">
        <w:rPr>
          <w:spacing w:val="-10"/>
          <w:w w:val="105"/>
        </w:rPr>
        <w:t xml:space="preserve"> </w:t>
      </w:r>
      <w:r w:rsidRPr="005C29AB">
        <w:rPr>
          <w:w w:val="105"/>
        </w:rPr>
        <w:t>previsti</w:t>
      </w:r>
      <w:r w:rsidRPr="005C29AB">
        <w:rPr>
          <w:spacing w:val="-10"/>
          <w:w w:val="105"/>
        </w:rPr>
        <w:t xml:space="preserve"> </w:t>
      </w:r>
      <w:r w:rsidRPr="005C29AB">
        <w:rPr>
          <w:w w:val="105"/>
        </w:rPr>
        <w:t>dalla</w:t>
      </w:r>
      <w:r w:rsidRPr="005C29AB">
        <w:rPr>
          <w:spacing w:val="-11"/>
          <w:w w:val="105"/>
        </w:rPr>
        <w:t xml:space="preserve"> </w:t>
      </w:r>
      <w:r w:rsidRPr="005C29AB">
        <w:rPr>
          <w:spacing w:val="-2"/>
          <w:w w:val="105"/>
        </w:rPr>
        <w:t>legge.</w:t>
      </w:r>
    </w:p>
    <w:p w14:paraId="29A029DA" w14:textId="77777777" w:rsidR="00E7233C" w:rsidRDefault="00E7233C">
      <w:pPr>
        <w:pStyle w:val="Corpotesto"/>
        <w:spacing w:before="268"/>
        <w:ind w:left="0"/>
        <w:jc w:val="left"/>
      </w:pPr>
    </w:p>
    <w:p w14:paraId="00726A90" w14:textId="77777777" w:rsidR="00E7233C" w:rsidRDefault="002C569C" w:rsidP="00957D93">
      <w:pPr>
        <w:pStyle w:val="Titolo3"/>
        <w:numPr>
          <w:ilvl w:val="1"/>
          <w:numId w:val="13"/>
        </w:numPr>
        <w:tabs>
          <w:tab w:val="left" w:pos="1365"/>
        </w:tabs>
      </w:pPr>
      <w:bookmarkStart w:id="48" w:name="_bookmark49"/>
      <w:bookmarkEnd w:id="48"/>
      <w:r>
        <w:t>La</w:t>
      </w:r>
      <w:r>
        <w:rPr>
          <w:spacing w:val="8"/>
        </w:rPr>
        <w:t xml:space="preserve"> </w:t>
      </w:r>
      <w:r>
        <w:t>pubblicazione</w:t>
      </w:r>
      <w:r>
        <w:rPr>
          <w:spacing w:val="9"/>
        </w:rPr>
        <w:t xml:space="preserve"> </w:t>
      </w:r>
      <w:r>
        <w:t>di</w:t>
      </w:r>
      <w:r>
        <w:rPr>
          <w:spacing w:val="7"/>
        </w:rPr>
        <w:t xml:space="preserve"> </w:t>
      </w:r>
      <w:r>
        <w:t>dati</w:t>
      </w:r>
      <w:r>
        <w:rPr>
          <w:spacing w:val="7"/>
        </w:rPr>
        <w:t xml:space="preserve"> </w:t>
      </w:r>
      <w:r>
        <w:rPr>
          <w:spacing w:val="-2"/>
        </w:rPr>
        <w:t>ulteriori</w:t>
      </w:r>
    </w:p>
    <w:p w14:paraId="23C192A9" w14:textId="733BD43B" w:rsidR="00E7233C" w:rsidRDefault="002C569C" w:rsidP="008E70EF">
      <w:pPr>
        <w:pStyle w:val="Corpotesto"/>
        <w:spacing w:before="0"/>
        <w:ind w:left="284" w:right="284"/>
        <w:rPr>
          <w:w w:val="105"/>
        </w:rPr>
      </w:pPr>
      <w:r w:rsidRPr="008E70EF">
        <w:rPr>
          <w:w w:val="105"/>
        </w:rPr>
        <w:t>La pubblicazione puntuale e tempestiva dei dati e delle informazioni</w:t>
      </w:r>
      <w:r w:rsidRPr="008E70EF">
        <w:rPr>
          <w:spacing w:val="-5"/>
          <w:w w:val="105"/>
        </w:rPr>
        <w:t xml:space="preserve"> </w:t>
      </w:r>
      <w:r w:rsidRPr="008E70EF">
        <w:rPr>
          <w:w w:val="105"/>
        </w:rPr>
        <w:t>elencate</w:t>
      </w:r>
      <w:r w:rsidRPr="008E70EF">
        <w:rPr>
          <w:spacing w:val="-4"/>
          <w:w w:val="105"/>
        </w:rPr>
        <w:t xml:space="preserve"> </w:t>
      </w:r>
      <w:r w:rsidRPr="008E70EF">
        <w:rPr>
          <w:w w:val="105"/>
        </w:rPr>
        <w:t>dal</w:t>
      </w:r>
      <w:r w:rsidRPr="008E70EF">
        <w:rPr>
          <w:spacing w:val="-5"/>
          <w:w w:val="105"/>
        </w:rPr>
        <w:t xml:space="preserve"> </w:t>
      </w:r>
      <w:r w:rsidRPr="008E70EF">
        <w:rPr>
          <w:w w:val="105"/>
        </w:rPr>
        <w:t>legislatore</w:t>
      </w:r>
      <w:r w:rsidRPr="008E70EF">
        <w:rPr>
          <w:spacing w:val="-4"/>
          <w:w w:val="105"/>
        </w:rPr>
        <w:t xml:space="preserve"> </w:t>
      </w:r>
      <w:r w:rsidRPr="008E70EF">
        <w:rPr>
          <w:w w:val="105"/>
        </w:rPr>
        <w:t>è</w:t>
      </w:r>
      <w:r w:rsidRPr="008E70EF">
        <w:rPr>
          <w:spacing w:val="-6"/>
          <w:w w:val="105"/>
        </w:rPr>
        <w:t xml:space="preserve"> </w:t>
      </w:r>
      <w:r w:rsidRPr="008E70EF">
        <w:rPr>
          <w:w w:val="105"/>
        </w:rPr>
        <w:t>più</w:t>
      </w:r>
      <w:r w:rsidRPr="008E70EF">
        <w:rPr>
          <w:spacing w:val="-6"/>
          <w:w w:val="105"/>
        </w:rPr>
        <w:t xml:space="preserve"> </w:t>
      </w:r>
      <w:r w:rsidRPr="008E70EF">
        <w:rPr>
          <w:w w:val="105"/>
        </w:rPr>
        <w:t>che</w:t>
      </w:r>
      <w:r w:rsidRPr="008E70EF">
        <w:rPr>
          <w:spacing w:val="-5"/>
          <w:w w:val="105"/>
        </w:rPr>
        <w:t xml:space="preserve"> </w:t>
      </w:r>
      <w:r w:rsidRPr="008E70EF">
        <w:rPr>
          <w:w w:val="105"/>
        </w:rPr>
        <w:t>sufficiente</w:t>
      </w:r>
      <w:r w:rsidRPr="008E70EF">
        <w:rPr>
          <w:spacing w:val="-4"/>
          <w:w w:val="105"/>
        </w:rPr>
        <w:t xml:space="preserve"> </w:t>
      </w:r>
      <w:r w:rsidRPr="008E70EF">
        <w:rPr>
          <w:w w:val="105"/>
        </w:rPr>
        <w:t>per</w:t>
      </w:r>
      <w:r w:rsidRPr="008E70EF">
        <w:rPr>
          <w:spacing w:val="-4"/>
          <w:w w:val="105"/>
        </w:rPr>
        <w:t xml:space="preserve"> </w:t>
      </w:r>
      <w:r w:rsidRPr="008E70EF">
        <w:rPr>
          <w:w w:val="105"/>
        </w:rPr>
        <w:t>assicurare</w:t>
      </w:r>
      <w:r w:rsidRPr="008E70EF">
        <w:rPr>
          <w:spacing w:val="-4"/>
          <w:w w:val="105"/>
        </w:rPr>
        <w:t xml:space="preserve"> </w:t>
      </w:r>
      <w:r w:rsidRPr="008E70EF">
        <w:rPr>
          <w:w w:val="105"/>
        </w:rPr>
        <w:t>la trasparenza dell’azione amministrativa di questo ente.</w:t>
      </w:r>
    </w:p>
    <w:p w14:paraId="5949C7EE" w14:textId="77777777" w:rsidR="008E70EF" w:rsidRPr="008E70EF" w:rsidRDefault="008E70EF" w:rsidP="008E70EF">
      <w:pPr>
        <w:pStyle w:val="Corpotesto"/>
        <w:spacing w:before="0"/>
        <w:ind w:left="284" w:right="284"/>
      </w:pPr>
    </w:p>
    <w:p w14:paraId="54242ED7" w14:textId="7E87CFE5" w:rsidR="00E7233C" w:rsidRDefault="002C569C" w:rsidP="008E70EF">
      <w:pPr>
        <w:pStyle w:val="Corpotesto"/>
        <w:spacing w:before="0"/>
        <w:ind w:left="284"/>
        <w:rPr>
          <w:spacing w:val="-2"/>
          <w:w w:val="105"/>
        </w:rPr>
      </w:pPr>
      <w:r w:rsidRPr="008E70EF">
        <w:rPr>
          <w:w w:val="105"/>
        </w:rPr>
        <w:t>Pertanto,</w:t>
      </w:r>
      <w:r w:rsidRPr="008E70EF">
        <w:rPr>
          <w:spacing w:val="-13"/>
          <w:w w:val="105"/>
        </w:rPr>
        <w:t xml:space="preserve"> </w:t>
      </w:r>
      <w:r w:rsidRPr="008E70EF">
        <w:rPr>
          <w:w w:val="105"/>
        </w:rPr>
        <w:t>non</w:t>
      </w:r>
      <w:r w:rsidRPr="008E70EF">
        <w:rPr>
          <w:spacing w:val="-12"/>
          <w:w w:val="105"/>
        </w:rPr>
        <w:t xml:space="preserve"> </w:t>
      </w:r>
      <w:r w:rsidRPr="008E70EF">
        <w:rPr>
          <w:w w:val="105"/>
        </w:rPr>
        <w:t>è</w:t>
      </w:r>
      <w:r w:rsidRPr="008E70EF">
        <w:rPr>
          <w:spacing w:val="-12"/>
          <w:w w:val="105"/>
        </w:rPr>
        <w:t xml:space="preserve"> </w:t>
      </w:r>
      <w:r w:rsidRPr="008E70EF">
        <w:rPr>
          <w:w w:val="105"/>
        </w:rPr>
        <w:t>prevista</w:t>
      </w:r>
      <w:r w:rsidRPr="008E70EF">
        <w:rPr>
          <w:spacing w:val="-13"/>
          <w:w w:val="105"/>
        </w:rPr>
        <w:t xml:space="preserve"> </w:t>
      </w:r>
      <w:r w:rsidRPr="008E70EF">
        <w:rPr>
          <w:w w:val="105"/>
        </w:rPr>
        <w:t>la</w:t>
      </w:r>
      <w:r w:rsidRPr="008E70EF">
        <w:rPr>
          <w:spacing w:val="-12"/>
          <w:w w:val="105"/>
        </w:rPr>
        <w:t xml:space="preserve"> </w:t>
      </w:r>
      <w:r w:rsidRPr="008E70EF">
        <w:rPr>
          <w:w w:val="105"/>
        </w:rPr>
        <w:t>pubblicazione</w:t>
      </w:r>
      <w:r w:rsidRPr="008E70EF">
        <w:rPr>
          <w:spacing w:val="-13"/>
          <w:w w:val="105"/>
        </w:rPr>
        <w:t xml:space="preserve"> </w:t>
      </w:r>
      <w:r w:rsidRPr="008E70EF">
        <w:rPr>
          <w:w w:val="105"/>
        </w:rPr>
        <w:t>di</w:t>
      </w:r>
      <w:r w:rsidRPr="008E70EF">
        <w:rPr>
          <w:spacing w:val="-12"/>
          <w:w w:val="105"/>
        </w:rPr>
        <w:t xml:space="preserve"> </w:t>
      </w:r>
      <w:r w:rsidRPr="008E70EF">
        <w:rPr>
          <w:w w:val="105"/>
        </w:rPr>
        <w:t>ulteriori</w:t>
      </w:r>
      <w:r w:rsidRPr="008E70EF">
        <w:rPr>
          <w:spacing w:val="-12"/>
          <w:w w:val="105"/>
        </w:rPr>
        <w:t xml:space="preserve"> </w:t>
      </w:r>
      <w:r w:rsidRPr="008E70EF">
        <w:rPr>
          <w:spacing w:val="-2"/>
          <w:w w:val="105"/>
        </w:rPr>
        <w:t>informazioni.</w:t>
      </w:r>
    </w:p>
    <w:p w14:paraId="3B3F8D9C" w14:textId="77777777" w:rsidR="008E70EF" w:rsidRPr="008E70EF" w:rsidRDefault="008E70EF" w:rsidP="008E70EF">
      <w:pPr>
        <w:pStyle w:val="Corpotesto"/>
        <w:spacing w:before="0"/>
        <w:ind w:left="284"/>
      </w:pPr>
    </w:p>
    <w:p w14:paraId="4600E33B" w14:textId="77777777" w:rsidR="00E7233C" w:rsidRPr="008E70EF" w:rsidRDefault="002C569C" w:rsidP="008E70EF">
      <w:pPr>
        <w:pStyle w:val="Corpotesto"/>
        <w:spacing w:before="0"/>
        <w:ind w:left="284" w:right="284"/>
      </w:pPr>
      <w:r w:rsidRPr="008E70EF">
        <w:rPr>
          <w:w w:val="105"/>
        </w:rPr>
        <w:t xml:space="preserve">In ogni caso, i dirigenti Responsabili dei settori/uffici indicati nella colonna G, possono pubblicare i dati e le informazioni che ritengono necessari per assicurare la migliore trasparenza sostanziale dell’azione </w:t>
      </w:r>
      <w:r w:rsidRPr="008E70EF">
        <w:rPr>
          <w:spacing w:val="-2"/>
          <w:w w:val="105"/>
        </w:rPr>
        <w:t>amministrativa.</w:t>
      </w:r>
    </w:p>
    <w:p w14:paraId="2B1A1910" w14:textId="77777777" w:rsidR="00E7233C" w:rsidRDefault="00E7233C">
      <w:pPr>
        <w:pStyle w:val="Corpotesto"/>
        <w:spacing w:line="254" w:lineRule="auto"/>
        <w:sectPr w:rsidR="00E7233C">
          <w:pgSz w:w="11910" w:h="16840"/>
          <w:pgMar w:top="1360" w:right="1700" w:bottom="1700" w:left="1700" w:header="0" w:footer="1503" w:gutter="0"/>
          <w:cols w:space="720"/>
        </w:sectPr>
      </w:pPr>
    </w:p>
    <w:p w14:paraId="2340515B" w14:textId="77777777" w:rsidR="00E7233C" w:rsidRPr="00E2098B" w:rsidRDefault="002C569C" w:rsidP="00957D93">
      <w:pPr>
        <w:pStyle w:val="Titolo1"/>
        <w:numPr>
          <w:ilvl w:val="0"/>
          <w:numId w:val="13"/>
        </w:numPr>
        <w:tabs>
          <w:tab w:val="left" w:pos="996"/>
          <w:tab w:val="left" w:pos="998"/>
        </w:tabs>
        <w:spacing w:before="66" w:line="247" w:lineRule="auto"/>
        <w:ind w:right="1449"/>
      </w:pPr>
      <w:bookmarkStart w:id="49" w:name="_bookmark50"/>
      <w:bookmarkEnd w:id="49"/>
      <w:r>
        <w:lastRenderedPageBreak/>
        <w:t>Il</w:t>
      </w:r>
      <w:r>
        <w:rPr>
          <w:spacing w:val="-7"/>
        </w:rPr>
        <w:t xml:space="preserve"> </w:t>
      </w:r>
      <w:r>
        <w:t>monitoraggio</w:t>
      </w:r>
      <w:r>
        <w:rPr>
          <w:spacing w:val="-7"/>
        </w:rPr>
        <w:t xml:space="preserve"> </w:t>
      </w:r>
      <w:r>
        <w:t>e</w:t>
      </w:r>
      <w:r>
        <w:rPr>
          <w:spacing w:val="-7"/>
        </w:rPr>
        <w:t xml:space="preserve"> </w:t>
      </w:r>
      <w:r>
        <w:t>il</w:t>
      </w:r>
      <w:r>
        <w:rPr>
          <w:spacing w:val="-7"/>
        </w:rPr>
        <w:t xml:space="preserve"> </w:t>
      </w:r>
      <w:r>
        <w:t>riesame</w:t>
      </w:r>
      <w:r>
        <w:rPr>
          <w:spacing w:val="-7"/>
        </w:rPr>
        <w:t xml:space="preserve"> </w:t>
      </w:r>
      <w:r>
        <w:t xml:space="preserve">delle </w:t>
      </w:r>
      <w:r>
        <w:rPr>
          <w:spacing w:val="-2"/>
        </w:rPr>
        <w:t>misure</w:t>
      </w:r>
    </w:p>
    <w:p w14:paraId="092CF921" w14:textId="77777777" w:rsidR="00E2098B" w:rsidRDefault="00E2098B" w:rsidP="00E2098B">
      <w:pPr>
        <w:pStyle w:val="Corpotesto"/>
        <w:spacing w:before="245"/>
        <w:ind w:right="280"/>
      </w:pPr>
      <w:r>
        <w:rPr>
          <w:w w:val="105"/>
        </w:rPr>
        <w:t>Il</w:t>
      </w:r>
      <w:r>
        <w:rPr>
          <w:spacing w:val="-14"/>
          <w:w w:val="105"/>
        </w:rPr>
        <w:t xml:space="preserve"> </w:t>
      </w:r>
      <w:r>
        <w:rPr>
          <w:w w:val="105"/>
        </w:rPr>
        <w:t>processo</w:t>
      </w:r>
      <w:r>
        <w:rPr>
          <w:spacing w:val="-14"/>
          <w:w w:val="105"/>
        </w:rPr>
        <w:t xml:space="preserve"> </w:t>
      </w:r>
      <w:r>
        <w:rPr>
          <w:w w:val="105"/>
        </w:rPr>
        <w:t>di</w:t>
      </w:r>
      <w:r>
        <w:rPr>
          <w:spacing w:val="-14"/>
          <w:w w:val="105"/>
        </w:rPr>
        <w:t xml:space="preserve"> </w:t>
      </w:r>
      <w:r>
        <w:rPr>
          <w:w w:val="105"/>
        </w:rPr>
        <w:t>prevenzione</w:t>
      </w:r>
      <w:r>
        <w:rPr>
          <w:spacing w:val="-14"/>
          <w:w w:val="105"/>
        </w:rPr>
        <w:t xml:space="preserve"> </w:t>
      </w:r>
      <w:r>
        <w:rPr>
          <w:w w:val="105"/>
        </w:rPr>
        <w:t>della</w:t>
      </w:r>
      <w:r>
        <w:rPr>
          <w:spacing w:val="-14"/>
          <w:w w:val="105"/>
        </w:rPr>
        <w:t xml:space="preserve"> </w:t>
      </w:r>
      <w:r>
        <w:rPr>
          <w:w w:val="105"/>
        </w:rPr>
        <w:t>corruzione</w:t>
      </w:r>
      <w:r>
        <w:rPr>
          <w:spacing w:val="-14"/>
          <w:w w:val="105"/>
        </w:rPr>
        <w:t xml:space="preserve"> </w:t>
      </w:r>
      <w:r>
        <w:rPr>
          <w:w w:val="105"/>
        </w:rPr>
        <w:t>si</w:t>
      </w:r>
      <w:r>
        <w:rPr>
          <w:spacing w:val="-14"/>
          <w:w w:val="105"/>
        </w:rPr>
        <w:t xml:space="preserve"> </w:t>
      </w:r>
      <w:r>
        <w:rPr>
          <w:w w:val="105"/>
        </w:rPr>
        <w:t>articola</w:t>
      </w:r>
      <w:r>
        <w:rPr>
          <w:spacing w:val="-13"/>
          <w:w w:val="105"/>
        </w:rPr>
        <w:t xml:space="preserve"> </w:t>
      </w:r>
      <w:r>
        <w:rPr>
          <w:w w:val="105"/>
        </w:rPr>
        <w:t>in</w:t>
      </w:r>
      <w:r>
        <w:rPr>
          <w:spacing w:val="-14"/>
          <w:w w:val="105"/>
        </w:rPr>
        <w:t xml:space="preserve"> </w:t>
      </w:r>
      <w:r>
        <w:rPr>
          <w:w w:val="105"/>
        </w:rPr>
        <w:t>quattro</w:t>
      </w:r>
      <w:r>
        <w:rPr>
          <w:spacing w:val="-14"/>
          <w:w w:val="105"/>
        </w:rPr>
        <w:t xml:space="preserve"> </w:t>
      </w:r>
      <w:r>
        <w:rPr>
          <w:w w:val="105"/>
        </w:rPr>
        <w:t>macrofasi: l’analisi del contesto; la valutazione del rischio; il trattamento; infine, la macro-fase</w:t>
      </w:r>
      <w:r>
        <w:rPr>
          <w:spacing w:val="-14"/>
          <w:w w:val="105"/>
        </w:rPr>
        <w:t xml:space="preserve"> </w:t>
      </w:r>
      <w:r>
        <w:rPr>
          <w:w w:val="105"/>
        </w:rPr>
        <w:t>del</w:t>
      </w:r>
      <w:r>
        <w:rPr>
          <w:spacing w:val="-14"/>
          <w:w w:val="105"/>
        </w:rPr>
        <w:t xml:space="preserve"> </w:t>
      </w:r>
      <w:r>
        <w:rPr>
          <w:rFonts w:ascii="Palatino Linotype" w:hAnsi="Palatino Linotype"/>
          <w:i/>
          <w:w w:val="105"/>
        </w:rPr>
        <w:t>monitoraggio</w:t>
      </w:r>
      <w:r>
        <w:rPr>
          <w:rFonts w:ascii="Palatino Linotype" w:hAnsi="Palatino Linotype"/>
          <w:i/>
          <w:spacing w:val="-16"/>
          <w:w w:val="105"/>
        </w:rPr>
        <w:t xml:space="preserve"> </w:t>
      </w:r>
      <w:r>
        <w:rPr>
          <w:w w:val="105"/>
        </w:rPr>
        <w:t>e</w:t>
      </w:r>
      <w:r>
        <w:rPr>
          <w:spacing w:val="-14"/>
          <w:w w:val="105"/>
        </w:rPr>
        <w:t xml:space="preserve"> </w:t>
      </w:r>
      <w:r>
        <w:rPr>
          <w:w w:val="105"/>
        </w:rPr>
        <w:t>del</w:t>
      </w:r>
      <w:r>
        <w:rPr>
          <w:spacing w:val="-14"/>
          <w:w w:val="105"/>
        </w:rPr>
        <w:t xml:space="preserve"> </w:t>
      </w:r>
      <w:r>
        <w:rPr>
          <w:rFonts w:ascii="Palatino Linotype" w:hAnsi="Palatino Linotype"/>
          <w:i/>
          <w:w w:val="105"/>
        </w:rPr>
        <w:t>riesame</w:t>
      </w:r>
      <w:r>
        <w:rPr>
          <w:rFonts w:ascii="Palatino Linotype" w:hAnsi="Palatino Linotype"/>
          <w:i/>
          <w:spacing w:val="-15"/>
          <w:w w:val="105"/>
        </w:rPr>
        <w:t xml:space="preserve"> </w:t>
      </w:r>
      <w:r>
        <w:rPr>
          <w:w w:val="105"/>
        </w:rPr>
        <w:t>delle</w:t>
      </w:r>
      <w:r>
        <w:rPr>
          <w:spacing w:val="-14"/>
          <w:w w:val="105"/>
        </w:rPr>
        <w:t xml:space="preserve"> </w:t>
      </w:r>
      <w:r>
        <w:rPr>
          <w:w w:val="105"/>
        </w:rPr>
        <w:t>singole</w:t>
      </w:r>
      <w:r>
        <w:rPr>
          <w:spacing w:val="-14"/>
          <w:w w:val="105"/>
        </w:rPr>
        <w:t xml:space="preserve"> </w:t>
      </w:r>
      <w:r>
        <w:rPr>
          <w:w w:val="105"/>
        </w:rPr>
        <w:t>misure</w:t>
      </w:r>
      <w:r>
        <w:rPr>
          <w:spacing w:val="-14"/>
          <w:w w:val="105"/>
        </w:rPr>
        <w:t xml:space="preserve"> </w:t>
      </w:r>
      <w:r>
        <w:rPr>
          <w:w w:val="105"/>
        </w:rPr>
        <w:t>e</w:t>
      </w:r>
      <w:r>
        <w:rPr>
          <w:spacing w:val="-14"/>
          <w:w w:val="105"/>
        </w:rPr>
        <w:t xml:space="preserve"> </w:t>
      </w:r>
      <w:r>
        <w:rPr>
          <w:w w:val="105"/>
        </w:rPr>
        <w:t>del</w:t>
      </w:r>
      <w:r>
        <w:rPr>
          <w:spacing w:val="-14"/>
          <w:w w:val="105"/>
        </w:rPr>
        <w:t xml:space="preserve"> </w:t>
      </w:r>
      <w:r>
        <w:rPr>
          <w:w w:val="105"/>
        </w:rPr>
        <w:t>sistema nel suo complesso.</w:t>
      </w:r>
    </w:p>
    <w:p w14:paraId="1D5E142C" w14:textId="77777777" w:rsidR="00E2098B" w:rsidRDefault="00E2098B" w:rsidP="00E2098B">
      <w:pPr>
        <w:pStyle w:val="Corpotesto"/>
        <w:spacing w:before="133" w:line="252" w:lineRule="auto"/>
        <w:ind w:right="286"/>
      </w:pPr>
      <w:r>
        <w:t>Monitoraggio</w:t>
      </w:r>
      <w:r>
        <w:rPr>
          <w:spacing w:val="40"/>
        </w:rPr>
        <w:t xml:space="preserve"> </w:t>
      </w:r>
      <w:r>
        <w:t>e</w:t>
      </w:r>
      <w:r>
        <w:rPr>
          <w:spacing w:val="40"/>
        </w:rPr>
        <w:t xml:space="preserve"> </w:t>
      </w:r>
      <w:r>
        <w:t>riesame</w:t>
      </w:r>
      <w:r>
        <w:rPr>
          <w:spacing w:val="40"/>
        </w:rPr>
        <w:t xml:space="preserve"> </w:t>
      </w:r>
      <w:r>
        <w:t>sono</w:t>
      </w:r>
      <w:r>
        <w:rPr>
          <w:spacing w:val="40"/>
        </w:rPr>
        <w:t xml:space="preserve"> </w:t>
      </w:r>
      <w:r>
        <w:t>stadi</w:t>
      </w:r>
      <w:r>
        <w:rPr>
          <w:spacing w:val="40"/>
        </w:rPr>
        <w:t xml:space="preserve"> </w:t>
      </w:r>
      <w:r>
        <w:t>essenziali</w:t>
      </w:r>
      <w:r>
        <w:rPr>
          <w:spacing w:val="40"/>
        </w:rPr>
        <w:t xml:space="preserve"> </w:t>
      </w:r>
      <w:r>
        <w:t>dell’intero</w:t>
      </w:r>
      <w:r>
        <w:rPr>
          <w:spacing w:val="40"/>
        </w:rPr>
        <w:t xml:space="preserve"> </w:t>
      </w:r>
      <w:r>
        <w:t>processo</w:t>
      </w:r>
      <w:r>
        <w:rPr>
          <w:spacing w:val="40"/>
        </w:rPr>
        <w:t xml:space="preserve"> </w:t>
      </w:r>
      <w:r>
        <w:t>di gestione del rischio, che consentono di verificare attuazione e adeguatezza delle misure, nonché il complessivo funzionamento del processo consentendo, in tal modo, di apportare tempestivamente i correttivi che si rendessero necessari.</w:t>
      </w:r>
    </w:p>
    <w:p w14:paraId="3D38A3C4" w14:textId="77777777" w:rsidR="00E2098B" w:rsidRDefault="00E2098B" w:rsidP="00E2098B">
      <w:pPr>
        <w:pStyle w:val="Corpotesto"/>
        <w:spacing w:before="98" w:line="247" w:lineRule="auto"/>
        <w:ind w:right="284"/>
      </w:pPr>
      <w:r>
        <w:rPr>
          <w:w w:val="105"/>
        </w:rPr>
        <w:t xml:space="preserve">Il </w:t>
      </w:r>
      <w:r>
        <w:rPr>
          <w:rFonts w:ascii="Palatino Linotype" w:hAnsi="Palatino Linotype"/>
          <w:b/>
          <w:i/>
          <w:w w:val="105"/>
        </w:rPr>
        <w:t xml:space="preserve">monitoraggio </w:t>
      </w:r>
      <w:r>
        <w:rPr>
          <w:w w:val="105"/>
        </w:rPr>
        <w:t>è l’attività continuativa di verifica dell’attuazione e dell’idoneità delle singole misure di trattamento del rischio; è ripartito in due sottofasi: 1- il monitoraggio dell’attuazione delle misure di trattamento del rischio; 2- il monitoraggio della idoneità delle misure di trattamento del rischio.</w:t>
      </w:r>
    </w:p>
    <w:p w14:paraId="40EF707E" w14:textId="77777777" w:rsidR="00E2098B" w:rsidRDefault="00E2098B" w:rsidP="00E2098B">
      <w:pPr>
        <w:pStyle w:val="Corpotesto"/>
        <w:spacing w:before="103" w:line="244" w:lineRule="auto"/>
        <w:ind w:right="281"/>
      </w:pPr>
      <w:r>
        <w:rPr>
          <w:w w:val="105"/>
        </w:rPr>
        <w:t xml:space="preserve">Il </w:t>
      </w:r>
      <w:r>
        <w:rPr>
          <w:rFonts w:ascii="Palatino Linotype" w:hAnsi="Palatino Linotype"/>
          <w:b/>
          <w:i/>
          <w:w w:val="105"/>
        </w:rPr>
        <w:t>riesame</w:t>
      </w:r>
      <w:r>
        <w:rPr>
          <w:w w:val="105"/>
        </w:rPr>
        <w:t>, invece, è l’attività svolta ad intervalli programmati che riguarda il funzionamento del sistema nel suo complesso (PNA 2019, Allegato n. 1, pag. 46).</w:t>
      </w:r>
    </w:p>
    <w:p w14:paraId="3CBB66E4" w14:textId="77777777" w:rsidR="00E2098B" w:rsidRDefault="00E2098B" w:rsidP="00E2098B">
      <w:pPr>
        <w:pStyle w:val="Corpotesto"/>
        <w:spacing w:before="127" w:line="252" w:lineRule="auto"/>
        <w:ind w:right="286"/>
      </w:pPr>
      <w:r>
        <w:rPr>
          <w:w w:val="105"/>
        </w:rPr>
        <w:t>I</w:t>
      </w:r>
      <w:r>
        <w:rPr>
          <w:spacing w:val="-8"/>
          <w:w w:val="105"/>
        </w:rPr>
        <w:t xml:space="preserve"> </w:t>
      </w:r>
      <w:r>
        <w:rPr>
          <w:w w:val="105"/>
        </w:rPr>
        <w:t>risultati</w:t>
      </w:r>
      <w:r>
        <w:rPr>
          <w:spacing w:val="-9"/>
          <w:w w:val="105"/>
        </w:rPr>
        <w:t xml:space="preserve"> </w:t>
      </w:r>
      <w:r>
        <w:rPr>
          <w:w w:val="105"/>
        </w:rPr>
        <w:t>del</w:t>
      </w:r>
      <w:r>
        <w:rPr>
          <w:spacing w:val="-9"/>
          <w:w w:val="105"/>
        </w:rPr>
        <w:t xml:space="preserve"> </w:t>
      </w:r>
      <w:r>
        <w:rPr>
          <w:w w:val="105"/>
        </w:rPr>
        <w:t>monitoraggio</w:t>
      </w:r>
      <w:r>
        <w:rPr>
          <w:spacing w:val="-8"/>
          <w:w w:val="105"/>
        </w:rPr>
        <w:t xml:space="preserve"> </w:t>
      </w:r>
      <w:r>
        <w:rPr>
          <w:w w:val="105"/>
        </w:rPr>
        <w:t>devono</w:t>
      </w:r>
      <w:r>
        <w:rPr>
          <w:spacing w:val="-8"/>
          <w:w w:val="105"/>
        </w:rPr>
        <w:t xml:space="preserve"> </w:t>
      </w:r>
      <w:r>
        <w:rPr>
          <w:w w:val="105"/>
        </w:rPr>
        <w:t>essere</w:t>
      </w:r>
      <w:r>
        <w:rPr>
          <w:spacing w:val="-9"/>
          <w:w w:val="105"/>
        </w:rPr>
        <w:t xml:space="preserve"> </w:t>
      </w:r>
      <w:r>
        <w:rPr>
          <w:w w:val="105"/>
        </w:rPr>
        <w:t>utilizzati</w:t>
      </w:r>
      <w:r>
        <w:rPr>
          <w:spacing w:val="-9"/>
          <w:w w:val="105"/>
        </w:rPr>
        <w:t xml:space="preserve"> </w:t>
      </w:r>
      <w:r>
        <w:rPr>
          <w:w w:val="105"/>
        </w:rPr>
        <w:t>per</w:t>
      </w:r>
      <w:r>
        <w:rPr>
          <w:spacing w:val="-8"/>
          <w:w w:val="105"/>
        </w:rPr>
        <w:t xml:space="preserve"> </w:t>
      </w:r>
      <w:r>
        <w:rPr>
          <w:w w:val="105"/>
        </w:rPr>
        <w:t>svolgere</w:t>
      </w:r>
      <w:r>
        <w:rPr>
          <w:spacing w:val="-9"/>
          <w:w w:val="105"/>
        </w:rPr>
        <w:t xml:space="preserve"> </w:t>
      </w:r>
      <w:r>
        <w:rPr>
          <w:w w:val="105"/>
        </w:rPr>
        <w:t>il</w:t>
      </w:r>
      <w:r>
        <w:rPr>
          <w:spacing w:val="-9"/>
          <w:w w:val="105"/>
        </w:rPr>
        <w:t xml:space="preserve"> </w:t>
      </w:r>
      <w:r>
        <w:rPr>
          <w:w w:val="105"/>
        </w:rPr>
        <w:t>riesame periodico della funzionalità complessiva del sistema e delle politiche di contrasto della corruzione.</w:t>
      </w:r>
    </w:p>
    <w:p w14:paraId="7C671FDA" w14:textId="77777777" w:rsidR="00E2098B" w:rsidRDefault="00E2098B" w:rsidP="00E2098B">
      <w:pPr>
        <w:pStyle w:val="Corpotesto"/>
        <w:spacing w:before="64" w:line="252" w:lineRule="auto"/>
        <w:ind w:right="289"/>
      </w:pPr>
      <w:r>
        <w:rPr>
          <w:w w:val="105"/>
        </w:rPr>
        <w:t>Il monitoraggio ha per oggetto sia l’attuazione delle misure, sia l’idoneità delle misure di trattamento del rischio adottate dal PTPCT, nonché l’attuazione delle misure di pubblicazione e trasparenza.</w:t>
      </w:r>
    </w:p>
    <w:p w14:paraId="1B3DE509" w14:textId="77777777" w:rsidR="00E2098B" w:rsidRDefault="00E2098B" w:rsidP="00E2098B">
      <w:pPr>
        <w:pStyle w:val="Corpotesto"/>
        <w:tabs>
          <w:tab w:val="left" w:pos="7539"/>
        </w:tabs>
        <w:spacing w:before="136" w:line="252" w:lineRule="auto"/>
        <w:ind w:right="285"/>
      </w:pPr>
      <w:r>
        <w:rPr>
          <w:w w:val="105"/>
        </w:rPr>
        <w:t>I dirigenti, i funzionari e i dipendenti hanno il dovere di fornire il necessario</w:t>
      </w:r>
      <w:r>
        <w:rPr>
          <w:spacing w:val="80"/>
          <w:w w:val="105"/>
        </w:rPr>
        <w:t xml:space="preserve"> </w:t>
      </w:r>
      <w:r>
        <w:rPr>
          <w:w w:val="105"/>
        </w:rPr>
        <w:t>supporto</w:t>
      </w:r>
      <w:r>
        <w:rPr>
          <w:spacing w:val="80"/>
          <w:w w:val="105"/>
        </w:rPr>
        <w:t xml:space="preserve"> </w:t>
      </w:r>
      <w:r>
        <w:rPr>
          <w:w w:val="105"/>
        </w:rPr>
        <w:t>al</w:t>
      </w:r>
      <w:r>
        <w:rPr>
          <w:spacing w:val="80"/>
          <w:w w:val="105"/>
        </w:rPr>
        <w:t xml:space="preserve"> </w:t>
      </w:r>
      <w:r>
        <w:rPr>
          <w:w w:val="105"/>
        </w:rPr>
        <w:t>RPCT</w:t>
      </w:r>
      <w:r>
        <w:rPr>
          <w:spacing w:val="80"/>
          <w:w w:val="105"/>
        </w:rPr>
        <w:t xml:space="preserve"> </w:t>
      </w:r>
      <w:r>
        <w:rPr>
          <w:w w:val="105"/>
        </w:rPr>
        <w:t>nello svolgimento delle attività di monitoraggio.</w:t>
      </w:r>
    </w:p>
    <w:p w14:paraId="3088410B" w14:textId="77777777" w:rsidR="00E2098B" w:rsidRDefault="00E2098B" w:rsidP="00E2098B">
      <w:pPr>
        <w:pStyle w:val="Corpotesto"/>
        <w:rPr>
          <w:spacing w:val="-2"/>
          <w:w w:val="105"/>
        </w:rPr>
      </w:pPr>
      <w:r>
        <w:rPr>
          <w:w w:val="105"/>
        </w:rPr>
        <w:t>Tale</w:t>
      </w:r>
      <w:r>
        <w:rPr>
          <w:spacing w:val="-8"/>
          <w:w w:val="105"/>
        </w:rPr>
        <w:t xml:space="preserve"> </w:t>
      </w:r>
      <w:r>
        <w:rPr>
          <w:w w:val="105"/>
        </w:rPr>
        <w:t>dovere,</w:t>
      </w:r>
      <w:r>
        <w:rPr>
          <w:spacing w:val="-7"/>
          <w:w w:val="105"/>
        </w:rPr>
        <w:t xml:space="preserve"> </w:t>
      </w:r>
      <w:r>
        <w:rPr>
          <w:w w:val="105"/>
        </w:rPr>
        <w:t>se</w:t>
      </w:r>
      <w:r>
        <w:rPr>
          <w:spacing w:val="-7"/>
          <w:w w:val="105"/>
        </w:rPr>
        <w:t xml:space="preserve"> </w:t>
      </w:r>
      <w:r>
        <w:rPr>
          <w:w w:val="105"/>
        </w:rPr>
        <w:t>disatteso,</w:t>
      </w:r>
      <w:r>
        <w:rPr>
          <w:spacing w:val="-7"/>
          <w:w w:val="105"/>
        </w:rPr>
        <w:t xml:space="preserve"> </w:t>
      </w:r>
      <w:r>
        <w:rPr>
          <w:w w:val="105"/>
        </w:rPr>
        <w:t>dà</w:t>
      </w:r>
      <w:r>
        <w:rPr>
          <w:spacing w:val="-7"/>
          <w:w w:val="105"/>
        </w:rPr>
        <w:t xml:space="preserve"> </w:t>
      </w:r>
      <w:r>
        <w:rPr>
          <w:w w:val="105"/>
        </w:rPr>
        <w:t>luogo</w:t>
      </w:r>
      <w:r>
        <w:rPr>
          <w:spacing w:val="-7"/>
          <w:w w:val="105"/>
        </w:rPr>
        <w:t xml:space="preserve"> </w:t>
      </w:r>
      <w:r>
        <w:rPr>
          <w:w w:val="105"/>
        </w:rPr>
        <w:t>a</w:t>
      </w:r>
      <w:r>
        <w:rPr>
          <w:spacing w:val="-7"/>
          <w:w w:val="105"/>
        </w:rPr>
        <w:t xml:space="preserve"> </w:t>
      </w:r>
      <w:r>
        <w:rPr>
          <w:w w:val="105"/>
        </w:rPr>
        <w:t>provvedimenti</w:t>
      </w:r>
      <w:r>
        <w:rPr>
          <w:spacing w:val="-7"/>
          <w:w w:val="105"/>
        </w:rPr>
        <w:t xml:space="preserve"> </w:t>
      </w:r>
      <w:r>
        <w:rPr>
          <w:spacing w:val="-2"/>
          <w:w w:val="105"/>
        </w:rPr>
        <w:t>disciplinari.</w:t>
      </w:r>
    </w:p>
    <w:p w14:paraId="7634145E" w14:textId="77777777" w:rsidR="00E2098B" w:rsidRDefault="00E2098B" w:rsidP="00E2098B">
      <w:pPr>
        <w:widowControl/>
        <w:autoSpaceDE/>
        <w:spacing w:before="120"/>
        <w:ind w:left="284"/>
        <w:jc w:val="both"/>
        <w:rPr>
          <w:rFonts w:asciiTheme="majorHAnsi" w:eastAsia="Times New Roman" w:hAnsiTheme="majorHAnsi" w:cs="Arial"/>
          <w:sz w:val="24"/>
          <w:szCs w:val="24"/>
          <w:lang w:eastAsia="it-IT"/>
        </w:rPr>
      </w:pPr>
      <w:r>
        <w:rPr>
          <w:rFonts w:asciiTheme="majorHAnsi" w:eastAsia="Times New Roman" w:hAnsiTheme="majorHAnsi" w:cs="Arial"/>
          <w:sz w:val="24"/>
          <w:szCs w:val="24"/>
          <w:lang w:eastAsia="it-IT"/>
        </w:rPr>
        <w:t xml:space="preserve">Il rispetto delle previsioni del PTPCT deve essere considerato, in seno alla procedura di valutazione dei Responsabili di settore condotta dall’O.I.V., quale elemento prodromico e essenziale ai fini dell’erogazione della retribuzione di posizione. </w:t>
      </w:r>
    </w:p>
    <w:p w14:paraId="46FE3E07" w14:textId="77777777" w:rsidR="00E2098B" w:rsidRDefault="00E2098B" w:rsidP="00E2098B">
      <w:pPr>
        <w:widowControl/>
        <w:autoSpaceDE/>
        <w:spacing w:before="120"/>
        <w:ind w:left="284"/>
        <w:jc w:val="both"/>
        <w:rPr>
          <w:rFonts w:asciiTheme="majorHAnsi" w:eastAsia="Times New Roman" w:hAnsiTheme="majorHAnsi" w:cs="Arial"/>
          <w:sz w:val="24"/>
          <w:szCs w:val="24"/>
          <w:lang w:eastAsia="it-IT"/>
        </w:rPr>
      </w:pPr>
      <w:r>
        <w:rPr>
          <w:rFonts w:asciiTheme="majorHAnsi" w:eastAsia="Times New Roman" w:hAnsiTheme="majorHAnsi" w:cs="Arial"/>
          <w:sz w:val="24"/>
          <w:szCs w:val="24"/>
          <w:lang w:eastAsia="it-IT"/>
        </w:rPr>
        <w:t>Per quanto riguarda la stipula dei contratti di appalto e di concessione è necessario che ogni Responsabile di settore, prima della stipula, rediga la “Check list contratti” quale strumento di verifica della sussistenza di tutti gli elementi prodromici e di garanzia: Tale check list deve essere sottoscritta dal medesimo Responsabile e acclusa al fascicolo contrattuale.</w:t>
      </w:r>
    </w:p>
    <w:p w14:paraId="229E7154" w14:textId="77777777" w:rsidR="00E2098B" w:rsidRDefault="00E2098B" w:rsidP="00E2098B">
      <w:pPr>
        <w:widowControl/>
        <w:autoSpaceDE/>
        <w:spacing w:before="120"/>
        <w:ind w:left="284"/>
        <w:jc w:val="both"/>
        <w:rPr>
          <w:rFonts w:asciiTheme="majorHAnsi" w:eastAsia="Times New Roman" w:hAnsiTheme="majorHAnsi" w:cs="Arial"/>
          <w:sz w:val="24"/>
          <w:szCs w:val="24"/>
          <w:lang w:eastAsia="it-IT"/>
        </w:rPr>
      </w:pPr>
    </w:p>
    <w:p w14:paraId="336E74BD" w14:textId="77777777" w:rsidR="00E2098B" w:rsidRDefault="00E2098B" w:rsidP="00E2098B">
      <w:pPr>
        <w:widowControl/>
        <w:adjustRightInd w:val="0"/>
        <w:spacing w:after="200" w:line="276" w:lineRule="auto"/>
        <w:ind w:left="284"/>
        <w:jc w:val="both"/>
        <w:rPr>
          <w:rFonts w:asciiTheme="majorHAnsi" w:eastAsia="Calibri" w:hAnsiTheme="majorHAnsi" w:cs="AdvOT419e7ed1"/>
          <w:sz w:val="24"/>
          <w:szCs w:val="24"/>
        </w:rPr>
      </w:pPr>
      <w:r>
        <w:rPr>
          <w:rFonts w:asciiTheme="majorHAnsi" w:eastAsia="Calibri" w:hAnsiTheme="majorHAnsi" w:cs="Arial"/>
          <w:sz w:val="24"/>
          <w:szCs w:val="24"/>
        </w:rPr>
        <w:lastRenderedPageBreak/>
        <w:t>Ogni analisi si deve basare su dati; per tale ragione ogni Responsabile di settore è tenuto a produrre, entro il 28 febbraio di ogni anno, con riferimento all’anno solare precedente, una tabella che riporti i cd. “Red flag indicator”. Infatti, l</w:t>
      </w:r>
      <w:r>
        <w:rPr>
          <w:rFonts w:asciiTheme="majorHAnsi" w:eastAsia="Calibri" w:hAnsiTheme="majorHAnsi" w:cs="AdvOTe3dde47f+20"/>
          <w:sz w:val="24"/>
          <w:szCs w:val="24"/>
        </w:rPr>
        <w:t>’</w:t>
      </w:r>
      <w:r>
        <w:rPr>
          <w:rFonts w:asciiTheme="majorHAnsi" w:eastAsia="Calibri" w:hAnsiTheme="majorHAnsi" w:cs="AdvOTe3dde47f"/>
          <w:sz w:val="24"/>
          <w:szCs w:val="24"/>
        </w:rPr>
        <w:t xml:space="preserve">attuazione e l’implementazione delle strategie anticorruzione può avvantaggiarsi di una serie (batteria) di </w:t>
      </w:r>
      <w:r>
        <w:rPr>
          <w:rFonts w:asciiTheme="majorHAnsi" w:eastAsia="Calibri" w:hAnsiTheme="majorHAnsi" w:cs="AdvOTe3dde47f+20"/>
          <w:sz w:val="24"/>
          <w:szCs w:val="24"/>
        </w:rPr>
        <w:t>“</w:t>
      </w:r>
      <w:r>
        <w:rPr>
          <w:rFonts w:asciiTheme="majorHAnsi" w:eastAsia="Calibri" w:hAnsiTheme="majorHAnsi" w:cs="AdvOTe3dde47f"/>
          <w:sz w:val="24"/>
          <w:szCs w:val="24"/>
        </w:rPr>
        <w:t>Red Flag Indicators</w:t>
      </w:r>
      <w:r>
        <w:rPr>
          <w:rFonts w:asciiTheme="majorHAnsi" w:eastAsia="Calibri" w:hAnsiTheme="majorHAnsi" w:cs="AdvOTe3dde47f+20"/>
          <w:sz w:val="24"/>
          <w:szCs w:val="24"/>
        </w:rPr>
        <w:t xml:space="preserve">” </w:t>
      </w:r>
      <w:r>
        <w:rPr>
          <w:rFonts w:asciiTheme="majorHAnsi" w:eastAsia="Calibri" w:hAnsiTheme="majorHAnsi" w:cs="AdvOTe3dde47f"/>
          <w:sz w:val="24"/>
          <w:szCs w:val="24"/>
        </w:rPr>
        <w:t>- RFI (</w:t>
      </w:r>
      <w:r>
        <w:rPr>
          <w:rFonts w:asciiTheme="majorHAnsi" w:eastAsia="Calibri" w:hAnsiTheme="majorHAnsi" w:cs="AdvOTe3dde47f+20"/>
          <w:sz w:val="24"/>
          <w:szCs w:val="24"/>
        </w:rPr>
        <w:t>“</w:t>
      </w:r>
      <w:r>
        <w:rPr>
          <w:rFonts w:asciiTheme="majorHAnsi" w:eastAsia="Calibri" w:hAnsiTheme="majorHAnsi" w:cs="AdvOTe3dde47f"/>
          <w:sz w:val="24"/>
          <w:szCs w:val="24"/>
        </w:rPr>
        <w:t>cartellini rossi</w:t>
      </w:r>
      <w:r>
        <w:rPr>
          <w:rFonts w:asciiTheme="majorHAnsi" w:eastAsia="Calibri" w:hAnsiTheme="majorHAnsi" w:cs="AdvOTe3dde47f+20"/>
          <w:sz w:val="24"/>
          <w:szCs w:val="24"/>
        </w:rPr>
        <w:t>”</w:t>
      </w:r>
      <w:r>
        <w:rPr>
          <w:rFonts w:asciiTheme="majorHAnsi" w:eastAsia="Calibri" w:hAnsiTheme="majorHAnsi" w:cs="AdvOTe3dde47f"/>
          <w:sz w:val="24"/>
          <w:szCs w:val="24"/>
        </w:rPr>
        <w:t>), utilmente impiegabili sia per verificare la sussistenza di indizi di un potenziale rischio di corruzione sia per riscontrare lo sviluppo del processo di Risk management e il relativo impatto derivante dall</w:t>
      </w:r>
      <w:r>
        <w:rPr>
          <w:rFonts w:asciiTheme="majorHAnsi" w:eastAsia="Calibri" w:hAnsiTheme="majorHAnsi" w:cs="AdvOTe3dde47f+20"/>
          <w:sz w:val="24"/>
          <w:szCs w:val="24"/>
        </w:rPr>
        <w:t>’</w:t>
      </w:r>
      <w:r>
        <w:rPr>
          <w:rFonts w:asciiTheme="majorHAnsi" w:eastAsia="Calibri" w:hAnsiTheme="majorHAnsi" w:cs="AdvOTe3dde47f"/>
          <w:sz w:val="24"/>
          <w:szCs w:val="24"/>
        </w:rPr>
        <w:t xml:space="preserve">introduzione di misure (generali e specifiche) orientate e finalizzate alla mitigazione di tale rischio. A tal fine si individuano otto indicatori ritenuti </w:t>
      </w:r>
      <w:r>
        <w:rPr>
          <w:rFonts w:asciiTheme="majorHAnsi" w:eastAsia="Calibri" w:hAnsiTheme="majorHAnsi" w:cs="AdvOT419e7ed1"/>
          <w:sz w:val="24"/>
          <w:szCs w:val="24"/>
        </w:rPr>
        <w:t>sintomatici e in grado di rappresentare la sussistenza di situazioni potenzialmente critiche nella prospettiva dell</w:t>
      </w:r>
      <w:r>
        <w:rPr>
          <w:rFonts w:asciiTheme="majorHAnsi" w:eastAsia="Calibri" w:hAnsiTheme="majorHAnsi" w:cs="AdvOT419e7ed1+20"/>
          <w:sz w:val="24"/>
          <w:szCs w:val="24"/>
        </w:rPr>
        <w:t>’</w:t>
      </w:r>
      <w:r>
        <w:rPr>
          <w:rFonts w:asciiTheme="majorHAnsi" w:eastAsia="Calibri" w:hAnsiTheme="majorHAnsi" w:cs="AdvOT419e7ed1"/>
          <w:sz w:val="24"/>
          <w:szCs w:val="24"/>
        </w:rPr>
        <w:t>anticorruzione e della trasparenza, attraverso un</w:t>
      </w:r>
      <w:r>
        <w:rPr>
          <w:rFonts w:asciiTheme="majorHAnsi" w:eastAsia="Calibri" w:hAnsiTheme="majorHAnsi" w:cs="AdvOT419e7ed1+20"/>
          <w:sz w:val="24"/>
          <w:szCs w:val="24"/>
        </w:rPr>
        <w:t>’</w:t>
      </w:r>
      <w:r>
        <w:rPr>
          <w:rFonts w:asciiTheme="majorHAnsi" w:eastAsia="Calibri" w:hAnsiTheme="majorHAnsi" w:cs="AdvOT419e7ed1"/>
          <w:sz w:val="24"/>
          <w:szCs w:val="24"/>
        </w:rPr>
        <w:t xml:space="preserve">espressione quantitativa dei fenomeni che formano oggetto di osservazione e di gestione. </w:t>
      </w:r>
    </w:p>
    <w:p w14:paraId="2F814C9B" w14:textId="77777777" w:rsidR="00E2098B" w:rsidRDefault="00E2098B" w:rsidP="00E2098B">
      <w:pPr>
        <w:widowControl/>
        <w:adjustRightInd w:val="0"/>
        <w:spacing w:after="200" w:line="276" w:lineRule="auto"/>
        <w:ind w:left="284"/>
        <w:jc w:val="both"/>
        <w:rPr>
          <w:rFonts w:asciiTheme="majorHAnsi" w:eastAsia="Calibri" w:hAnsiTheme="majorHAnsi" w:cs="Arial"/>
          <w:sz w:val="24"/>
          <w:szCs w:val="24"/>
        </w:rPr>
      </w:pPr>
      <w:r>
        <w:rPr>
          <w:rFonts w:asciiTheme="majorHAnsi" w:eastAsia="Calibri" w:hAnsiTheme="majorHAnsi" w:cs="AdvOT419e7ed1"/>
          <w:sz w:val="24"/>
          <w:szCs w:val="24"/>
        </w:rPr>
        <w:t xml:space="preserve">Procedendo all’aggiornamento annuale della tabella si potrà disporre di un fotografia del dinamismo dell’ente rispetto a situazioni che potrebbero celare forme di </w:t>
      </w:r>
      <w:r>
        <w:rPr>
          <w:rFonts w:asciiTheme="majorHAnsi" w:eastAsia="Calibri" w:hAnsiTheme="majorHAnsi" w:cs="AdvOT419e7ed1"/>
          <w:i/>
          <w:sz w:val="24"/>
          <w:szCs w:val="24"/>
        </w:rPr>
        <w:t>mala gestio</w:t>
      </w:r>
      <w:r>
        <w:rPr>
          <w:rFonts w:asciiTheme="majorHAnsi" w:eastAsia="Calibri" w:hAnsiTheme="majorHAnsi" w:cs="AdvOT419e7ed1"/>
          <w:sz w:val="24"/>
          <w:szCs w:val="24"/>
        </w:rPr>
        <w:t xml:space="preserve">. </w:t>
      </w:r>
    </w:p>
    <w:p w14:paraId="0E6496E6" w14:textId="77777777" w:rsidR="00E2098B" w:rsidRDefault="00E2098B" w:rsidP="00E2098B">
      <w:pPr>
        <w:widowControl/>
        <w:adjustRightInd w:val="0"/>
        <w:spacing w:after="200" w:line="276" w:lineRule="auto"/>
        <w:ind w:left="284"/>
        <w:jc w:val="both"/>
        <w:rPr>
          <w:rFonts w:asciiTheme="majorHAnsi" w:eastAsia="Calibri" w:hAnsiTheme="majorHAnsi" w:cs="Arial"/>
        </w:rPr>
      </w:pPr>
      <w:r>
        <w:rPr>
          <w:rFonts w:asciiTheme="majorHAnsi" w:eastAsia="Calibri" w:hAnsiTheme="majorHAnsi" w:cs="Arial"/>
          <w:sz w:val="24"/>
          <w:szCs w:val="24"/>
        </w:rPr>
        <w:t xml:space="preserve">Tabella indicatori: </w:t>
      </w:r>
    </w:p>
    <w:tbl>
      <w:tblPr>
        <w:tblW w:w="822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3"/>
        <w:gridCol w:w="2438"/>
      </w:tblGrid>
      <w:tr w:rsidR="00E2098B" w14:paraId="679EC802" w14:textId="77777777" w:rsidTr="00E2098B">
        <w:tc>
          <w:tcPr>
            <w:tcW w:w="5783" w:type="dxa"/>
            <w:tcBorders>
              <w:top w:val="single" w:sz="4" w:space="0" w:color="000000"/>
              <w:left w:val="single" w:sz="4" w:space="0" w:color="000000"/>
              <w:bottom w:val="single" w:sz="4" w:space="0" w:color="000000"/>
              <w:right w:val="single" w:sz="4" w:space="0" w:color="000000"/>
            </w:tcBorders>
            <w:hideMark/>
          </w:tcPr>
          <w:p w14:paraId="43FDBF0F" w14:textId="77777777" w:rsidR="00E2098B" w:rsidRDefault="00E2098B">
            <w:pPr>
              <w:widowControl/>
              <w:adjustRightInd w:val="0"/>
              <w:spacing w:after="200" w:line="276" w:lineRule="auto"/>
              <w:ind w:left="284"/>
              <w:jc w:val="center"/>
              <w:rPr>
                <w:rFonts w:ascii="Book Antiqua" w:eastAsia="Calibri" w:hAnsi="Book Antiqua" w:cs="Arial"/>
                <w:b/>
                <w:lang w:val="en-US"/>
              </w:rPr>
            </w:pPr>
            <w:r>
              <w:rPr>
                <w:rFonts w:ascii="Book Antiqua" w:eastAsia="Calibri" w:hAnsi="Book Antiqua" w:cs="Arial"/>
                <w:b/>
                <w:lang w:val="en-US"/>
              </w:rPr>
              <w:t>INDICATORE</w:t>
            </w:r>
          </w:p>
        </w:tc>
        <w:tc>
          <w:tcPr>
            <w:tcW w:w="2438" w:type="dxa"/>
            <w:tcBorders>
              <w:top w:val="single" w:sz="4" w:space="0" w:color="000000"/>
              <w:left w:val="single" w:sz="4" w:space="0" w:color="000000"/>
              <w:bottom w:val="single" w:sz="4" w:space="0" w:color="000000"/>
              <w:right w:val="single" w:sz="4" w:space="0" w:color="000000"/>
            </w:tcBorders>
            <w:hideMark/>
          </w:tcPr>
          <w:p w14:paraId="7897838E" w14:textId="77777777" w:rsidR="00E2098B" w:rsidRDefault="00E2098B">
            <w:pPr>
              <w:widowControl/>
              <w:adjustRightInd w:val="0"/>
              <w:spacing w:after="200" w:line="276" w:lineRule="auto"/>
              <w:ind w:left="284"/>
              <w:jc w:val="center"/>
              <w:rPr>
                <w:rFonts w:ascii="Book Antiqua" w:eastAsia="Calibri" w:hAnsi="Book Antiqua" w:cs="Arial"/>
                <w:b/>
                <w:lang w:val="en-US"/>
              </w:rPr>
            </w:pPr>
            <w:r>
              <w:rPr>
                <w:rFonts w:ascii="Book Antiqua" w:eastAsia="Calibri" w:hAnsi="Book Antiqua" w:cs="Arial"/>
                <w:b/>
                <w:lang w:val="en-US"/>
              </w:rPr>
              <w:t>VALORE</w:t>
            </w:r>
          </w:p>
        </w:tc>
      </w:tr>
      <w:tr w:rsidR="00E2098B" w14:paraId="773807A3" w14:textId="77777777" w:rsidTr="00E2098B">
        <w:tc>
          <w:tcPr>
            <w:tcW w:w="5783" w:type="dxa"/>
            <w:tcBorders>
              <w:top w:val="single" w:sz="4" w:space="0" w:color="000000"/>
              <w:left w:val="single" w:sz="4" w:space="0" w:color="000000"/>
              <w:bottom w:val="single" w:sz="4" w:space="0" w:color="000000"/>
              <w:right w:val="single" w:sz="4" w:space="0" w:color="000000"/>
            </w:tcBorders>
          </w:tcPr>
          <w:p w14:paraId="516BE472" w14:textId="77777777" w:rsidR="00E2098B" w:rsidRDefault="00E2098B">
            <w:pPr>
              <w:widowControl/>
              <w:adjustRightInd w:val="0"/>
              <w:spacing w:after="200" w:line="276" w:lineRule="auto"/>
              <w:ind w:left="284"/>
              <w:jc w:val="both"/>
              <w:rPr>
                <w:rFonts w:ascii="Book Antiqua" w:eastAsia="Calibri" w:hAnsi="Book Antiqua" w:cs="Arial"/>
                <w:lang w:val="en-US"/>
              </w:rPr>
            </w:pPr>
            <w:r>
              <w:rPr>
                <w:rFonts w:ascii="Book Antiqua" w:eastAsia="Calibri" w:hAnsi="Book Antiqua" w:cs="Arial"/>
                <w:lang w:val="en-US"/>
              </w:rPr>
              <w:t>Indicatore procedure non aperte</w:t>
            </w:r>
          </w:p>
          <w:p w14:paraId="3327BC96" w14:textId="77777777" w:rsidR="00E2098B" w:rsidRDefault="00E2098B">
            <w:pPr>
              <w:widowControl/>
              <w:adjustRightInd w:val="0"/>
              <w:spacing w:after="200" w:line="276" w:lineRule="auto"/>
              <w:ind w:left="284"/>
              <w:jc w:val="both"/>
              <w:rPr>
                <w:rFonts w:ascii="Book Antiqua" w:eastAsia="Calibri" w:hAnsi="Book Antiqua" w:cs="Arial"/>
                <w:lang w:val="en-US"/>
              </w:rPr>
            </w:pPr>
          </w:p>
        </w:tc>
        <w:tc>
          <w:tcPr>
            <w:tcW w:w="2438" w:type="dxa"/>
            <w:tcBorders>
              <w:top w:val="single" w:sz="4" w:space="0" w:color="000000"/>
              <w:left w:val="single" w:sz="4" w:space="0" w:color="000000"/>
              <w:bottom w:val="single" w:sz="4" w:space="0" w:color="000000"/>
              <w:right w:val="single" w:sz="4" w:space="0" w:color="000000"/>
            </w:tcBorders>
          </w:tcPr>
          <w:p w14:paraId="167A91CC" w14:textId="77777777" w:rsidR="00E2098B" w:rsidRDefault="00E2098B">
            <w:pPr>
              <w:widowControl/>
              <w:adjustRightInd w:val="0"/>
              <w:spacing w:after="200" w:line="276" w:lineRule="auto"/>
              <w:ind w:left="284"/>
              <w:jc w:val="both"/>
              <w:rPr>
                <w:rFonts w:ascii="Book Antiqua" w:eastAsia="Calibri" w:hAnsi="Book Antiqua" w:cs="Arial"/>
                <w:lang w:val="en-US"/>
              </w:rPr>
            </w:pPr>
          </w:p>
        </w:tc>
      </w:tr>
      <w:tr w:rsidR="00E2098B" w14:paraId="78331160" w14:textId="77777777" w:rsidTr="00E2098B">
        <w:tc>
          <w:tcPr>
            <w:tcW w:w="5783" w:type="dxa"/>
            <w:tcBorders>
              <w:top w:val="single" w:sz="4" w:space="0" w:color="000000"/>
              <w:left w:val="single" w:sz="4" w:space="0" w:color="000000"/>
              <w:bottom w:val="single" w:sz="4" w:space="0" w:color="000000"/>
              <w:right w:val="single" w:sz="4" w:space="0" w:color="000000"/>
            </w:tcBorders>
            <w:hideMark/>
          </w:tcPr>
          <w:p w14:paraId="3B89F1D3" w14:textId="77777777" w:rsidR="00E2098B" w:rsidRDefault="00E2098B">
            <w:pPr>
              <w:widowControl/>
              <w:adjustRightInd w:val="0"/>
              <w:spacing w:after="200" w:line="276" w:lineRule="auto"/>
              <w:ind w:left="284"/>
              <w:jc w:val="both"/>
              <w:rPr>
                <w:rFonts w:ascii="Book Antiqua" w:eastAsia="Calibri" w:hAnsi="Book Antiqua" w:cs="Arial"/>
                <w:lang w:val="en-US"/>
              </w:rPr>
            </w:pPr>
            <w:r>
              <w:rPr>
                <w:rFonts w:ascii="Book Antiqua" w:eastAsia="Calibri" w:hAnsi="Book Antiqua" w:cs="Cambria,Italic"/>
                <w:iCs/>
                <w:lang w:val="en-US"/>
              </w:rPr>
              <w:t>Indicatore sul valore delle procedure non aperte</w:t>
            </w:r>
          </w:p>
        </w:tc>
        <w:tc>
          <w:tcPr>
            <w:tcW w:w="2438" w:type="dxa"/>
            <w:tcBorders>
              <w:top w:val="single" w:sz="4" w:space="0" w:color="000000"/>
              <w:left w:val="single" w:sz="4" w:space="0" w:color="000000"/>
              <w:bottom w:val="single" w:sz="4" w:space="0" w:color="000000"/>
              <w:right w:val="single" w:sz="4" w:space="0" w:color="000000"/>
            </w:tcBorders>
          </w:tcPr>
          <w:p w14:paraId="360EFE00" w14:textId="77777777" w:rsidR="00E2098B" w:rsidRDefault="00E2098B">
            <w:pPr>
              <w:widowControl/>
              <w:adjustRightInd w:val="0"/>
              <w:spacing w:after="200" w:line="276" w:lineRule="auto"/>
              <w:ind w:left="284"/>
              <w:jc w:val="both"/>
              <w:rPr>
                <w:rFonts w:ascii="Book Antiqua" w:eastAsia="Calibri" w:hAnsi="Book Antiqua" w:cs="Arial"/>
                <w:lang w:val="en-US"/>
              </w:rPr>
            </w:pPr>
          </w:p>
        </w:tc>
      </w:tr>
      <w:tr w:rsidR="00E2098B" w14:paraId="75BC3B88" w14:textId="77777777" w:rsidTr="00E2098B">
        <w:tc>
          <w:tcPr>
            <w:tcW w:w="5783" w:type="dxa"/>
            <w:tcBorders>
              <w:top w:val="single" w:sz="4" w:space="0" w:color="000000"/>
              <w:left w:val="single" w:sz="4" w:space="0" w:color="000000"/>
              <w:bottom w:val="single" w:sz="4" w:space="0" w:color="000000"/>
              <w:right w:val="single" w:sz="4" w:space="0" w:color="000000"/>
            </w:tcBorders>
            <w:hideMark/>
          </w:tcPr>
          <w:p w14:paraId="5A2E85BC" w14:textId="77777777" w:rsidR="00E2098B" w:rsidRDefault="00E2098B">
            <w:pPr>
              <w:widowControl/>
              <w:adjustRightInd w:val="0"/>
              <w:spacing w:after="200" w:line="276" w:lineRule="auto"/>
              <w:ind w:left="284"/>
              <w:jc w:val="both"/>
              <w:rPr>
                <w:rFonts w:ascii="Book Antiqua" w:eastAsia="Calibri" w:hAnsi="Book Antiqua" w:cs="Cambria,Italic"/>
                <w:iCs/>
                <w:lang w:val="en-US"/>
              </w:rPr>
            </w:pPr>
            <w:r>
              <w:rPr>
                <w:rFonts w:ascii="Book Antiqua" w:eastAsia="Calibri" w:hAnsi="Book Antiqua" w:cs="Cambria,Italic"/>
                <w:iCs/>
                <w:lang w:val="en-US"/>
              </w:rPr>
              <w:t>Indicatore sul numero di procedure con un’unica offerta</w:t>
            </w:r>
          </w:p>
        </w:tc>
        <w:tc>
          <w:tcPr>
            <w:tcW w:w="2438" w:type="dxa"/>
            <w:tcBorders>
              <w:top w:val="single" w:sz="4" w:space="0" w:color="000000"/>
              <w:left w:val="single" w:sz="4" w:space="0" w:color="000000"/>
              <w:bottom w:val="single" w:sz="4" w:space="0" w:color="000000"/>
              <w:right w:val="single" w:sz="4" w:space="0" w:color="000000"/>
            </w:tcBorders>
          </w:tcPr>
          <w:p w14:paraId="45CD72DC" w14:textId="77777777" w:rsidR="00E2098B" w:rsidRDefault="00E2098B">
            <w:pPr>
              <w:widowControl/>
              <w:adjustRightInd w:val="0"/>
              <w:spacing w:after="200" w:line="276" w:lineRule="auto"/>
              <w:ind w:left="284"/>
              <w:jc w:val="both"/>
              <w:rPr>
                <w:rFonts w:ascii="Book Antiqua" w:eastAsia="Calibri" w:hAnsi="Book Antiqua" w:cs="Arial"/>
                <w:lang w:val="en-US"/>
              </w:rPr>
            </w:pPr>
          </w:p>
        </w:tc>
      </w:tr>
      <w:tr w:rsidR="00E2098B" w14:paraId="0D61ADAD" w14:textId="77777777" w:rsidTr="00E2098B">
        <w:trPr>
          <w:trHeight w:val="622"/>
        </w:trPr>
        <w:tc>
          <w:tcPr>
            <w:tcW w:w="5783" w:type="dxa"/>
            <w:tcBorders>
              <w:top w:val="single" w:sz="4" w:space="0" w:color="000000"/>
              <w:left w:val="single" w:sz="4" w:space="0" w:color="000000"/>
              <w:bottom w:val="single" w:sz="4" w:space="0" w:color="000000"/>
              <w:right w:val="single" w:sz="4" w:space="0" w:color="000000"/>
            </w:tcBorders>
            <w:hideMark/>
          </w:tcPr>
          <w:p w14:paraId="5144D9E6" w14:textId="77777777" w:rsidR="00E2098B" w:rsidRDefault="00E2098B">
            <w:pPr>
              <w:keepNext/>
              <w:adjustRightInd w:val="0"/>
              <w:spacing w:after="360" w:line="280" w:lineRule="exact"/>
              <w:ind w:left="284"/>
              <w:jc w:val="both"/>
              <w:outlineLvl w:val="1"/>
              <w:rPr>
                <w:rFonts w:ascii="Book Antiqua" w:eastAsia="Calibri" w:hAnsi="Book Antiqua" w:cs="Cambria,Italic"/>
                <w:iCs/>
                <w:lang w:val="en-US"/>
              </w:rPr>
            </w:pPr>
            <w:r>
              <w:rPr>
                <w:rFonts w:ascii="Book Antiqua" w:eastAsia="Calibri" w:hAnsi="Book Antiqua" w:cs="Cambria,Italic"/>
                <w:iCs/>
                <w:lang w:val="en-US"/>
              </w:rPr>
              <w:t xml:space="preserve">Indicatore del numero di contratti aggiudicati e modificati per effetto di varianti </w:t>
            </w:r>
          </w:p>
        </w:tc>
        <w:tc>
          <w:tcPr>
            <w:tcW w:w="2438" w:type="dxa"/>
            <w:tcBorders>
              <w:top w:val="single" w:sz="4" w:space="0" w:color="000000"/>
              <w:left w:val="single" w:sz="4" w:space="0" w:color="000000"/>
              <w:bottom w:val="single" w:sz="4" w:space="0" w:color="000000"/>
              <w:right w:val="single" w:sz="4" w:space="0" w:color="000000"/>
            </w:tcBorders>
          </w:tcPr>
          <w:p w14:paraId="59683262" w14:textId="77777777" w:rsidR="00E2098B" w:rsidRDefault="00E2098B">
            <w:pPr>
              <w:widowControl/>
              <w:adjustRightInd w:val="0"/>
              <w:spacing w:after="200" w:line="276" w:lineRule="auto"/>
              <w:ind w:left="284"/>
              <w:jc w:val="both"/>
              <w:rPr>
                <w:rFonts w:ascii="Book Antiqua" w:eastAsia="Calibri" w:hAnsi="Book Antiqua" w:cs="Arial"/>
                <w:lang w:val="en-US"/>
              </w:rPr>
            </w:pPr>
          </w:p>
        </w:tc>
      </w:tr>
      <w:tr w:rsidR="00E2098B" w14:paraId="2174E532" w14:textId="77777777" w:rsidTr="00E2098B">
        <w:trPr>
          <w:trHeight w:val="612"/>
        </w:trPr>
        <w:tc>
          <w:tcPr>
            <w:tcW w:w="5783" w:type="dxa"/>
            <w:tcBorders>
              <w:top w:val="single" w:sz="4" w:space="0" w:color="000000"/>
              <w:left w:val="single" w:sz="4" w:space="0" w:color="000000"/>
              <w:bottom w:val="single" w:sz="4" w:space="0" w:color="000000"/>
              <w:right w:val="single" w:sz="4" w:space="0" w:color="000000"/>
            </w:tcBorders>
            <w:hideMark/>
          </w:tcPr>
          <w:p w14:paraId="775071AD" w14:textId="77777777" w:rsidR="00E2098B" w:rsidRDefault="00E2098B">
            <w:pPr>
              <w:keepNext/>
              <w:adjustRightInd w:val="0"/>
              <w:spacing w:after="360" w:line="280" w:lineRule="exact"/>
              <w:ind w:left="284"/>
              <w:jc w:val="both"/>
              <w:outlineLvl w:val="1"/>
              <w:rPr>
                <w:rFonts w:ascii="Book Antiqua" w:eastAsia="Calibri" w:hAnsi="Book Antiqua" w:cs="Cambria,Italic"/>
                <w:iCs/>
                <w:lang w:val="en-US"/>
              </w:rPr>
            </w:pPr>
            <w:r>
              <w:rPr>
                <w:rFonts w:ascii="Book Antiqua" w:eastAsia="Calibri" w:hAnsi="Book Antiqua" w:cs="Cambria,Italic"/>
                <w:iCs/>
                <w:lang w:val="en-US"/>
              </w:rPr>
              <w:t>Indicatore dei contratti aggiudicati prorogati</w:t>
            </w:r>
          </w:p>
        </w:tc>
        <w:tc>
          <w:tcPr>
            <w:tcW w:w="2438" w:type="dxa"/>
            <w:tcBorders>
              <w:top w:val="single" w:sz="4" w:space="0" w:color="000000"/>
              <w:left w:val="single" w:sz="4" w:space="0" w:color="000000"/>
              <w:bottom w:val="single" w:sz="4" w:space="0" w:color="000000"/>
              <w:right w:val="single" w:sz="4" w:space="0" w:color="000000"/>
            </w:tcBorders>
          </w:tcPr>
          <w:p w14:paraId="64260403" w14:textId="77777777" w:rsidR="00E2098B" w:rsidRDefault="00E2098B">
            <w:pPr>
              <w:widowControl/>
              <w:adjustRightInd w:val="0"/>
              <w:spacing w:after="200" w:line="276" w:lineRule="auto"/>
              <w:ind w:left="284"/>
              <w:jc w:val="both"/>
              <w:rPr>
                <w:rFonts w:ascii="Book Antiqua" w:eastAsia="Calibri" w:hAnsi="Book Antiqua" w:cs="Arial"/>
                <w:lang w:val="en-US"/>
              </w:rPr>
            </w:pPr>
          </w:p>
        </w:tc>
      </w:tr>
      <w:tr w:rsidR="00E2098B" w14:paraId="1CA09264" w14:textId="77777777" w:rsidTr="00E2098B">
        <w:trPr>
          <w:trHeight w:val="612"/>
        </w:trPr>
        <w:tc>
          <w:tcPr>
            <w:tcW w:w="5783" w:type="dxa"/>
            <w:tcBorders>
              <w:top w:val="single" w:sz="4" w:space="0" w:color="000000"/>
              <w:left w:val="single" w:sz="4" w:space="0" w:color="000000"/>
              <w:bottom w:val="single" w:sz="4" w:space="0" w:color="000000"/>
              <w:right w:val="single" w:sz="4" w:space="0" w:color="000000"/>
            </w:tcBorders>
            <w:hideMark/>
          </w:tcPr>
          <w:p w14:paraId="1C897D8B" w14:textId="77777777" w:rsidR="00E2098B" w:rsidRDefault="00E2098B">
            <w:pPr>
              <w:widowControl/>
              <w:adjustRightInd w:val="0"/>
              <w:spacing w:after="200" w:line="276" w:lineRule="auto"/>
              <w:ind w:left="284"/>
              <w:rPr>
                <w:rFonts w:ascii="Book Antiqua" w:eastAsia="Calibri" w:hAnsi="Book Antiqua" w:cs="Cambria,Italic"/>
                <w:iCs/>
                <w:lang w:val="en-US"/>
              </w:rPr>
            </w:pPr>
            <w:r>
              <w:rPr>
                <w:rFonts w:ascii="Book Antiqua" w:eastAsia="Calibri" w:hAnsi="Book Antiqua" w:cs="Cambria,Italic"/>
                <w:iCs/>
                <w:lang w:val="en-US"/>
              </w:rPr>
              <w:t>Indicatore di scostamento dei costi di esecuzione</w:t>
            </w:r>
          </w:p>
        </w:tc>
        <w:tc>
          <w:tcPr>
            <w:tcW w:w="2438" w:type="dxa"/>
            <w:tcBorders>
              <w:top w:val="single" w:sz="4" w:space="0" w:color="000000"/>
              <w:left w:val="single" w:sz="4" w:space="0" w:color="000000"/>
              <w:bottom w:val="single" w:sz="4" w:space="0" w:color="000000"/>
              <w:right w:val="single" w:sz="4" w:space="0" w:color="000000"/>
            </w:tcBorders>
          </w:tcPr>
          <w:p w14:paraId="61A1F0D2" w14:textId="77777777" w:rsidR="00E2098B" w:rsidRDefault="00E2098B">
            <w:pPr>
              <w:widowControl/>
              <w:adjustRightInd w:val="0"/>
              <w:spacing w:after="200" w:line="276" w:lineRule="auto"/>
              <w:ind w:left="284"/>
              <w:jc w:val="both"/>
              <w:rPr>
                <w:rFonts w:ascii="Book Antiqua" w:eastAsia="Calibri" w:hAnsi="Book Antiqua" w:cs="Arial"/>
                <w:lang w:val="en-US"/>
              </w:rPr>
            </w:pPr>
          </w:p>
        </w:tc>
      </w:tr>
      <w:tr w:rsidR="00E2098B" w14:paraId="1EB061B7" w14:textId="77777777" w:rsidTr="00E2098B">
        <w:trPr>
          <w:trHeight w:val="612"/>
        </w:trPr>
        <w:tc>
          <w:tcPr>
            <w:tcW w:w="5783" w:type="dxa"/>
            <w:tcBorders>
              <w:top w:val="single" w:sz="4" w:space="0" w:color="000000"/>
              <w:left w:val="single" w:sz="4" w:space="0" w:color="000000"/>
              <w:bottom w:val="single" w:sz="4" w:space="0" w:color="000000"/>
              <w:right w:val="single" w:sz="4" w:space="0" w:color="000000"/>
            </w:tcBorders>
          </w:tcPr>
          <w:p w14:paraId="571CC198" w14:textId="77777777" w:rsidR="00E2098B" w:rsidRDefault="00E2098B">
            <w:pPr>
              <w:widowControl/>
              <w:adjustRightInd w:val="0"/>
              <w:spacing w:after="200" w:line="276" w:lineRule="auto"/>
              <w:ind w:left="284"/>
              <w:rPr>
                <w:rFonts w:ascii="Book Antiqua" w:eastAsia="Calibri" w:hAnsi="Book Antiqua" w:cs="Cambria,Italic"/>
                <w:iCs/>
                <w:lang w:val="en-US"/>
              </w:rPr>
            </w:pPr>
            <w:r>
              <w:rPr>
                <w:rFonts w:ascii="Book Antiqua" w:eastAsia="Calibri" w:hAnsi="Book Antiqua" w:cs="Cambria,Italic"/>
                <w:iCs/>
                <w:lang w:val="en-US"/>
              </w:rPr>
              <w:t>Indicatore numero medio riserve definite</w:t>
            </w:r>
          </w:p>
          <w:p w14:paraId="053BD810" w14:textId="77777777" w:rsidR="00E2098B" w:rsidRDefault="00E2098B">
            <w:pPr>
              <w:widowControl/>
              <w:adjustRightInd w:val="0"/>
              <w:spacing w:after="200" w:line="276" w:lineRule="auto"/>
              <w:ind w:left="284"/>
              <w:rPr>
                <w:rFonts w:ascii="Book Antiqua" w:eastAsia="Calibri" w:hAnsi="Book Antiqua" w:cs="Cambria,Italic"/>
                <w:iCs/>
                <w:lang w:val="en-US"/>
              </w:rPr>
            </w:pPr>
          </w:p>
        </w:tc>
        <w:tc>
          <w:tcPr>
            <w:tcW w:w="2438" w:type="dxa"/>
            <w:tcBorders>
              <w:top w:val="single" w:sz="4" w:space="0" w:color="000000"/>
              <w:left w:val="single" w:sz="4" w:space="0" w:color="000000"/>
              <w:bottom w:val="single" w:sz="4" w:space="0" w:color="000000"/>
              <w:right w:val="single" w:sz="4" w:space="0" w:color="000000"/>
            </w:tcBorders>
          </w:tcPr>
          <w:p w14:paraId="63DC8A3E" w14:textId="77777777" w:rsidR="00E2098B" w:rsidRDefault="00E2098B">
            <w:pPr>
              <w:widowControl/>
              <w:adjustRightInd w:val="0"/>
              <w:spacing w:after="200" w:line="276" w:lineRule="auto"/>
              <w:ind w:left="284"/>
              <w:jc w:val="both"/>
              <w:rPr>
                <w:rFonts w:ascii="Book Antiqua" w:eastAsia="Calibri" w:hAnsi="Book Antiqua" w:cs="Arial"/>
                <w:lang w:val="en-US"/>
              </w:rPr>
            </w:pPr>
          </w:p>
        </w:tc>
      </w:tr>
      <w:tr w:rsidR="00E2098B" w14:paraId="350C9D94" w14:textId="77777777" w:rsidTr="00E2098B">
        <w:trPr>
          <w:trHeight w:val="612"/>
        </w:trPr>
        <w:tc>
          <w:tcPr>
            <w:tcW w:w="5783" w:type="dxa"/>
            <w:tcBorders>
              <w:top w:val="single" w:sz="4" w:space="0" w:color="000000"/>
              <w:left w:val="single" w:sz="4" w:space="0" w:color="000000"/>
              <w:bottom w:val="single" w:sz="4" w:space="0" w:color="000000"/>
              <w:right w:val="single" w:sz="4" w:space="0" w:color="000000"/>
            </w:tcBorders>
            <w:hideMark/>
          </w:tcPr>
          <w:p w14:paraId="6FA16040" w14:textId="77777777" w:rsidR="00E2098B" w:rsidRDefault="00E2098B">
            <w:pPr>
              <w:widowControl/>
              <w:adjustRightInd w:val="0"/>
              <w:spacing w:after="200" w:line="276" w:lineRule="auto"/>
              <w:ind w:left="284"/>
              <w:rPr>
                <w:rFonts w:ascii="Book Antiqua" w:eastAsia="Calibri" w:hAnsi="Book Antiqua" w:cs="Cambria,Italic"/>
                <w:iCs/>
                <w:lang w:val="en-US"/>
              </w:rPr>
            </w:pPr>
            <w:r>
              <w:rPr>
                <w:rFonts w:ascii="Book Antiqua" w:eastAsia="Calibri" w:hAnsi="Book Antiqua" w:cs="Cambria,Italic"/>
                <w:iCs/>
                <w:lang w:val="en-US"/>
              </w:rPr>
              <w:t>Indicatore numero medio riserve definite</w:t>
            </w:r>
          </w:p>
        </w:tc>
        <w:tc>
          <w:tcPr>
            <w:tcW w:w="2438" w:type="dxa"/>
            <w:tcBorders>
              <w:top w:val="single" w:sz="4" w:space="0" w:color="000000"/>
              <w:left w:val="single" w:sz="4" w:space="0" w:color="000000"/>
              <w:bottom w:val="single" w:sz="4" w:space="0" w:color="000000"/>
              <w:right w:val="single" w:sz="4" w:space="0" w:color="000000"/>
            </w:tcBorders>
          </w:tcPr>
          <w:p w14:paraId="1CF66EFD" w14:textId="77777777" w:rsidR="00E2098B" w:rsidRDefault="00E2098B">
            <w:pPr>
              <w:widowControl/>
              <w:adjustRightInd w:val="0"/>
              <w:spacing w:after="200" w:line="276" w:lineRule="auto"/>
              <w:ind w:left="284"/>
              <w:jc w:val="both"/>
              <w:rPr>
                <w:rFonts w:ascii="Book Antiqua" w:eastAsia="Calibri" w:hAnsi="Book Antiqua" w:cs="Arial"/>
                <w:lang w:val="en-US"/>
              </w:rPr>
            </w:pPr>
          </w:p>
        </w:tc>
      </w:tr>
      <w:tr w:rsidR="00E2098B" w14:paraId="11B5101D" w14:textId="77777777" w:rsidTr="00E2098B">
        <w:trPr>
          <w:trHeight w:val="612"/>
        </w:trPr>
        <w:tc>
          <w:tcPr>
            <w:tcW w:w="5783" w:type="dxa"/>
            <w:tcBorders>
              <w:top w:val="single" w:sz="4" w:space="0" w:color="000000"/>
              <w:left w:val="single" w:sz="4" w:space="0" w:color="000000"/>
              <w:bottom w:val="single" w:sz="4" w:space="0" w:color="000000"/>
              <w:right w:val="single" w:sz="4" w:space="0" w:color="000000"/>
            </w:tcBorders>
            <w:hideMark/>
          </w:tcPr>
          <w:p w14:paraId="4005FD0C" w14:textId="77777777" w:rsidR="00E2098B" w:rsidRDefault="00E2098B">
            <w:pPr>
              <w:widowControl/>
              <w:adjustRightInd w:val="0"/>
              <w:spacing w:after="200" w:line="276" w:lineRule="auto"/>
              <w:ind w:left="284"/>
              <w:rPr>
                <w:rFonts w:ascii="Book Antiqua" w:eastAsia="Calibri" w:hAnsi="Book Antiqua" w:cs="Cambria,Italic"/>
                <w:lang w:val="en-US"/>
              </w:rPr>
            </w:pPr>
            <w:r>
              <w:rPr>
                <w:rFonts w:asciiTheme="majorHAnsi" w:eastAsia="Calibri" w:hAnsiTheme="majorHAnsi" w:cs="Cambria,Italic"/>
                <w:sz w:val="24"/>
                <w:szCs w:val="24"/>
                <w:lang w:val="en-US"/>
              </w:rPr>
              <w:t>Indicatore numero gare con OEPV</w:t>
            </w:r>
          </w:p>
        </w:tc>
        <w:tc>
          <w:tcPr>
            <w:tcW w:w="2438" w:type="dxa"/>
            <w:tcBorders>
              <w:top w:val="single" w:sz="4" w:space="0" w:color="000000"/>
              <w:left w:val="single" w:sz="4" w:space="0" w:color="000000"/>
              <w:bottom w:val="single" w:sz="4" w:space="0" w:color="000000"/>
              <w:right w:val="single" w:sz="4" w:space="0" w:color="000000"/>
            </w:tcBorders>
          </w:tcPr>
          <w:p w14:paraId="40C99DBC" w14:textId="77777777" w:rsidR="00E2098B" w:rsidRDefault="00E2098B">
            <w:pPr>
              <w:widowControl/>
              <w:adjustRightInd w:val="0"/>
              <w:spacing w:after="200" w:line="276" w:lineRule="auto"/>
              <w:ind w:left="284"/>
              <w:jc w:val="both"/>
              <w:rPr>
                <w:rFonts w:ascii="Book Antiqua" w:eastAsia="Calibri" w:hAnsi="Book Antiqua" w:cs="Arial"/>
                <w:lang w:val="en-US"/>
              </w:rPr>
            </w:pPr>
          </w:p>
        </w:tc>
      </w:tr>
      <w:tr w:rsidR="00E2098B" w14:paraId="6B42F1EB" w14:textId="77777777" w:rsidTr="00E2098B">
        <w:trPr>
          <w:trHeight w:val="612"/>
        </w:trPr>
        <w:tc>
          <w:tcPr>
            <w:tcW w:w="5783" w:type="dxa"/>
            <w:tcBorders>
              <w:top w:val="single" w:sz="4" w:space="0" w:color="000000"/>
              <w:left w:val="single" w:sz="4" w:space="0" w:color="000000"/>
              <w:bottom w:val="single" w:sz="4" w:space="0" w:color="000000"/>
              <w:right w:val="single" w:sz="4" w:space="0" w:color="000000"/>
            </w:tcBorders>
            <w:hideMark/>
          </w:tcPr>
          <w:p w14:paraId="6A37E1B4" w14:textId="77777777" w:rsidR="00E2098B" w:rsidRDefault="00E2098B">
            <w:pPr>
              <w:widowControl/>
              <w:adjustRightInd w:val="0"/>
              <w:spacing w:after="200" w:line="276" w:lineRule="auto"/>
              <w:ind w:left="284"/>
              <w:rPr>
                <w:rFonts w:asciiTheme="majorHAnsi" w:eastAsia="Calibri" w:hAnsiTheme="majorHAnsi" w:cs="Cambria,Italic"/>
                <w:sz w:val="24"/>
                <w:szCs w:val="24"/>
                <w:lang w:val="en-US"/>
              </w:rPr>
            </w:pPr>
            <w:r>
              <w:rPr>
                <w:rFonts w:asciiTheme="majorHAnsi" w:eastAsia="Calibri" w:hAnsiTheme="majorHAnsi" w:cs="Cambria,Italic"/>
                <w:sz w:val="24"/>
                <w:szCs w:val="24"/>
                <w:lang w:val="en-US"/>
              </w:rPr>
              <w:lastRenderedPageBreak/>
              <w:t>Indicatore numero gare sottosoglia</w:t>
            </w:r>
          </w:p>
        </w:tc>
        <w:tc>
          <w:tcPr>
            <w:tcW w:w="2438" w:type="dxa"/>
            <w:tcBorders>
              <w:top w:val="single" w:sz="4" w:space="0" w:color="000000"/>
              <w:left w:val="single" w:sz="4" w:space="0" w:color="000000"/>
              <w:bottom w:val="single" w:sz="4" w:space="0" w:color="000000"/>
              <w:right w:val="single" w:sz="4" w:space="0" w:color="000000"/>
            </w:tcBorders>
          </w:tcPr>
          <w:p w14:paraId="7CDAA6EE" w14:textId="77777777" w:rsidR="00E2098B" w:rsidRDefault="00E2098B">
            <w:pPr>
              <w:widowControl/>
              <w:adjustRightInd w:val="0"/>
              <w:spacing w:after="200" w:line="276" w:lineRule="auto"/>
              <w:ind w:left="284"/>
              <w:jc w:val="both"/>
              <w:rPr>
                <w:rFonts w:ascii="Book Antiqua" w:eastAsia="Calibri" w:hAnsi="Book Antiqua" w:cs="Arial"/>
                <w:lang w:val="en-US"/>
              </w:rPr>
            </w:pPr>
          </w:p>
        </w:tc>
      </w:tr>
    </w:tbl>
    <w:p w14:paraId="0247AF26" w14:textId="77777777" w:rsidR="00E2098B" w:rsidRDefault="00E2098B" w:rsidP="00E2098B">
      <w:pPr>
        <w:widowControl/>
        <w:adjustRightInd w:val="0"/>
        <w:spacing w:after="200" w:line="276" w:lineRule="auto"/>
        <w:ind w:left="284"/>
        <w:jc w:val="both"/>
        <w:rPr>
          <w:rFonts w:ascii="Book Antiqua" w:eastAsia="Calibri" w:hAnsi="Book Antiqua" w:cs="Arial"/>
        </w:rPr>
      </w:pPr>
    </w:p>
    <w:p w14:paraId="1316F224" w14:textId="77777777" w:rsidR="00E2098B" w:rsidRDefault="00E2098B" w:rsidP="00E2098B">
      <w:pPr>
        <w:widowControl/>
        <w:adjustRightInd w:val="0"/>
        <w:spacing w:after="200" w:line="276" w:lineRule="auto"/>
        <w:ind w:left="284"/>
        <w:jc w:val="both"/>
        <w:rPr>
          <w:rFonts w:ascii="Book Antiqua" w:eastAsia="Calibri" w:hAnsi="Book Antiqua" w:cs="Arial"/>
          <w:sz w:val="24"/>
          <w:szCs w:val="24"/>
        </w:rPr>
      </w:pPr>
    </w:p>
    <w:p w14:paraId="7253FE6F" w14:textId="77777777" w:rsidR="00E2098B" w:rsidRDefault="00E2098B" w:rsidP="00E2098B">
      <w:pPr>
        <w:widowControl/>
        <w:numPr>
          <w:ilvl w:val="0"/>
          <w:numId w:val="25"/>
        </w:numPr>
        <w:autoSpaceDE/>
        <w:adjustRightInd w:val="0"/>
        <w:spacing w:after="200" w:line="276" w:lineRule="auto"/>
        <w:ind w:left="284"/>
        <w:jc w:val="both"/>
        <w:rPr>
          <w:rFonts w:asciiTheme="majorHAnsi" w:eastAsia="Calibri" w:hAnsiTheme="majorHAnsi" w:cs="Cambria,Italic"/>
          <w:i/>
          <w:iCs/>
          <w:sz w:val="24"/>
          <w:szCs w:val="24"/>
        </w:rPr>
      </w:pPr>
      <w:r>
        <w:rPr>
          <w:rFonts w:asciiTheme="majorHAnsi" w:eastAsia="Calibri" w:hAnsiTheme="majorHAnsi" w:cs="Cambria,Italic"/>
          <w:i/>
          <w:iCs/>
          <w:sz w:val="24"/>
          <w:szCs w:val="24"/>
        </w:rPr>
        <w:t>Indicatore sul numero delle procedure non aperte</w:t>
      </w:r>
    </w:p>
    <w:p w14:paraId="1B54D160"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L’indicatore ha lo scopo di valutare la percentuale di procedure non aperte (procedure negoziate con o senza previa pubblicazione di un bando, affidamenti diretti, cottimi fiduciari, ecc.) sul totale delle procedure utilizzate da una medesima stazione appaltante in un determinato arco temporale.</w:t>
      </w:r>
    </w:p>
    <w:p w14:paraId="1FF11CD4"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L’indicatore di per se stesso non segnala illegittimita poiche e possibile che le procedure prescelte da una stazione appaltante diverse da quelle aperte o ristrette rispettino tutti i requisiti imposti dalla normativa vigente. Tuttavia, una elevata percentuale di affidamenti non concorrenziali insieme ad altri indicatori potrebbe segnalare una patologia da monitorare in maniera specifica.</w:t>
      </w:r>
    </w:p>
    <w:p w14:paraId="7FEBB965" w14:textId="77777777" w:rsidR="00E2098B" w:rsidRDefault="00E2098B" w:rsidP="00E2098B">
      <w:pPr>
        <w:widowControl/>
        <w:adjustRightInd w:val="0"/>
        <w:ind w:left="284"/>
        <w:jc w:val="both"/>
        <w:rPr>
          <w:rFonts w:asciiTheme="majorHAnsi" w:eastAsia="Calibri" w:hAnsiTheme="majorHAnsi"/>
          <w:sz w:val="24"/>
          <w:szCs w:val="24"/>
        </w:rPr>
      </w:pPr>
      <w:r>
        <w:rPr>
          <w:rFonts w:asciiTheme="majorHAnsi" w:eastAsia="Calibri" w:hAnsiTheme="majorHAnsi"/>
          <w:sz w:val="24"/>
          <w:szCs w:val="24"/>
        </w:rPr>
        <w:t xml:space="preserve">L’indicatore viene calcolato come segue: </w:t>
      </w:r>
      <w:r>
        <w:rPr>
          <w:rFonts w:asciiTheme="majorHAnsi" w:eastAsia="Calibri" w:hAnsiTheme="majorHAnsi"/>
          <w:sz w:val="24"/>
          <w:szCs w:val="24"/>
          <w:u w:val="single"/>
        </w:rPr>
        <w:t>NTPNA</w:t>
      </w:r>
    </w:p>
    <w:p w14:paraId="1134435E" w14:textId="77777777" w:rsidR="00E2098B" w:rsidRDefault="00E2098B" w:rsidP="00E2098B">
      <w:pPr>
        <w:widowControl/>
        <w:adjustRightInd w:val="0"/>
        <w:ind w:left="284"/>
        <w:jc w:val="both"/>
        <w:rPr>
          <w:rFonts w:asciiTheme="majorHAnsi" w:eastAsia="Calibri" w:hAnsiTheme="majorHAnsi"/>
          <w:sz w:val="24"/>
          <w:szCs w:val="24"/>
        </w:rPr>
      </w:pPr>
      <w:r>
        <w:rPr>
          <w:rFonts w:asciiTheme="majorHAnsi" w:eastAsia="Calibri" w:hAnsiTheme="majorHAnsi"/>
          <w:sz w:val="24"/>
          <w:szCs w:val="24"/>
        </w:rPr>
        <w:t xml:space="preserve">                                                                                NTP</w:t>
      </w:r>
    </w:p>
    <w:p w14:paraId="1D092160"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dove:</w:t>
      </w:r>
    </w:p>
    <w:p w14:paraId="02522A82"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 xml:space="preserve"> NTPNA è il numero delle procedure di appalto non aperte o ristrette utilizzate dalla Stazione appaltante nell’anno;</w:t>
      </w:r>
    </w:p>
    <w:p w14:paraId="25356D68"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NTP è  il numero totale delle procedure di appalto utilizzate dalla Stazione appaltante nell’anno.</w:t>
      </w:r>
    </w:p>
    <w:p w14:paraId="0DB300C2"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p>
    <w:p w14:paraId="2730D205" w14:textId="77777777" w:rsidR="00E2098B" w:rsidRDefault="00E2098B" w:rsidP="00E2098B">
      <w:pPr>
        <w:widowControl/>
        <w:numPr>
          <w:ilvl w:val="0"/>
          <w:numId w:val="25"/>
        </w:numPr>
        <w:autoSpaceDE/>
        <w:adjustRightInd w:val="0"/>
        <w:spacing w:after="200" w:line="276" w:lineRule="auto"/>
        <w:ind w:left="284"/>
        <w:rPr>
          <w:rFonts w:asciiTheme="majorHAnsi" w:eastAsia="Calibri" w:hAnsiTheme="majorHAnsi" w:cs="Cambria,Italic"/>
          <w:i/>
          <w:iCs/>
          <w:sz w:val="24"/>
          <w:szCs w:val="24"/>
        </w:rPr>
      </w:pPr>
      <w:r>
        <w:rPr>
          <w:rFonts w:asciiTheme="majorHAnsi" w:eastAsia="Calibri" w:hAnsiTheme="majorHAnsi" w:cs="Cambria,Italic"/>
          <w:i/>
          <w:iCs/>
          <w:sz w:val="24"/>
          <w:szCs w:val="24"/>
        </w:rPr>
        <w:t xml:space="preserve"> Indicatore sul valore delle procedure non aperte</w:t>
      </w:r>
    </w:p>
    <w:p w14:paraId="16F5BE7E" w14:textId="77777777" w:rsidR="00E2098B" w:rsidRDefault="00E2098B" w:rsidP="00E2098B">
      <w:pPr>
        <w:widowControl/>
        <w:adjustRightInd w:val="0"/>
        <w:spacing w:after="200" w:line="276" w:lineRule="auto"/>
        <w:ind w:left="284"/>
        <w:rPr>
          <w:rFonts w:asciiTheme="majorHAnsi" w:eastAsia="Calibri" w:hAnsiTheme="majorHAnsi"/>
          <w:sz w:val="24"/>
          <w:szCs w:val="24"/>
        </w:rPr>
      </w:pPr>
      <w:r>
        <w:rPr>
          <w:rFonts w:asciiTheme="majorHAnsi" w:eastAsia="Calibri" w:hAnsiTheme="majorHAnsi"/>
          <w:sz w:val="24"/>
          <w:szCs w:val="24"/>
        </w:rPr>
        <w:t>L’indicatore e analogo al n. 1 con l’unica differenza di considerare il valore delle procedure non aperte sul valore totale delle procedure attivate da  na medesima stazione appaltante in un determinato periodo.</w:t>
      </w:r>
    </w:p>
    <w:p w14:paraId="6C99B5D9" w14:textId="77777777" w:rsidR="00E2098B" w:rsidRDefault="00E2098B" w:rsidP="00E2098B">
      <w:pPr>
        <w:widowControl/>
        <w:adjustRightInd w:val="0"/>
        <w:ind w:left="284"/>
        <w:rPr>
          <w:rFonts w:asciiTheme="majorHAnsi" w:eastAsia="Calibri" w:hAnsiTheme="majorHAnsi"/>
          <w:sz w:val="24"/>
          <w:szCs w:val="24"/>
          <w:u w:val="single"/>
        </w:rPr>
      </w:pPr>
      <w:r>
        <w:rPr>
          <w:rFonts w:asciiTheme="majorHAnsi" w:eastAsia="Calibri" w:hAnsiTheme="majorHAnsi"/>
          <w:sz w:val="24"/>
          <w:szCs w:val="24"/>
        </w:rPr>
        <w:t xml:space="preserve">L’indicatore viene calcolato come segue: </w:t>
      </w:r>
      <w:r>
        <w:rPr>
          <w:rFonts w:asciiTheme="majorHAnsi" w:eastAsia="Calibri" w:hAnsiTheme="majorHAnsi"/>
          <w:sz w:val="24"/>
          <w:szCs w:val="24"/>
          <w:u w:val="single"/>
        </w:rPr>
        <w:t>VTPNA</w:t>
      </w:r>
    </w:p>
    <w:p w14:paraId="5FE22A02" w14:textId="77777777" w:rsidR="00E2098B" w:rsidRDefault="00E2098B" w:rsidP="00E2098B">
      <w:pPr>
        <w:widowControl/>
        <w:adjustRightInd w:val="0"/>
        <w:ind w:left="284"/>
        <w:rPr>
          <w:rFonts w:asciiTheme="majorHAnsi" w:eastAsia="Calibri" w:hAnsiTheme="majorHAnsi"/>
          <w:sz w:val="24"/>
          <w:szCs w:val="24"/>
        </w:rPr>
      </w:pPr>
      <w:r>
        <w:rPr>
          <w:rFonts w:asciiTheme="majorHAnsi" w:eastAsia="Calibri" w:hAnsiTheme="majorHAnsi"/>
          <w:sz w:val="24"/>
          <w:szCs w:val="24"/>
        </w:rPr>
        <w:t xml:space="preserve">                                                                                VTP</w:t>
      </w:r>
    </w:p>
    <w:p w14:paraId="02728963" w14:textId="77777777" w:rsidR="00E2098B" w:rsidRDefault="00E2098B" w:rsidP="00E2098B">
      <w:pPr>
        <w:widowControl/>
        <w:adjustRightInd w:val="0"/>
        <w:spacing w:after="200" w:line="276" w:lineRule="auto"/>
        <w:ind w:left="284"/>
        <w:rPr>
          <w:rFonts w:asciiTheme="majorHAnsi" w:eastAsia="Calibri" w:hAnsiTheme="majorHAnsi"/>
          <w:sz w:val="24"/>
          <w:szCs w:val="24"/>
        </w:rPr>
      </w:pPr>
      <w:r>
        <w:rPr>
          <w:rFonts w:asciiTheme="majorHAnsi" w:eastAsia="Calibri" w:hAnsiTheme="majorHAnsi"/>
          <w:sz w:val="24"/>
          <w:szCs w:val="24"/>
        </w:rPr>
        <w:t xml:space="preserve">dove: </w:t>
      </w:r>
    </w:p>
    <w:p w14:paraId="7F0D5BB3"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VTPNA è il valore totale delle procedure non aperte attivate dalla Stazione appaltante nell’anno;</w:t>
      </w:r>
    </w:p>
    <w:p w14:paraId="3E83DFD6" w14:textId="77777777" w:rsidR="00E2098B" w:rsidRDefault="00E2098B" w:rsidP="00E2098B">
      <w:pPr>
        <w:keepNext/>
        <w:widowControl/>
        <w:numPr>
          <w:ilvl w:val="0"/>
          <w:numId w:val="35"/>
        </w:numPr>
        <w:autoSpaceDE/>
        <w:adjustRightInd w:val="0"/>
        <w:spacing w:after="360" w:line="280" w:lineRule="exact"/>
        <w:ind w:left="284"/>
        <w:jc w:val="both"/>
        <w:outlineLvl w:val="1"/>
        <w:rPr>
          <w:rFonts w:asciiTheme="majorHAnsi" w:eastAsia="Calibri" w:hAnsiTheme="majorHAnsi" w:cs="Calibri"/>
          <w:sz w:val="24"/>
          <w:szCs w:val="24"/>
        </w:rPr>
      </w:pPr>
      <w:r>
        <w:rPr>
          <w:rFonts w:asciiTheme="majorHAnsi" w:eastAsia="Calibri" w:hAnsiTheme="majorHAnsi"/>
          <w:sz w:val="24"/>
          <w:szCs w:val="24"/>
        </w:rPr>
        <w:lastRenderedPageBreak/>
        <w:t>VTP è valore totale delle procedure attivate dalla Stazione appaltante nell’anno;</w:t>
      </w:r>
    </w:p>
    <w:p w14:paraId="642EDE3F" w14:textId="77777777" w:rsidR="00E2098B" w:rsidRDefault="00E2098B" w:rsidP="00E2098B">
      <w:pPr>
        <w:keepNext/>
        <w:widowControl/>
        <w:numPr>
          <w:ilvl w:val="0"/>
          <w:numId w:val="25"/>
        </w:numPr>
        <w:autoSpaceDE/>
        <w:adjustRightInd w:val="0"/>
        <w:spacing w:after="360" w:line="280" w:lineRule="exact"/>
        <w:ind w:left="284"/>
        <w:jc w:val="both"/>
        <w:outlineLvl w:val="1"/>
        <w:rPr>
          <w:rFonts w:asciiTheme="majorHAnsi" w:eastAsia="Calibri" w:hAnsiTheme="majorHAnsi" w:cs="Calibri"/>
          <w:sz w:val="24"/>
          <w:szCs w:val="24"/>
        </w:rPr>
      </w:pPr>
      <w:r>
        <w:rPr>
          <w:rFonts w:asciiTheme="majorHAnsi" w:eastAsia="Calibri" w:hAnsiTheme="majorHAnsi" w:cs="Cambria,Italic"/>
          <w:i/>
          <w:iCs/>
          <w:sz w:val="24"/>
          <w:szCs w:val="24"/>
        </w:rPr>
        <w:t>Indicatore sul numero di procedure con un’unica offerta</w:t>
      </w:r>
    </w:p>
    <w:p w14:paraId="7510F7FE"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L’indicatore consiste in un semplice conteggio di bandi per i quali e stata ricevuta una sola offerta. Per alcuni beni e servizi, infatti, l’analisi dei dati effettuata ha mostrato molte gare con la presenza di un’offerta singola.</w:t>
      </w:r>
    </w:p>
    <w:p w14:paraId="2706B4B3"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p>
    <w:p w14:paraId="474F0062" w14:textId="77777777" w:rsidR="00E2098B" w:rsidRDefault="00E2098B" w:rsidP="00E2098B">
      <w:pPr>
        <w:widowControl/>
        <w:adjustRightInd w:val="0"/>
        <w:ind w:left="284"/>
        <w:jc w:val="both"/>
        <w:rPr>
          <w:rFonts w:asciiTheme="majorHAnsi" w:eastAsia="Calibri" w:hAnsiTheme="majorHAnsi"/>
          <w:sz w:val="24"/>
          <w:szCs w:val="24"/>
          <w:u w:val="single"/>
        </w:rPr>
      </w:pPr>
      <w:r>
        <w:rPr>
          <w:rFonts w:asciiTheme="majorHAnsi" w:eastAsia="Calibri" w:hAnsiTheme="majorHAnsi"/>
          <w:sz w:val="24"/>
          <w:szCs w:val="24"/>
        </w:rPr>
        <w:t xml:space="preserve">L’indicatore viene calcolato come segue:   </w:t>
      </w:r>
      <w:r>
        <w:rPr>
          <w:rFonts w:asciiTheme="majorHAnsi" w:eastAsia="Calibri" w:hAnsiTheme="majorHAnsi"/>
          <w:sz w:val="24"/>
          <w:szCs w:val="24"/>
          <w:u w:val="single"/>
        </w:rPr>
        <w:t>NTA1</w:t>
      </w:r>
    </w:p>
    <w:p w14:paraId="3CCE82C6" w14:textId="77777777" w:rsidR="00E2098B" w:rsidRDefault="00E2098B" w:rsidP="00E2098B">
      <w:pPr>
        <w:widowControl/>
        <w:adjustRightInd w:val="0"/>
        <w:ind w:left="284" w:firstLine="708"/>
        <w:jc w:val="both"/>
        <w:rPr>
          <w:rFonts w:asciiTheme="majorHAnsi" w:eastAsia="Calibri" w:hAnsiTheme="majorHAnsi"/>
          <w:sz w:val="24"/>
          <w:szCs w:val="24"/>
        </w:rPr>
      </w:pPr>
      <w:r>
        <w:rPr>
          <w:rFonts w:asciiTheme="majorHAnsi" w:eastAsia="Calibri" w:hAnsiTheme="majorHAnsi"/>
          <w:sz w:val="24"/>
          <w:szCs w:val="24"/>
        </w:rPr>
        <w:t xml:space="preserve">                                                                    NTA</w:t>
      </w:r>
    </w:p>
    <w:p w14:paraId="597BB13B"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p>
    <w:p w14:paraId="794B1353"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dove:</w:t>
      </w:r>
    </w:p>
    <w:p w14:paraId="503150C3"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NTA1 è il numero delle procedure aggiudicate dalla Stazione appaltante con un numero dei partecipanti uguale ad uno;</w:t>
      </w:r>
    </w:p>
    <w:p w14:paraId="0EF41B30" w14:textId="77777777" w:rsidR="00E2098B" w:rsidRDefault="00E2098B" w:rsidP="00E2098B">
      <w:pPr>
        <w:keepNext/>
        <w:widowControl/>
        <w:numPr>
          <w:ilvl w:val="0"/>
          <w:numId w:val="35"/>
        </w:numPr>
        <w:autoSpaceDE/>
        <w:adjustRightInd w:val="0"/>
        <w:spacing w:after="360" w:line="280" w:lineRule="exact"/>
        <w:ind w:left="284"/>
        <w:jc w:val="both"/>
        <w:outlineLvl w:val="1"/>
        <w:rPr>
          <w:rFonts w:asciiTheme="majorHAnsi" w:eastAsia="Calibri" w:hAnsiTheme="majorHAnsi" w:cs="Calibri"/>
          <w:sz w:val="24"/>
          <w:szCs w:val="24"/>
        </w:rPr>
      </w:pPr>
      <w:r>
        <w:rPr>
          <w:rFonts w:asciiTheme="majorHAnsi" w:eastAsia="Calibri" w:hAnsiTheme="majorHAnsi"/>
          <w:sz w:val="24"/>
          <w:szCs w:val="24"/>
        </w:rPr>
        <w:t>NTA è il numero totale delle procedure di appalto aggiudicate dalla Stazione appaltante;</w:t>
      </w:r>
    </w:p>
    <w:p w14:paraId="45C3CBD1" w14:textId="77777777" w:rsidR="00E2098B" w:rsidRDefault="00E2098B" w:rsidP="00E2098B">
      <w:pPr>
        <w:keepNext/>
        <w:widowControl/>
        <w:numPr>
          <w:ilvl w:val="0"/>
          <w:numId w:val="25"/>
        </w:numPr>
        <w:autoSpaceDE/>
        <w:adjustRightInd w:val="0"/>
        <w:spacing w:after="360" w:line="280" w:lineRule="exact"/>
        <w:ind w:left="284"/>
        <w:jc w:val="both"/>
        <w:outlineLvl w:val="1"/>
        <w:rPr>
          <w:rFonts w:asciiTheme="majorHAnsi" w:eastAsia="Calibri" w:hAnsiTheme="majorHAnsi"/>
          <w:sz w:val="24"/>
          <w:szCs w:val="24"/>
        </w:rPr>
      </w:pPr>
      <w:r>
        <w:rPr>
          <w:rFonts w:asciiTheme="majorHAnsi" w:eastAsia="Calibri" w:hAnsiTheme="majorHAnsi" w:cs="Cambria,Italic"/>
          <w:i/>
          <w:iCs/>
          <w:sz w:val="24"/>
          <w:szCs w:val="24"/>
        </w:rPr>
        <w:t>Indicatore del numero di contratti aggiudicati e modificati per effetto di varianti</w:t>
      </w:r>
    </w:p>
    <w:p w14:paraId="036EE06E"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L’indicatore rappresenta una misura sul numero di contratti che in fase di esecuzione sono interessati da varianti in corso d’opera. L’indicatore può effettivamente segnalare una patologia in determinate circostanze ad esempio nei casi di varianti necessarie a superare possibili errori progettuali.</w:t>
      </w:r>
    </w:p>
    <w:p w14:paraId="4FA484B9" w14:textId="77777777" w:rsidR="00E2098B" w:rsidRDefault="00E2098B" w:rsidP="00E2098B">
      <w:pPr>
        <w:widowControl/>
        <w:adjustRightInd w:val="0"/>
        <w:ind w:left="284"/>
        <w:jc w:val="both"/>
        <w:rPr>
          <w:rFonts w:asciiTheme="majorHAnsi" w:eastAsia="Calibri" w:hAnsiTheme="majorHAnsi"/>
          <w:sz w:val="24"/>
          <w:szCs w:val="24"/>
          <w:u w:val="single"/>
        </w:rPr>
      </w:pPr>
      <w:r>
        <w:rPr>
          <w:rFonts w:asciiTheme="majorHAnsi" w:eastAsia="Calibri" w:hAnsiTheme="majorHAnsi"/>
          <w:sz w:val="24"/>
          <w:szCs w:val="24"/>
        </w:rPr>
        <w:t xml:space="preserve">L’indicatore viene calcolato come segue: </w:t>
      </w:r>
      <w:r>
        <w:rPr>
          <w:rFonts w:asciiTheme="majorHAnsi" w:eastAsia="Calibri" w:hAnsiTheme="majorHAnsi"/>
          <w:sz w:val="24"/>
          <w:szCs w:val="24"/>
          <w:u w:val="single"/>
        </w:rPr>
        <w:t>NTAV</w:t>
      </w:r>
    </w:p>
    <w:p w14:paraId="75847FDA" w14:textId="77777777" w:rsidR="00E2098B" w:rsidRDefault="00E2098B" w:rsidP="00E2098B">
      <w:pPr>
        <w:widowControl/>
        <w:adjustRightInd w:val="0"/>
        <w:ind w:left="284"/>
        <w:jc w:val="both"/>
        <w:rPr>
          <w:rFonts w:asciiTheme="majorHAnsi" w:eastAsia="Calibri" w:hAnsiTheme="majorHAnsi"/>
          <w:sz w:val="24"/>
          <w:szCs w:val="24"/>
        </w:rPr>
      </w:pPr>
      <w:r>
        <w:rPr>
          <w:rFonts w:asciiTheme="majorHAnsi" w:eastAsia="Calibri" w:hAnsiTheme="majorHAnsi"/>
          <w:sz w:val="24"/>
          <w:szCs w:val="24"/>
        </w:rPr>
        <w:t xml:space="preserve">                                                                                NTA</w:t>
      </w:r>
    </w:p>
    <w:p w14:paraId="7729B572" w14:textId="77777777" w:rsidR="00E2098B" w:rsidRDefault="00E2098B" w:rsidP="00E2098B">
      <w:pPr>
        <w:widowControl/>
        <w:adjustRightInd w:val="0"/>
        <w:spacing w:after="200" w:line="276" w:lineRule="auto"/>
        <w:ind w:left="284"/>
        <w:jc w:val="both"/>
        <w:rPr>
          <w:rFonts w:asciiTheme="majorHAnsi" w:eastAsia="Calibri" w:hAnsiTheme="majorHAnsi" w:cs="CambriaMath"/>
          <w:sz w:val="24"/>
          <w:szCs w:val="24"/>
        </w:rPr>
      </w:pPr>
      <w:r>
        <w:rPr>
          <w:rFonts w:asciiTheme="majorHAnsi" w:eastAsia="Calibri" w:hAnsiTheme="majorHAnsi" w:cs="CambriaMath"/>
          <w:sz w:val="24"/>
          <w:szCs w:val="24"/>
        </w:rPr>
        <w:tab/>
      </w:r>
    </w:p>
    <w:p w14:paraId="1622BBF2"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dove:</w:t>
      </w:r>
    </w:p>
    <w:p w14:paraId="4D90EB2F"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NTA</w:t>
      </w:r>
      <w:r>
        <w:rPr>
          <w:rFonts w:asciiTheme="majorHAnsi" w:eastAsia="Calibri" w:hAnsiTheme="majorHAnsi" w:cs="CambriaMath"/>
          <w:sz w:val="24"/>
          <w:szCs w:val="24"/>
        </w:rPr>
        <w:t xml:space="preserve"> </w:t>
      </w:r>
      <w:r>
        <w:rPr>
          <w:rFonts w:asciiTheme="majorHAnsi" w:eastAsia="Calibri" w:hAnsiTheme="majorHAnsi"/>
          <w:sz w:val="24"/>
          <w:szCs w:val="24"/>
        </w:rPr>
        <w:t>è il numero totale di contratti aggiudicati dalla stazione appaltante;</w:t>
      </w:r>
    </w:p>
    <w:p w14:paraId="4B9B53B9"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NTAV: è il numero totale di contratti aggiudicati dalla stazione appaltante interessati da almeno una variante in corso d’opera;</w:t>
      </w:r>
    </w:p>
    <w:p w14:paraId="20E7BE65"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p>
    <w:p w14:paraId="757FE887" w14:textId="77777777" w:rsidR="00E2098B" w:rsidRDefault="00E2098B" w:rsidP="00E2098B">
      <w:pPr>
        <w:keepNext/>
        <w:widowControl/>
        <w:numPr>
          <w:ilvl w:val="0"/>
          <w:numId w:val="25"/>
        </w:numPr>
        <w:autoSpaceDE/>
        <w:adjustRightInd w:val="0"/>
        <w:spacing w:after="360" w:line="280" w:lineRule="exact"/>
        <w:ind w:left="284"/>
        <w:jc w:val="both"/>
        <w:outlineLvl w:val="1"/>
        <w:rPr>
          <w:rFonts w:asciiTheme="majorHAnsi" w:eastAsia="Calibri" w:hAnsiTheme="majorHAnsi"/>
          <w:sz w:val="24"/>
          <w:szCs w:val="24"/>
        </w:rPr>
      </w:pPr>
      <w:r>
        <w:rPr>
          <w:rFonts w:asciiTheme="majorHAnsi" w:eastAsia="Calibri" w:hAnsiTheme="majorHAnsi" w:cs="Cambria,Italic"/>
          <w:i/>
          <w:iCs/>
          <w:sz w:val="24"/>
          <w:szCs w:val="24"/>
        </w:rPr>
        <w:t>Indicatore dei contratti aggiudicati prorogati</w:t>
      </w:r>
    </w:p>
    <w:p w14:paraId="470879F4"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 xml:space="preserve">L’indicatore segnala una vera e propria patologia quella cioè di contratti prorogati non per motivi tecnici (le proroghe tecniche possono essere consentite in alcune circostanze ad esempio per dare modo alla stazione appaltante di </w:t>
      </w:r>
      <w:r>
        <w:rPr>
          <w:rFonts w:asciiTheme="majorHAnsi" w:eastAsia="Calibri" w:hAnsiTheme="majorHAnsi"/>
          <w:sz w:val="24"/>
          <w:szCs w:val="24"/>
        </w:rPr>
        <w:lastRenderedPageBreak/>
        <w:t>aderire ad un accordo quadro in via di definizione o nelle more di indizione di una nuova gara). Al di fuori di casistiche ben definite, le proroghe non sono consentite e si configurano come veri e propri rinnovi contrattuali affidati senza alcuna forma di pubblicità ne tanto meno di confronto concorrenziale.</w:t>
      </w:r>
    </w:p>
    <w:p w14:paraId="2B3B69AC" w14:textId="77777777" w:rsidR="00E2098B" w:rsidRDefault="00E2098B" w:rsidP="00E2098B">
      <w:pPr>
        <w:widowControl/>
        <w:adjustRightInd w:val="0"/>
        <w:ind w:left="284"/>
        <w:jc w:val="both"/>
        <w:rPr>
          <w:rFonts w:asciiTheme="majorHAnsi" w:eastAsia="Calibri" w:hAnsiTheme="majorHAnsi"/>
          <w:sz w:val="24"/>
          <w:szCs w:val="24"/>
        </w:rPr>
      </w:pPr>
    </w:p>
    <w:p w14:paraId="2151B1C5" w14:textId="77777777" w:rsidR="00E2098B" w:rsidRDefault="00E2098B" w:rsidP="00E2098B">
      <w:pPr>
        <w:widowControl/>
        <w:adjustRightInd w:val="0"/>
        <w:ind w:left="284"/>
        <w:jc w:val="both"/>
        <w:rPr>
          <w:rFonts w:asciiTheme="majorHAnsi" w:eastAsia="Calibri" w:hAnsiTheme="majorHAnsi"/>
          <w:sz w:val="24"/>
          <w:szCs w:val="24"/>
          <w:u w:val="single"/>
        </w:rPr>
      </w:pPr>
      <w:r>
        <w:rPr>
          <w:rFonts w:asciiTheme="majorHAnsi" w:eastAsia="Calibri" w:hAnsiTheme="majorHAnsi"/>
          <w:sz w:val="24"/>
          <w:szCs w:val="24"/>
        </w:rPr>
        <w:t xml:space="preserve">L’indicatore viene calcolato come segue: </w:t>
      </w:r>
      <w:r>
        <w:rPr>
          <w:rFonts w:asciiTheme="majorHAnsi" w:eastAsia="Calibri" w:hAnsiTheme="majorHAnsi"/>
          <w:sz w:val="24"/>
          <w:szCs w:val="24"/>
          <w:u w:val="single"/>
        </w:rPr>
        <w:t>NTAPR</w:t>
      </w:r>
    </w:p>
    <w:p w14:paraId="561D9494" w14:textId="77777777" w:rsidR="00E2098B" w:rsidRDefault="00E2098B" w:rsidP="00E2098B">
      <w:pPr>
        <w:widowControl/>
        <w:adjustRightInd w:val="0"/>
        <w:ind w:left="284"/>
        <w:jc w:val="both"/>
        <w:rPr>
          <w:rFonts w:asciiTheme="majorHAnsi" w:eastAsia="Calibri" w:hAnsiTheme="majorHAnsi"/>
          <w:sz w:val="24"/>
          <w:szCs w:val="24"/>
        </w:rPr>
      </w:pPr>
      <w:r>
        <w:rPr>
          <w:rFonts w:asciiTheme="majorHAnsi" w:eastAsia="Calibri" w:hAnsiTheme="majorHAnsi"/>
          <w:sz w:val="24"/>
          <w:szCs w:val="24"/>
        </w:rPr>
        <w:t xml:space="preserve">                                                                                  NTA</w:t>
      </w:r>
    </w:p>
    <w:p w14:paraId="47D9CC94" w14:textId="77777777" w:rsidR="00E2098B" w:rsidRDefault="00E2098B" w:rsidP="00E2098B">
      <w:pPr>
        <w:widowControl/>
        <w:adjustRightInd w:val="0"/>
        <w:spacing w:after="200" w:line="276" w:lineRule="auto"/>
        <w:ind w:left="284"/>
        <w:jc w:val="both"/>
        <w:rPr>
          <w:rFonts w:asciiTheme="majorHAnsi" w:eastAsia="Calibri" w:hAnsiTheme="majorHAnsi" w:cs="CambriaMath"/>
          <w:sz w:val="24"/>
          <w:szCs w:val="24"/>
        </w:rPr>
      </w:pPr>
      <w:r>
        <w:rPr>
          <w:rFonts w:asciiTheme="majorHAnsi" w:eastAsia="Calibri" w:hAnsiTheme="majorHAnsi" w:cs="CambriaMath"/>
          <w:sz w:val="24"/>
          <w:szCs w:val="24"/>
        </w:rPr>
        <w:tab/>
      </w:r>
    </w:p>
    <w:p w14:paraId="098A294E"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dove:</w:t>
      </w:r>
    </w:p>
    <w:p w14:paraId="145F3928"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NTAPR</w:t>
      </w:r>
      <w:r>
        <w:rPr>
          <w:rFonts w:asciiTheme="majorHAnsi" w:eastAsia="Calibri" w:hAnsiTheme="majorHAnsi" w:cs="CambriaMath"/>
          <w:sz w:val="24"/>
          <w:szCs w:val="24"/>
        </w:rPr>
        <w:t xml:space="preserve"> </w:t>
      </w:r>
      <w:r>
        <w:rPr>
          <w:rFonts w:asciiTheme="majorHAnsi" w:eastAsia="Calibri" w:hAnsiTheme="majorHAnsi"/>
          <w:sz w:val="24"/>
          <w:szCs w:val="24"/>
        </w:rPr>
        <w:t>è il numero totale di contratti aggiudicati dalla stazione appaltante interessati da una proroga non tecnica;</w:t>
      </w:r>
    </w:p>
    <w:p w14:paraId="24206044"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NTA: è  il numero totale delle procedure di appalto aggiudicate dalla stazione appaltante;</w:t>
      </w:r>
    </w:p>
    <w:p w14:paraId="0919D50B" w14:textId="77777777" w:rsidR="00E2098B" w:rsidRDefault="00E2098B" w:rsidP="00E2098B">
      <w:pPr>
        <w:keepNext/>
        <w:adjustRightInd w:val="0"/>
        <w:spacing w:after="360" w:line="280" w:lineRule="exact"/>
        <w:ind w:left="284"/>
        <w:jc w:val="both"/>
        <w:outlineLvl w:val="1"/>
        <w:rPr>
          <w:rFonts w:asciiTheme="majorHAnsi" w:eastAsia="Calibri" w:hAnsiTheme="majorHAnsi"/>
          <w:sz w:val="24"/>
          <w:szCs w:val="24"/>
        </w:rPr>
      </w:pPr>
    </w:p>
    <w:p w14:paraId="3F0EAD49" w14:textId="77777777" w:rsidR="00E2098B" w:rsidRDefault="00E2098B" w:rsidP="00E2098B">
      <w:pPr>
        <w:widowControl/>
        <w:numPr>
          <w:ilvl w:val="0"/>
          <w:numId w:val="25"/>
        </w:numPr>
        <w:autoSpaceDE/>
        <w:adjustRightInd w:val="0"/>
        <w:spacing w:after="200" w:line="276" w:lineRule="auto"/>
        <w:ind w:left="284"/>
        <w:rPr>
          <w:rFonts w:asciiTheme="majorHAnsi" w:eastAsia="Calibri" w:hAnsiTheme="majorHAnsi" w:cs="Cambria,Italic"/>
          <w:i/>
          <w:iCs/>
          <w:sz w:val="24"/>
          <w:szCs w:val="24"/>
        </w:rPr>
      </w:pPr>
      <w:r>
        <w:rPr>
          <w:rFonts w:asciiTheme="majorHAnsi" w:eastAsia="Calibri" w:hAnsiTheme="majorHAnsi" w:cs="Cambria,Italic"/>
          <w:i/>
          <w:iCs/>
          <w:sz w:val="24"/>
          <w:szCs w:val="24"/>
        </w:rPr>
        <w:t xml:space="preserve"> Indicatore di scostamento dei costi di esecuzione</w:t>
      </w:r>
    </w:p>
    <w:p w14:paraId="311A9C64" w14:textId="77777777" w:rsidR="00E2098B" w:rsidRDefault="00E2098B" w:rsidP="00E2098B">
      <w:pPr>
        <w:widowControl/>
        <w:adjustRightInd w:val="0"/>
        <w:spacing w:after="200" w:line="276" w:lineRule="auto"/>
        <w:ind w:left="284"/>
        <w:rPr>
          <w:rFonts w:asciiTheme="majorHAnsi" w:eastAsia="Calibri" w:hAnsiTheme="majorHAnsi" w:cs="Cambria,Italic"/>
          <w:i/>
          <w:iCs/>
          <w:sz w:val="24"/>
          <w:szCs w:val="24"/>
        </w:rPr>
      </w:pPr>
    </w:p>
    <w:p w14:paraId="64EE7E1E"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L’indicatore valuta eventuali comportamenti di “moral hazard” in corso di esecuzione del contratto. Può accadere, infatti, che alcuni operatori economici facciano ribassi molto forti in sede di aggiudicazione vincendo un determinato contratto per poi recuperare lo sconto dichiarato durante l’esecuzione. L’aumento dei costi di esecuzione rispetto a quelli inizialmente previsti può essere legato a circostanze impreviste ed imprevedibili ed essere pertanto giustificato ma potrebbe anche essere legato ad una connivenza tra operatore economico e stazione appaltante per aumentare artificiosamente i costi dell’appalto.</w:t>
      </w:r>
    </w:p>
    <w:p w14:paraId="2C694447" w14:textId="77777777" w:rsidR="00E2098B" w:rsidRDefault="00E2098B" w:rsidP="00E2098B">
      <w:pPr>
        <w:widowControl/>
        <w:adjustRightInd w:val="0"/>
        <w:ind w:left="284"/>
        <w:jc w:val="both"/>
        <w:rPr>
          <w:rFonts w:asciiTheme="majorHAnsi" w:eastAsia="Calibri" w:hAnsiTheme="majorHAnsi"/>
          <w:sz w:val="24"/>
          <w:szCs w:val="24"/>
        </w:rPr>
      </w:pPr>
    </w:p>
    <w:p w14:paraId="5D6D298A" w14:textId="77777777" w:rsidR="00E2098B" w:rsidRDefault="00E2098B" w:rsidP="00E2098B">
      <w:pPr>
        <w:widowControl/>
        <w:adjustRightInd w:val="0"/>
        <w:ind w:left="284"/>
        <w:jc w:val="both"/>
        <w:rPr>
          <w:rFonts w:asciiTheme="majorHAnsi" w:eastAsia="Calibri" w:hAnsiTheme="majorHAnsi"/>
          <w:sz w:val="24"/>
          <w:szCs w:val="24"/>
        </w:rPr>
      </w:pPr>
      <w:r>
        <w:rPr>
          <w:rFonts w:asciiTheme="majorHAnsi" w:eastAsia="Calibri" w:hAnsiTheme="majorHAnsi"/>
          <w:sz w:val="24"/>
          <w:szCs w:val="24"/>
        </w:rPr>
        <w:t xml:space="preserve">L’indicatore viene calcolato come segue: </w:t>
      </w:r>
      <w:r>
        <w:rPr>
          <w:rFonts w:asciiTheme="majorHAnsi" w:eastAsia="Calibri" w:hAnsiTheme="majorHAnsi"/>
          <w:sz w:val="24"/>
          <w:szCs w:val="24"/>
          <w:u w:val="single"/>
        </w:rPr>
        <w:t xml:space="preserve">∑ (VPC – VA) </w:t>
      </w:r>
    </w:p>
    <w:p w14:paraId="3FDF737E" w14:textId="77777777" w:rsidR="00E2098B" w:rsidRDefault="00E2098B" w:rsidP="00E2098B">
      <w:pPr>
        <w:widowControl/>
        <w:adjustRightInd w:val="0"/>
        <w:ind w:left="284"/>
        <w:jc w:val="both"/>
        <w:rPr>
          <w:rFonts w:asciiTheme="majorHAnsi" w:eastAsia="Calibri" w:hAnsiTheme="majorHAnsi" w:cs="CambriaMath"/>
          <w:sz w:val="24"/>
          <w:szCs w:val="24"/>
        </w:rPr>
      </w:pPr>
      <w:r>
        <w:rPr>
          <w:rFonts w:asciiTheme="majorHAnsi" w:eastAsia="Calibri" w:hAnsiTheme="majorHAnsi"/>
          <w:sz w:val="24"/>
          <w:szCs w:val="24"/>
        </w:rPr>
        <w:t xml:space="preserve">                                                                                        ∑ VA</w:t>
      </w:r>
      <w:r>
        <w:rPr>
          <w:rFonts w:asciiTheme="majorHAnsi" w:eastAsia="Calibri" w:hAnsiTheme="majorHAnsi" w:cs="CambriaMath"/>
          <w:sz w:val="24"/>
          <w:szCs w:val="24"/>
        </w:rPr>
        <w:tab/>
      </w:r>
    </w:p>
    <w:p w14:paraId="7A5E72E0"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dove:</w:t>
      </w:r>
    </w:p>
    <w:p w14:paraId="1469EDDE"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VPC: è il valore finale come risultante dal collaudo delle procedure concluse nell’anno;</w:t>
      </w:r>
    </w:p>
    <w:p w14:paraId="3ED7261B"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VA: è il valore di aggiudicazione delle procedure concluse nell’anno.</w:t>
      </w:r>
    </w:p>
    <w:p w14:paraId="5EDDA616"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p>
    <w:p w14:paraId="78397062" w14:textId="77777777" w:rsidR="00E2098B" w:rsidRDefault="00E2098B" w:rsidP="00E2098B">
      <w:pPr>
        <w:widowControl/>
        <w:numPr>
          <w:ilvl w:val="0"/>
          <w:numId w:val="25"/>
        </w:numPr>
        <w:autoSpaceDE/>
        <w:adjustRightInd w:val="0"/>
        <w:spacing w:after="200" w:line="276" w:lineRule="auto"/>
        <w:ind w:left="284"/>
        <w:rPr>
          <w:rFonts w:asciiTheme="majorHAnsi" w:eastAsia="Calibri" w:hAnsiTheme="majorHAnsi" w:cs="Cambria,Italic"/>
          <w:i/>
          <w:iCs/>
          <w:sz w:val="24"/>
          <w:szCs w:val="24"/>
        </w:rPr>
      </w:pPr>
      <w:r>
        <w:rPr>
          <w:rFonts w:asciiTheme="majorHAnsi" w:eastAsia="Calibri" w:hAnsiTheme="majorHAnsi" w:cs="Cambria,Italic"/>
          <w:i/>
          <w:iCs/>
          <w:sz w:val="24"/>
          <w:szCs w:val="24"/>
        </w:rPr>
        <w:t xml:space="preserve"> Indicatore numero medio riserve definite</w:t>
      </w:r>
    </w:p>
    <w:p w14:paraId="4E994A00" w14:textId="77777777" w:rsidR="00E2098B" w:rsidRDefault="00E2098B" w:rsidP="00E2098B">
      <w:pPr>
        <w:widowControl/>
        <w:adjustRightInd w:val="0"/>
        <w:spacing w:after="200" w:line="276" w:lineRule="auto"/>
        <w:ind w:left="284"/>
        <w:rPr>
          <w:rFonts w:asciiTheme="majorHAnsi" w:eastAsia="Calibri" w:hAnsiTheme="majorHAnsi"/>
          <w:sz w:val="24"/>
          <w:szCs w:val="24"/>
        </w:rPr>
      </w:pPr>
      <w:r>
        <w:rPr>
          <w:rFonts w:asciiTheme="majorHAnsi" w:eastAsia="Calibri" w:hAnsiTheme="majorHAnsi"/>
          <w:sz w:val="24"/>
          <w:szCs w:val="24"/>
        </w:rPr>
        <w:lastRenderedPageBreak/>
        <w:t xml:space="preserve">L’indicatore valuta il grado di “litigiosità” negli appalti. In particolare può essere interessante comprendere il livello delle transazioni che avvengono tra stazione appaltante ed operatore economico. </w:t>
      </w:r>
    </w:p>
    <w:p w14:paraId="69B8B924" w14:textId="77777777" w:rsidR="00E2098B" w:rsidRDefault="00E2098B" w:rsidP="00E2098B">
      <w:pPr>
        <w:widowControl/>
        <w:adjustRightInd w:val="0"/>
        <w:spacing w:after="200" w:line="276" w:lineRule="auto"/>
        <w:ind w:left="284"/>
        <w:rPr>
          <w:rFonts w:asciiTheme="majorHAnsi" w:eastAsia="Calibri" w:hAnsiTheme="majorHAnsi"/>
          <w:sz w:val="24"/>
          <w:szCs w:val="24"/>
        </w:rPr>
      </w:pPr>
    </w:p>
    <w:p w14:paraId="6EA37D6E" w14:textId="77777777" w:rsidR="00E2098B" w:rsidRDefault="00E2098B" w:rsidP="00E2098B">
      <w:pPr>
        <w:widowControl/>
        <w:adjustRightInd w:val="0"/>
        <w:ind w:left="284"/>
        <w:jc w:val="both"/>
        <w:rPr>
          <w:rFonts w:asciiTheme="majorHAnsi" w:eastAsia="Calibri" w:hAnsiTheme="majorHAnsi"/>
          <w:sz w:val="24"/>
          <w:szCs w:val="24"/>
          <w:u w:val="single"/>
        </w:rPr>
      </w:pPr>
      <w:r>
        <w:rPr>
          <w:rFonts w:asciiTheme="majorHAnsi" w:eastAsia="Calibri" w:hAnsiTheme="majorHAnsi"/>
          <w:sz w:val="24"/>
          <w:szCs w:val="24"/>
        </w:rPr>
        <w:t>L’indicatore viene calcolato come segue:</w:t>
      </w:r>
      <w:r>
        <w:rPr>
          <w:rFonts w:asciiTheme="majorHAnsi" w:eastAsia="Calibri" w:hAnsiTheme="majorHAnsi"/>
          <w:sz w:val="24"/>
          <w:szCs w:val="24"/>
          <w:u w:val="single"/>
        </w:rPr>
        <w:t xml:space="preserve">    NTRD </w:t>
      </w:r>
    </w:p>
    <w:p w14:paraId="110FDF9F" w14:textId="77777777" w:rsidR="00E2098B" w:rsidRDefault="00E2098B" w:rsidP="00E2098B">
      <w:pPr>
        <w:widowControl/>
        <w:adjustRightInd w:val="0"/>
        <w:ind w:left="284"/>
        <w:jc w:val="both"/>
        <w:rPr>
          <w:rFonts w:asciiTheme="majorHAnsi" w:eastAsia="Calibri" w:hAnsiTheme="majorHAnsi" w:cs="CambriaMath"/>
          <w:sz w:val="24"/>
          <w:szCs w:val="24"/>
        </w:rPr>
      </w:pPr>
      <w:r>
        <w:rPr>
          <w:rFonts w:asciiTheme="majorHAnsi" w:eastAsia="Calibri" w:hAnsiTheme="majorHAnsi"/>
          <w:sz w:val="24"/>
          <w:szCs w:val="24"/>
        </w:rPr>
        <w:t xml:space="preserve">                                                                                  NTRI</w:t>
      </w:r>
    </w:p>
    <w:p w14:paraId="29029794"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dove:</w:t>
      </w:r>
    </w:p>
    <w:p w14:paraId="637DC0CF"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 xml:space="preserve">NTRD: è il numero totale delle riserve definite </w:t>
      </w:r>
    </w:p>
    <w:p w14:paraId="6A5AC04E"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NTRI: è il numero totale delle riserve iscritte.</w:t>
      </w:r>
    </w:p>
    <w:p w14:paraId="36905AE3"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p>
    <w:p w14:paraId="5AFB752E" w14:textId="77777777" w:rsidR="00E2098B" w:rsidRDefault="00E2098B" w:rsidP="00E2098B">
      <w:pPr>
        <w:widowControl/>
        <w:numPr>
          <w:ilvl w:val="0"/>
          <w:numId w:val="25"/>
        </w:numPr>
        <w:autoSpaceDE/>
        <w:adjustRightInd w:val="0"/>
        <w:spacing w:after="200" w:line="276" w:lineRule="auto"/>
        <w:ind w:left="284"/>
        <w:rPr>
          <w:rFonts w:asciiTheme="majorHAnsi" w:eastAsia="Calibri" w:hAnsiTheme="majorHAnsi" w:cs="Cambria,Italic"/>
          <w:i/>
          <w:iCs/>
          <w:sz w:val="24"/>
          <w:szCs w:val="24"/>
        </w:rPr>
      </w:pPr>
      <w:r>
        <w:rPr>
          <w:rFonts w:asciiTheme="majorHAnsi" w:eastAsia="Calibri" w:hAnsiTheme="majorHAnsi" w:cs="Cambria,Italic"/>
          <w:i/>
          <w:iCs/>
          <w:sz w:val="24"/>
          <w:szCs w:val="24"/>
        </w:rPr>
        <w:t>Indicatore numero medio riserve definite</w:t>
      </w:r>
    </w:p>
    <w:p w14:paraId="7BCB40D2" w14:textId="77777777" w:rsidR="00E2098B" w:rsidRDefault="00E2098B" w:rsidP="00E2098B">
      <w:pPr>
        <w:widowControl/>
        <w:adjustRightInd w:val="0"/>
        <w:spacing w:after="200" w:line="276" w:lineRule="auto"/>
        <w:ind w:left="284"/>
        <w:rPr>
          <w:rFonts w:asciiTheme="majorHAnsi" w:eastAsia="Calibri" w:hAnsiTheme="majorHAnsi"/>
          <w:sz w:val="24"/>
          <w:szCs w:val="24"/>
        </w:rPr>
      </w:pPr>
      <w:r>
        <w:rPr>
          <w:rFonts w:asciiTheme="majorHAnsi" w:eastAsia="Calibri" w:hAnsiTheme="majorHAnsi"/>
          <w:sz w:val="24"/>
          <w:szCs w:val="24"/>
        </w:rPr>
        <w:t>L’indicatore è analogo al precedente con l’unica differenza che considera il valore delle riserve definite in relazione al valore richiesto.</w:t>
      </w:r>
    </w:p>
    <w:p w14:paraId="3F82B3B2" w14:textId="77777777" w:rsidR="00E2098B" w:rsidRDefault="00E2098B" w:rsidP="00E2098B">
      <w:pPr>
        <w:widowControl/>
        <w:adjustRightInd w:val="0"/>
        <w:spacing w:after="200" w:line="276" w:lineRule="auto"/>
        <w:ind w:left="284"/>
        <w:rPr>
          <w:rFonts w:asciiTheme="majorHAnsi" w:eastAsia="Calibri" w:hAnsiTheme="majorHAnsi"/>
          <w:sz w:val="24"/>
          <w:szCs w:val="24"/>
        </w:rPr>
      </w:pPr>
    </w:p>
    <w:p w14:paraId="143493CD" w14:textId="77777777" w:rsidR="00E2098B" w:rsidRDefault="00E2098B" w:rsidP="00E2098B">
      <w:pPr>
        <w:widowControl/>
        <w:adjustRightInd w:val="0"/>
        <w:ind w:left="284"/>
        <w:jc w:val="both"/>
        <w:rPr>
          <w:rFonts w:asciiTheme="majorHAnsi" w:eastAsia="Calibri" w:hAnsiTheme="majorHAnsi"/>
          <w:sz w:val="24"/>
          <w:szCs w:val="24"/>
          <w:u w:val="single"/>
        </w:rPr>
      </w:pPr>
      <w:r>
        <w:rPr>
          <w:rFonts w:asciiTheme="majorHAnsi" w:eastAsia="Calibri" w:hAnsiTheme="majorHAnsi"/>
          <w:sz w:val="24"/>
          <w:szCs w:val="24"/>
        </w:rPr>
        <w:t>L’indicatore viene calcolato come segue:</w:t>
      </w:r>
      <w:r>
        <w:rPr>
          <w:rFonts w:asciiTheme="majorHAnsi" w:eastAsia="Calibri" w:hAnsiTheme="majorHAnsi"/>
          <w:sz w:val="24"/>
          <w:szCs w:val="24"/>
          <w:u w:val="single"/>
        </w:rPr>
        <w:t xml:space="preserve">    VTRD </w:t>
      </w:r>
    </w:p>
    <w:p w14:paraId="4016D4AC" w14:textId="77777777" w:rsidR="00E2098B" w:rsidRDefault="00E2098B" w:rsidP="00E2098B">
      <w:pPr>
        <w:widowControl/>
        <w:adjustRightInd w:val="0"/>
        <w:ind w:left="284"/>
        <w:jc w:val="both"/>
        <w:rPr>
          <w:rFonts w:asciiTheme="majorHAnsi" w:eastAsia="Calibri" w:hAnsiTheme="majorHAnsi" w:cs="CambriaMath"/>
          <w:sz w:val="24"/>
          <w:szCs w:val="24"/>
        </w:rPr>
      </w:pPr>
      <w:r>
        <w:rPr>
          <w:rFonts w:asciiTheme="majorHAnsi" w:eastAsia="Calibri" w:hAnsiTheme="majorHAnsi"/>
          <w:sz w:val="24"/>
          <w:szCs w:val="24"/>
        </w:rPr>
        <w:t xml:space="preserve">                                                                                  VTRI</w:t>
      </w:r>
    </w:p>
    <w:p w14:paraId="46E9A2F9"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dove:</w:t>
      </w:r>
    </w:p>
    <w:p w14:paraId="0C1E1828"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 xml:space="preserve">VTRD: è il valore totale delle riserve definite </w:t>
      </w:r>
    </w:p>
    <w:p w14:paraId="79916702" w14:textId="77777777" w:rsidR="00E2098B" w:rsidRDefault="00E2098B" w:rsidP="00E2098B">
      <w:pPr>
        <w:widowControl/>
        <w:numPr>
          <w:ilvl w:val="0"/>
          <w:numId w:val="35"/>
        </w:numPr>
        <w:autoSpaceDE/>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NTRI: è il valore totale delle riserve iscritte.</w:t>
      </w:r>
    </w:p>
    <w:p w14:paraId="5A29A592" w14:textId="77777777" w:rsidR="00E2098B" w:rsidRDefault="00E2098B" w:rsidP="00E2098B">
      <w:pPr>
        <w:widowControl/>
        <w:autoSpaceDE/>
        <w:adjustRightInd w:val="0"/>
        <w:spacing w:after="200" w:line="276" w:lineRule="auto"/>
        <w:rPr>
          <w:rFonts w:asciiTheme="majorHAnsi" w:eastAsia="Calibri" w:hAnsiTheme="majorHAnsi" w:cs="Cambria,Italic"/>
          <w:i/>
          <w:iCs/>
          <w:sz w:val="24"/>
          <w:szCs w:val="24"/>
        </w:rPr>
      </w:pPr>
    </w:p>
    <w:p w14:paraId="0AC1B6F9" w14:textId="77777777" w:rsidR="00E2098B" w:rsidRDefault="00E2098B" w:rsidP="00E2098B">
      <w:pPr>
        <w:pStyle w:val="Paragrafoelenco"/>
        <w:widowControl/>
        <w:numPr>
          <w:ilvl w:val="0"/>
          <w:numId w:val="25"/>
        </w:numPr>
        <w:autoSpaceDE/>
        <w:adjustRightInd w:val="0"/>
        <w:spacing w:after="200" w:line="276" w:lineRule="auto"/>
        <w:ind w:left="426" w:hanging="426"/>
        <w:rPr>
          <w:rFonts w:asciiTheme="majorHAnsi" w:eastAsia="Calibri" w:hAnsiTheme="majorHAnsi" w:cs="Cambria,Italic"/>
          <w:i/>
          <w:iCs/>
          <w:sz w:val="24"/>
          <w:szCs w:val="24"/>
        </w:rPr>
      </w:pPr>
      <w:r>
        <w:rPr>
          <w:rFonts w:asciiTheme="majorHAnsi" w:eastAsia="Calibri" w:hAnsiTheme="majorHAnsi" w:cs="Cambria,Italic"/>
          <w:i/>
          <w:iCs/>
          <w:sz w:val="24"/>
          <w:szCs w:val="24"/>
        </w:rPr>
        <w:t xml:space="preserve">Indicatore numero gare con OEPV: </w:t>
      </w:r>
    </w:p>
    <w:p w14:paraId="44951545" w14:textId="77777777" w:rsidR="00E2098B" w:rsidRDefault="00E2098B" w:rsidP="00E2098B">
      <w:pPr>
        <w:adjustRightInd w:val="0"/>
        <w:ind w:left="360"/>
        <w:jc w:val="both"/>
        <w:rPr>
          <w:rFonts w:asciiTheme="majorHAnsi" w:hAnsiTheme="majorHAnsi" w:cs="BookAntiqua"/>
          <w:sz w:val="24"/>
          <w:szCs w:val="24"/>
        </w:rPr>
      </w:pPr>
      <w:r>
        <w:rPr>
          <w:rFonts w:asciiTheme="majorHAnsi" w:hAnsiTheme="majorHAnsi" w:cs="BookAntiqua"/>
          <w:sz w:val="24"/>
          <w:szCs w:val="24"/>
        </w:rPr>
        <w:t xml:space="preserve">La scelta del criterio di scelta dell’aggiudicatario di appalti in forza del criterio basato sull’Offerta economicamente più vantaggiosa – OEPV – porta con sé un elevato rischio di discrezionalità nelle scelte che pongono in essere i Commissari di gara; </w:t>
      </w:r>
    </w:p>
    <w:p w14:paraId="265DD55B" w14:textId="77777777" w:rsidR="00E2098B" w:rsidRDefault="00E2098B" w:rsidP="00E2098B">
      <w:pPr>
        <w:widowControl/>
        <w:adjustRightInd w:val="0"/>
        <w:ind w:left="284"/>
        <w:jc w:val="both"/>
        <w:rPr>
          <w:rFonts w:asciiTheme="majorHAnsi" w:eastAsia="Calibri" w:hAnsiTheme="majorHAnsi"/>
          <w:sz w:val="24"/>
          <w:szCs w:val="24"/>
        </w:rPr>
      </w:pPr>
    </w:p>
    <w:p w14:paraId="78CEBD00" w14:textId="77777777" w:rsidR="00E2098B" w:rsidRDefault="00E2098B" w:rsidP="00E2098B">
      <w:pPr>
        <w:widowControl/>
        <w:adjustRightInd w:val="0"/>
        <w:ind w:left="284"/>
        <w:jc w:val="both"/>
        <w:rPr>
          <w:rFonts w:asciiTheme="majorHAnsi" w:eastAsia="Calibri" w:hAnsiTheme="majorHAnsi"/>
          <w:sz w:val="24"/>
          <w:szCs w:val="24"/>
        </w:rPr>
      </w:pPr>
      <w:r>
        <w:rPr>
          <w:rFonts w:asciiTheme="majorHAnsi" w:eastAsia="Calibri" w:hAnsiTheme="majorHAnsi"/>
          <w:sz w:val="24"/>
          <w:szCs w:val="24"/>
        </w:rPr>
        <w:t xml:space="preserve">L’indicatore viene calcolato come segue: </w:t>
      </w:r>
      <w:r>
        <w:rPr>
          <w:rFonts w:asciiTheme="majorHAnsi" w:eastAsia="Calibri" w:hAnsiTheme="majorHAnsi"/>
          <w:sz w:val="24"/>
          <w:szCs w:val="24"/>
          <w:u w:val="single"/>
        </w:rPr>
        <w:t>NGOEPV</w:t>
      </w:r>
    </w:p>
    <w:p w14:paraId="2E35AB01" w14:textId="77777777" w:rsidR="00E2098B" w:rsidRDefault="00E2098B" w:rsidP="00E2098B">
      <w:pPr>
        <w:widowControl/>
        <w:adjustRightInd w:val="0"/>
        <w:ind w:left="284"/>
        <w:jc w:val="both"/>
        <w:rPr>
          <w:rFonts w:asciiTheme="majorHAnsi" w:eastAsia="Calibri" w:hAnsiTheme="majorHAnsi"/>
          <w:sz w:val="24"/>
          <w:szCs w:val="24"/>
        </w:rPr>
      </w:pPr>
      <w:r>
        <w:rPr>
          <w:rFonts w:asciiTheme="majorHAnsi" w:eastAsia="Calibri" w:hAnsiTheme="majorHAnsi"/>
          <w:sz w:val="24"/>
          <w:szCs w:val="24"/>
        </w:rPr>
        <w:t xml:space="preserve">                                                                                  NG</w:t>
      </w:r>
    </w:p>
    <w:p w14:paraId="5BEDFE88"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dove:</w:t>
      </w:r>
    </w:p>
    <w:p w14:paraId="544A97F3" w14:textId="77777777" w:rsidR="00E2098B" w:rsidRDefault="00E2098B" w:rsidP="00E2098B">
      <w:pPr>
        <w:widowControl/>
        <w:numPr>
          <w:ilvl w:val="0"/>
          <w:numId w:val="35"/>
        </w:numPr>
        <w:autoSpaceDE/>
        <w:adjustRightInd w:val="0"/>
        <w:spacing w:after="200" w:line="276" w:lineRule="auto"/>
        <w:ind w:left="284" w:firstLine="0"/>
        <w:jc w:val="both"/>
        <w:rPr>
          <w:rFonts w:asciiTheme="majorHAnsi" w:eastAsia="Calibri" w:hAnsiTheme="majorHAnsi"/>
          <w:sz w:val="24"/>
          <w:szCs w:val="24"/>
        </w:rPr>
      </w:pPr>
      <w:r>
        <w:rPr>
          <w:rFonts w:asciiTheme="majorHAnsi" w:eastAsia="Calibri" w:hAnsiTheme="majorHAnsi"/>
          <w:sz w:val="24"/>
          <w:szCs w:val="24"/>
        </w:rPr>
        <w:t>NGOEPV è il numero delle procedure di gara fatte con il metodo OEPV;</w:t>
      </w:r>
    </w:p>
    <w:p w14:paraId="4CB4185F" w14:textId="77777777" w:rsidR="00E2098B" w:rsidRDefault="00E2098B" w:rsidP="00E2098B">
      <w:pPr>
        <w:widowControl/>
        <w:numPr>
          <w:ilvl w:val="0"/>
          <w:numId w:val="35"/>
        </w:numPr>
        <w:autoSpaceDE/>
        <w:adjustRightInd w:val="0"/>
        <w:spacing w:after="200" w:line="276" w:lineRule="auto"/>
        <w:ind w:left="284" w:firstLine="0"/>
        <w:jc w:val="both"/>
        <w:rPr>
          <w:rFonts w:asciiTheme="majorHAnsi" w:eastAsia="Calibri" w:hAnsiTheme="majorHAnsi"/>
          <w:sz w:val="24"/>
          <w:szCs w:val="24"/>
        </w:rPr>
      </w:pPr>
      <w:r>
        <w:rPr>
          <w:rFonts w:asciiTheme="majorHAnsi" w:eastAsia="Calibri" w:hAnsiTheme="majorHAnsi"/>
          <w:sz w:val="24"/>
          <w:szCs w:val="24"/>
        </w:rPr>
        <w:t>NG è il numero totale delle gare.</w:t>
      </w:r>
    </w:p>
    <w:p w14:paraId="3417DF36" w14:textId="77777777" w:rsidR="00E2098B" w:rsidRDefault="00E2098B" w:rsidP="00E2098B">
      <w:pPr>
        <w:widowControl/>
        <w:autoSpaceDE/>
        <w:adjustRightInd w:val="0"/>
        <w:spacing w:after="200" w:line="276" w:lineRule="auto"/>
        <w:rPr>
          <w:rFonts w:asciiTheme="majorHAnsi" w:eastAsia="Calibri" w:hAnsiTheme="majorHAnsi" w:cs="Cambria,Italic"/>
          <w:i/>
          <w:iCs/>
          <w:sz w:val="24"/>
          <w:szCs w:val="24"/>
        </w:rPr>
      </w:pPr>
    </w:p>
    <w:p w14:paraId="12DAE746" w14:textId="77777777" w:rsidR="00E2098B" w:rsidRDefault="00E2098B" w:rsidP="00E2098B">
      <w:pPr>
        <w:pStyle w:val="Paragrafoelenco"/>
        <w:widowControl/>
        <w:numPr>
          <w:ilvl w:val="0"/>
          <w:numId w:val="25"/>
        </w:numPr>
        <w:autoSpaceDE/>
        <w:adjustRightInd w:val="0"/>
        <w:spacing w:after="200" w:line="276" w:lineRule="auto"/>
        <w:rPr>
          <w:rFonts w:asciiTheme="majorHAnsi" w:eastAsia="Calibri" w:hAnsiTheme="majorHAnsi" w:cs="Cambria,Italic"/>
          <w:i/>
          <w:iCs/>
          <w:sz w:val="24"/>
          <w:szCs w:val="24"/>
        </w:rPr>
      </w:pPr>
      <w:r>
        <w:rPr>
          <w:rFonts w:asciiTheme="majorHAnsi" w:eastAsia="Calibri" w:hAnsiTheme="majorHAnsi" w:cs="Cambria,Italic"/>
          <w:i/>
          <w:iCs/>
          <w:sz w:val="24"/>
          <w:szCs w:val="24"/>
        </w:rPr>
        <w:t xml:space="preserve">Indicatore numero gare sottosoglia: </w:t>
      </w:r>
    </w:p>
    <w:p w14:paraId="72E714EF" w14:textId="77777777" w:rsidR="00E2098B" w:rsidRDefault="00E2098B" w:rsidP="00E2098B">
      <w:pPr>
        <w:widowControl/>
        <w:autoSpaceDE/>
        <w:adjustRightInd w:val="0"/>
        <w:spacing w:after="200" w:line="276" w:lineRule="auto"/>
        <w:jc w:val="both"/>
        <w:rPr>
          <w:rFonts w:asciiTheme="majorHAnsi" w:eastAsia="Calibri" w:hAnsiTheme="majorHAnsi"/>
          <w:sz w:val="24"/>
          <w:szCs w:val="24"/>
        </w:rPr>
      </w:pPr>
    </w:p>
    <w:p w14:paraId="261B10FB" w14:textId="77777777" w:rsidR="00E2098B" w:rsidRDefault="00E2098B" w:rsidP="00E2098B">
      <w:pPr>
        <w:adjustRightInd w:val="0"/>
        <w:jc w:val="both"/>
        <w:rPr>
          <w:rFonts w:ascii="BookAntiqua" w:hAnsi="BookAntiqua" w:cs="BookAntiqua"/>
          <w:color w:val="004587"/>
          <w:sz w:val="24"/>
          <w:szCs w:val="24"/>
        </w:rPr>
      </w:pPr>
    </w:p>
    <w:p w14:paraId="77674645" w14:textId="77777777" w:rsidR="00E2098B" w:rsidRDefault="00E2098B" w:rsidP="00E2098B">
      <w:pPr>
        <w:adjustRightInd w:val="0"/>
        <w:jc w:val="both"/>
        <w:rPr>
          <w:rFonts w:ascii="BookAntiqua" w:hAnsi="BookAntiqua" w:cs="BookAntiqua"/>
          <w:color w:val="004587"/>
          <w:sz w:val="24"/>
          <w:szCs w:val="24"/>
        </w:rPr>
      </w:pPr>
    </w:p>
    <w:p w14:paraId="4FFFC425" w14:textId="77777777" w:rsidR="00E2098B" w:rsidRDefault="00E2098B" w:rsidP="00E2098B">
      <w:pPr>
        <w:adjustRightInd w:val="0"/>
        <w:jc w:val="both"/>
        <w:rPr>
          <w:rFonts w:ascii="BookAntiqua" w:hAnsi="BookAntiqua" w:cs="BookAntiqua"/>
          <w:color w:val="004587"/>
          <w:sz w:val="24"/>
          <w:szCs w:val="24"/>
        </w:rPr>
      </w:pPr>
    </w:p>
    <w:p w14:paraId="22149BAE" w14:textId="77777777" w:rsidR="00E2098B" w:rsidRDefault="00E2098B" w:rsidP="00E2098B">
      <w:pPr>
        <w:adjustRightInd w:val="0"/>
        <w:jc w:val="both"/>
        <w:rPr>
          <w:rFonts w:asciiTheme="majorHAnsi" w:hAnsiTheme="majorHAnsi" w:cstheme="minorHAnsi"/>
          <w:sz w:val="24"/>
          <w:szCs w:val="24"/>
        </w:rPr>
      </w:pPr>
      <w:r>
        <w:rPr>
          <w:rFonts w:asciiTheme="majorHAnsi" w:hAnsiTheme="majorHAnsi" w:cstheme="minorHAnsi"/>
          <w:sz w:val="24"/>
          <w:szCs w:val="24"/>
        </w:rPr>
        <w:t xml:space="preserve">La scelta di svolgere gare sotto soglia può celare intendimento di ricorrere al cd. </w:t>
      </w:r>
      <w:r>
        <w:rPr>
          <w:rFonts w:asciiTheme="majorHAnsi" w:hAnsiTheme="majorHAnsi" w:cstheme="minorHAnsi"/>
          <w:i/>
          <w:iCs/>
          <w:sz w:val="24"/>
          <w:szCs w:val="24"/>
        </w:rPr>
        <w:t>contract splitting</w:t>
      </w:r>
      <w:r>
        <w:rPr>
          <w:rFonts w:asciiTheme="majorHAnsi" w:hAnsiTheme="majorHAnsi" w:cstheme="minorHAnsi"/>
          <w:sz w:val="24"/>
          <w:szCs w:val="24"/>
        </w:rPr>
        <w:t xml:space="preserve">, cioè al frazionamento artificioso degli appalti. </w:t>
      </w:r>
    </w:p>
    <w:p w14:paraId="0BA52CB1" w14:textId="77777777" w:rsidR="00E2098B" w:rsidRDefault="00E2098B" w:rsidP="00E2098B">
      <w:pPr>
        <w:adjustRightInd w:val="0"/>
        <w:jc w:val="both"/>
        <w:rPr>
          <w:rFonts w:asciiTheme="majorHAnsi" w:hAnsiTheme="majorHAnsi" w:cstheme="minorHAnsi"/>
          <w:sz w:val="24"/>
          <w:szCs w:val="24"/>
        </w:rPr>
      </w:pPr>
    </w:p>
    <w:p w14:paraId="5AB04AE8" w14:textId="77777777" w:rsidR="00E2098B" w:rsidRDefault="00E2098B" w:rsidP="00E2098B">
      <w:pPr>
        <w:adjustRightInd w:val="0"/>
        <w:jc w:val="both"/>
        <w:rPr>
          <w:rFonts w:asciiTheme="majorHAnsi" w:hAnsiTheme="majorHAnsi" w:cstheme="minorHAnsi"/>
          <w:sz w:val="24"/>
          <w:szCs w:val="24"/>
        </w:rPr>
      </w:pPr>
    </w:p>
    <w:p w14:paraId="3836807F" w14:textId="77777777" w:rsidR="00E2098B" w:rsidRDefault="00E2098B" w:rsidP="00E2098B">
      <w:pPr>
        <w:widowControl/>
        <w:adjustRightInd w:val="0"/>
        <w:ind w:left="284"/>
        <w:jc w:val="both"/>
        <w:rPr>
          <w:rFonts w:asciiTheme="majorHAnsi" w:eastAsia="Calibri" w:hAnsiTheme="majorHAnsi"/>
          <w:sz w:val="24"/>
          <w:szCs w:val="24"/>
        </w:rPr>
      </w:pPr>
      <w:r>
        <w:rPr>
          <w:rFonts w:asciiTheme="majorHAnsi" w:eastAsia="Calibri" w:hAnsiTheme="majorHAnsi"/>
          <w:sz w:val="24"/>
          <w:szCs w:val="24"/>
        </w:rPr>
        <w:t xml:space="preserve">L’indicatore viene calcolato come segue: </w:t>
      </w:r>
      <w:r>
        <w:rPr>
          <w:rFonts w:asciiTheme="majorHAnsi" w:eastAsia="Calibri" w:hAnsiTheme="majorHAnsi"/>
          <w:sz w:val="24"/>
          <w:szCs w:val="24"/>
          <w:u w:val="single"/>
        </w:rPr>
        <w:t>NGSS</w:t>
      </w:r>
    </w:p>
    <w:p w14:paraId="1DEC564A" w14:textId="77777777" w:rsidR="00E2098B" w:rsidRDefault="00E2098B" w:rsidP="00E2098B">
      <w:pPr>
        <w:widowControl/>
        <w:adjustRightInd w:val="0"/>
        <w:ind w:left="284"/>
        <w:jc w:val="both"/>
        <w:rPr>
          <w:rFonts w:asciiTheme="majorHAnsi" w:eastAsia="Calibri" w:hAnsiTheme="majorHAnsi"/>
          <w:sz w:val="24"/>
          <w:szCs w:val="24"/>
        </w:rPr>
      </w:pPr>
      <w:r>
        <w:rPr>
          <w:rFonts w:asciiTheme="majorHAnsi" w:eastAsia="Calibri" w:hAnsiTheme="majorHAnsi"/>
          <w:sz w:val="24"/>
          <w:szCs w:val="24"/>
        </w:rPr>
        <w:t xml:space="preserve">                                                                                  NG</w:t>
      </w:r>
    </w:p>
    <w:p w14:paraId="0EB719AC" w14:textId="77777777" w:rsidR="00E2098B" w:rsidRDefault="00E2098B" w:rsidP="00E2098B">
      <w:pPr>
        <w:widowControl/>
        <w:adjustRightInd w:val="0"/>
        <w:spacing w:after="200" w:line="276" w:lineRule="auto"/>
        <w:ind w:left="284"/>
        <w:jc w:val="both"/>
        <w:rPr>
          <w:rFonts w:asciiTheme="majorHAnsi" w:eastAsia="Calibri" w:hAnsiTheme="majorHAnsi"/>
          <w:sz w:val="24"/>
          <w:szCs w:val="24"/>
        </w:rPr>
      </w:pPr>
      <w:r>
        <w:rPr>
          <w:rFonts w:asciiTheme="majorHAnsi" w:eastAsia="Calibri" w:hAnsiTheme="majorHAnsi"/>
          <w:sz w:val="24"/>
          <w:szCs w:val="24"/>
        </w:rPr>
        <w:t>dove:</w:t>
      </w:r>
    </w:p>
    <w:p w14:paraId="21608539" w14:textId="77777777" w:rsidR="00E2098B" w:rsidRDefault="00E2098B" w:rsidP="00E2098B">
      <w:pPr>
        <w:widowControl/>
        <w:numPr>
          <w:ilvl w:val="0"/>
          <w:numId w:val="35"/>
        </w:numPr>
        <w:autoSpaceDE/>
        <w:adjustRightInd w:val="0"/>
        <w:spacing w:after="200" w:line="276" w:lineRule="auto"/>
        <w:ind w:left="284" w:firstLine="0"/>
        <w:jc w:val="both"/>
        <w:rPr>
          <w:rFonts w:asciiTheme="majorHAnsi" w:eastAsia="Calibri" w:hAnsiTheme="majorHAnsi"/>
          <w:sz w:val="24"/>
          <w:szCs w:val="24"/>
        </w:rPr>
      </w:pPr>
      <w:r>
        <w:rPr>
          <w:rFonts w:asciiTheme="majorHAnsi" w:eastAsia="Calibri" w:hAnsiTheme="majorHAnsi"/>
          <w:sz w:val="24"/>
          <w:szCs w:val="24"/>
        </w:rPr>
        <w:t>NGSS è il numero delle procedure di gara sotto soglia;</w:t>
      </w:r>
    </w:p>
    <w:p w14:paraId="0EE395DB" w14:textId="77777777" w:rsidR="00E2098B" w:rsidRDefault="00E2098B" w:rsidP="00E2098B">
      <w:pPr>
        <w:widowControl/>
        <w:numPr>
          <w:ilvl w:val="0"/>
          <w:numId w:val="35"/>
        </w:numPr>
        <w:autoSpaceDE/>
        <w:adjustRightInd w:val="0"/>
        <w:spacing w:after="200" w:line="276" w:lineRule="auto"/>
        <w:ind w:left="284" w:firstLine="0"/>
        <w:jc w:val="both"/>
        <w:rPr>
          <w:rFonts w:asciiTheme="majorHAnsi" w:eastAsia="Calibri" w:hAnsiTheme="majorHAnsi"/>
          <w:sz w:val="24"/>
          <w:szCs w:val="24"/>
        </w:rPr>
      </w:pPr>
      <w:r>
        <w:rPr>
          <w:rFonts w:asciiTheme="majorHAnsi" w:eastAsia="Calibri" w:hAnsiTheme="majorHAnsi"/>
          <w:sz w:val="24"/>
          <w:szCs w:val="24"/>
        </w:rPr>
        <w:t>NG è il numero totale delle gare.</w:t>
      </w:r>
    </w:p>
    <w:p w14:paraId="4BF8A43C" w14:textId="77777777" w:rsidR="00E2098B" w:rsidRDefault="00E2098B" w:rsidP="00E2098B">
      <w:pPr>
        <w:adjustRightInd w:val="0"/>
        <w:jc w:val="center"/>
        <w:rPr>
          <w:rFonts w:asciiTheme="majorHAnsi" w:hAnsiTheme="majorHAnsi" w:cstheme="minorHAnsi"/>
          <w:sz w:val="24"/>
          <w:szCs w:val="24"/>
        </w:rPr>
      </w:pPr>
      <w:r>
        <w:rPr>
          <w:rFonts w:asciiTheme="majorHAnsi" w:hAnsiTheme="majorHAnsi" w:cstheme="minorHAnsi"/>
          <w:sz w:val="24"/>
          <w:szCs w:val="24"/>
        </w:rPr>
        <w:t>%%%</w:t>
      </w:r>
    </w:p>
    <w:p w14:paraId="1CC17C0C" w14:textId="77777777" w:rsidR="00E2098B" w:rsidRDefault="00E2098B" w:rsidP="00E2098B">
      <w:pPr>
        <w:adjustRightInd w:val="0"/>
        <w:jc w:val="center"/>
        <w:rPr>
          <w:rFonts w:asciiTheme="majorHAnsi" w:hAnsiTheme="majorHAnsi" w:cstheme="minorHAnsi"/>
          <w:sz w:val="24"/>
          <w:szCs w:val="24"/>
        </w:rPr>
      </w:pPr>
    </w:p>
    <w:p w14:paraId="45C0A190" w14:textId="77777777" w:rsidR="00E2098B" w:rsidRDefault="00E2098B" w:rsidP="00E2098B">
      <w:pPr>
        <w:adjustRightInd w:val="0"/>
        <w:jc w:val="both"/>
        <w:rPr>
          <w:rFonts w:asciiTheme="majorHAnsi" w:hAnsiTheme="majorHAnsi" w:cs="BookAntiqua"/>
          <w:sz w:val="24"/>
          <w:szCs w:val="24"/>
        </w:rPr>
      </w:pPr>
      <w:r>
        <w:rPr>
          <w:rFonts w:asciiTheme="majorHAnsi" w:hAnsiTheme="majorHAnsi" w:cs="BookAntiqua"/>
          <w:sz w:val="24"/>
          <w:szCs w:val="24"/>
        </w:rPr>
        <w:t xml:space="preserve">Altro elemento di verifica riguarda le dinamiche dei pagamenti; </w:t>
      </w:r>
    </w:p>
    <w:p w14:paraId="0A02FCEA" w14:textId="77777777" w:rsidR="00E2098B" w:rsidRDefault="00E2098B" w:rsidP="00E2098B">
      <w:pPr>
        <w:adjustRightInd w:val="0"/>
        <w:jc w:val="both"/>
        <w:rPr>
          <w:rFonts w:asciiTheme="majorHAnsi" w:hAnsiTheme="majorHAnsi" w:cs="BookAntiqua"/>
          <w:sz w:val="24"/>
          <w:szCs w:val="24"/>
        </w:rPr>
      </w:pPr>
    </w:p>
    <w:p w14:paraId="2FAD4A31" w14:textId="77777777" w:rsidR="00E2098B" w:rsidRDefault="00E2098B" w:rsidP="00E2098B">
      <w:pPr>
        <w:pStyle w:val="Paragrafoelenco"/>
        <w:numPr>
          <w:ilvl w:val="0"/>
          <w:numId w:val="36"/>
        </w:numPr>
        <w:adjustRightInd w:val="0"/>
        <w:rPr>
          <w:rFonts w:asciiTheme="majorHAnsi" w:hAnsiTheme="majorHAnsi" w:cs="BookAntiqua"/>
          <w:sz w:val="24"/>
          <w:szCs w:val="24"/>
        </w:rPr>
      </w:pPr>
      <w:r>
        <w:rPr>
          <w:rFonts w:asciiTheme="majorHAnsi" w:hAnsiTheme="majorHAnsi" w:cs="BookAntiqua"/>
          <w:sz w:val="24"/>
          <w:szCs w:val="24"/>
        </w:rPr>
        <w:t>l’indicatore di velocità di riscossione, che misura la capacità di esazione dei crediti dell'ente, calcolato come segue:</w:t>
      </w:r>
    </w:p>
    <w:p w14:paraId="26040196" w14:textId="77777777" w:rsidR="00E2098B" w:rsidRDefault="00E2098B" w:rsidP="00E2098B">
      <w:pPr>
        <w:adjustRightInd w:val="0"/>
        <w:jc w:val="center"/>
        <w:rPr>
          <w:rFonts w:asciiTheme="majorHAnsi" w:hAnsiTheme="majorHAnsi" w:cs="BookAntiqua"/>
          <w:sz w:val="24"/>
          <w:szCs w:val="24"/>
        </w:rPr>
      </w:pPr>
      <w:r>
        <w:rPr>
          <w:rFonts w:asciiTheme="majorHAnsi" w:hAnsiTheme="majorHAnsi" w:cs="BookAntiqua"/>
          <w:sz w:val="24"/>
          <w:szCs w:val="24"/>
        </w:rPr>
        <w:t>riscossioni in c/competenza</w:t>
      </w:r>
    </w:p>
    <w:p w14:paraId="02BD8B6C" w14:textId="77777777" w:rsidR="00E2098B" w:rsidRDefault="00E2098B" w:rsidP="00E2098B">
      <w:pPr>
        <w:adjustRightInd w:val="0"/>
        <w:jc w:val="center"/>
        <w:rPr>
          <w:rFonts w:asciiTheme="majorHAnsi" w:hAnsiTheme="majorHAnsi" w:cs="BookAntiqua"/>
          <w:sz w:val="24"/>
          <w:szCs w:val="24"/>
        </w:rPr>
      </w:pPr>
      <w:r>
        <w:rPr>
          <w:rFonts w:asciiTheme="majorHAnsi" w:hAnsiTheme="majorHAnsi" w:cs="BookAntiqua"/>
          <w:sz w:val="24"/>
          <w:szCs w:val="24"/>
        </w:rPr>
        <w:t>----------------------------------------</w:t>
      </w:r>
    </w:p>
    <w:p w14:paraId="3C9A5CFD" w14:textId="77777777" w:rsidR="00E2098B" w:rsidRDefault="00E2098B" w:rsidP="00E2098B">
      <w:pPr>
        <w:adjustRightInd w:val="0"/>
        <w:jc w:val="center"/>
        <w:rPr>
          <w:rFonts w:asciiTheme="majorHAnsi" w:hAnsiTheme="majorHAnsi" w:cs="BookAntiqua"/>
          <w:sz w:val="24"/>
          <w:szCs w:val="24"/>
        </w:rPr>
      </w:pPr>
      <w:r>
        <w:rPr>
          <w:rFonts w:asciiTheme="majorHAnsi" w:hAnsiTheme="majorHAnsi" w:cs="BookAntiqua"/>
          <w:sz w:val="24"/>
          <w:szCs w:val="24"/>
        </w:rPr>
        <w:t>accertamenti in c/competenza</w:t>
      </w:r>
    </w:p>
    <w:p w14:paraId="08EE3CF1" w14:textId="77777777" w:rsidR="00E2098B" w:rsidRDefault="00E2098B" w:rsidP="00E2098B">
      <w:pPr>
        <w:adjustRightInd w:val="0"/>
        <w:jc w:val="center"/>
        <w:rPr>
          <w:rFonts w:asciiTheme="majorHAnsi" w:hAnsiTheme="majorHAnsi" w:cs="BookAntiqua"/>
          <w:sz w:val="24"/>
          <w:szCs w:val="24"/>
        </w:rPr>
      </w:pPr>
    </w:p>
    <w:p w14:paraId="36A4AAAA" w14:textId="77777777" w:rsidR="00E2098B" w:rsidRDefault="00E2098B" w:rsidP="00E2098B">
      <w:pPr>
        <w:pStyle w:val="Paragrafoelenco"/>
        <w:numPr>
          <w:ilvl w:val="0"/>
          <w:numId w:val="36"/>
        </w:numPr>
        <w:adjustRightInd w:val="0"/>
        <w:rPr>
          <w:rFonts w:asciiTheme="majorHAnsi" w:hAnsiTheme="majorHAnsi" w:cs="BookAntiqua"/>
          <w:sz w:val="24"/>
          <w:szCs w:val="24"/>
        </w:rPr>
      </w:pPr>
      <w:r>
        <w:rPr>
          <w:rFonts w:asciiTheme="majorHAnsi" w:hAnsiTheme="majorHAnsi" w:cs="BookAntiqua"/>
          <w:sz w:val="24"/>
          <w:szCs w:val="24"/>
        </w:rPr>
        <w:t>il tasso di formazione dei residui attivi, che misura il livello di formazione dei residui attivi per effetto della gestione dell'esercizio considerato, calcolato come segue:</w:t>
      </w:r>
    </w:p>
    <w:p w14:paraId="66340FAD" w14:textId="77777777" w:rsidR="00E2098B" w:rsidRDefault="00E2098B" w:rsidP="00E2098B">
      <w:pPr>
        <w:adjustRightInd w:val="0"/>
        <w:jc w:val="center"/>
        <w:rPr>
          <w:rFonts w:asciiTheme="majorHAnsi" w:hAnsiTheme="majorHAnsi" w:cs="BookAntiqua"/>
          <w:sz w:val="24"/>
          <w:szCs w:val="24"/>
        </w:rPr>
      </w:pPr>
      <w:r>
        <w:rPr>
          <w:rFonts w:asciiTheme="majorHAnsi" w:hAnsiTheme="majorHAnsi" w:cs="BookAntiqua"/>
          <w:sz w:val="24"/>
          <w:szCs w:val="24"/>
        </w:rPr>
        <w:t>(accertamenti in c/competenza - riscossioni in c/competenza)</w:t>
      </w:r>
    </w:p>
    <w:p w14:paraId="764A4A78" w14:textId="77777777" w:rsidR="00E2098B" w:rsidRDefault="00E2098B" w:rsidP="00E2098B">
      <w:pPr>
        <w:adjustRightInd w:val="0"/>
        <w:jc w:val="center"/>
        <w:rPr>
          <w:rFonts w:asciiTheme="majorHAnsi" w:hAnsiTheme="majorHAnsi" w:cs="BookAntiqua"/>
          <w:sz w:val="24"/>
          <w:szCs w:val="24"/>
        </w:rPr>
      </w:pPr>
      <w:r>
        <w:rPr>
          <w:rFonts w:asciiTheme="majorHAnsi" w:hAnsiTheme="majorHAnsi" w:cs="BookAntiqua"/>
          <w:sz w:val="24"/>
          <w:szCs w:val="24"/>
        </w:rPr>
        <w:t>----------------------------------------------------------------------------------</w:t>
      </w:r>
    </w:p>
    <w:p w14:paraId="1B17C9A5" w14:textId="77777777" w:rsidR="00E2098B" w:rsidRDefault="00E2098B" w:rsidP="00E2098B">
      <w:pPr>
        <w:adjustRightInd w:val="0"/>
        <w:jc w:val="center"/>
        <w:rPr>
          <w:rFonts w:asciiTheme="majorHAnsi" w:hAnsiTheme="majorHAnsi" w:cs="BookAntiqua"/>
          <w:sz w:val="24"/>
          <w:szCs w:val="24"/>
        </w:rPr>
      </w:pPr>
      <w:r>
        <w:rPr>
          <w:rFonts w:asciiTheme="majorHAnsi" w:hAnsiTheme="majorHAnsi" w:cs="BookAntiqua"/>
          <w:sz w:val="24"/>
          <w:szCs w:val="24"/>
        </w:rPr>
        <w:t>accertamenti in c/competenza</w:t>
      </w:r>
    </w:p>
    <w:p w14:paraId="7A9F6FB7" w14:textId="77777777" w:rsidR="00E2098B" w:rsidRDefault="00E2098B" w:rsidP="00E2098B">
      <w:pPr>
        <w:adjustRightInd w:val="0"/>
        <w:jc w:val="center"/>
        <w:rPr>
          <w:rFonts w:asciiTheme="majorHAnsi" w:hAnsiTheme="majorHAnsi" w:cs="BookAntiqua"/>
          <w:sz w:val="24"/>
          <w:szCs w:val="24"/>
        </w:rPr>
      </w:pPr>
    </w:p>
    <w:p w14:paraId="518DC933" w14:textId="77777777" w:rsidR="00E2098B" w:rsidRDefault="00E2098B" w:rsidP="00E2098B">
      <w:pPr>
        <w:pStyle w:val="Paragrafoelenco"/>
        <w:numPr>
          <w:ilvl w:val="0"/>
          <w:numId w:val="36"/>
        </w:numPr>
        <w:adjustRightInd w:val="0"/>
        <w:rPr>
          <w:rFonts w:asciiTheme="majorHAnsi" w:hAnsiTheme="majorHAnsi" w:cs="BookAntiqua"/>
          <w:sz w:val="24"/>
          <w:szCs w:val="24"/>
        </w:rPr>
      </w:pPr>
      <w:r>
        <w:rPr>
          <w:rFonts w:asciiTheme="majorHAnsi" w:hAnsiTheme="majorHAnsi" w:cs="BookAntiqua"/>
          <w:sz w:val="24"/>
          <w:szCs w:val="24"/>
        </w:rPr>
        <w:t xml:space="preserve"> il tasso di smaltimento dei residui attivi, che misura il grado di riscossione dei residui attivi provenienti dagli esercizi precedenti, calcolato, oltre che con gli indicatori contenuti nel piano degli indicatori e dei risultati attesi di bilancio di cui al D.M. 22 dicembre 2015, come segue:</w:t>
      </w:r>
    </w:p>
    <w:p w14:paraId="476C7DF9" w14:textId="77777777" w:rsidR="00E2098B" w:rsidRDefault="00E2098B" w:rsidP="00E2098B">
      <w:pPr>
        <w:adjustRightInd w:val="0"/>
        <w:jc w:val="center"/>
        <w:rPr>
          <w:rFonts w:asciiTheme="majorHAnsi" w:hAnsiTheme="majorHAnsi" w:cs="BookAntiqua"/>
          <w:sz w:val="24"/>
          <w:szCs w:val="24"/>
        </w:rPr>
      </w:pPr>
      <w:r>
        <w:rPr>
          <w:rFonts w:asciiTheme="majorHAnsi" w:hAnsiTheme="majorHAnsi" w:cs="BookAntiqua"/>
          <w:sz w:val="24"/>
          <w:szCs w:val="24"/>
        </w:rPr>
        <w:t>riscossioni in c/residui</w:t>
      </w:r>
    </w:p>
    <w:p w14:paraId="28298822" w14:textId="77777777" w:rsidR="00E2098B" w:rsidRDefault="00E2098B" w:rsidP="00E2098B">
      <w:pPr>
        <w:adjustRightInd w:val="0"/>
        <w:jc w:val="center"/>
        <w:rPr>
          <w:rFonts w:asciiTheme="majorHAnsi" w:hAnsiTheme="majorHAnsi" w:cs="BookAntiqua"/>
          <w:sz w:val="24"/>
          <w:szCs w:val="24"/>
        </w:rPr>
      </w:pPr>
      <w:r>
        <w:rPr>
          <w:rFonts w:asciiTheme="majorHAnsi" w:hAnsiTheme="majorHAnsi" w:cs="BookAntiqua"/>
          <w:sz w:val="24"/>
          <w:szCs w:val="24"/>
        </w:rPr>
        <w:t>----------------------------------------</w:t>
      </w:r>
    </w:p>
    <w:p w14:paraId="5C584F8D" w14:textId="77777777" w:rsidR="00E2098B" w:rsidRDefault="00E2098B" w:rsidP="00E2098B">
      <w:pPr>
        <w:jc w:val="center"/>
        <w:rPr>
          <w:rFonts w:asciiTheme="majorHAnsi" w:hAnsiTheme="majorHAnsi"/>
        </w:rPr>
      </w:pPr>
      <w:r>
        <w:rPr>
          <w:rFonts w:asciiTheme="majorHAnsi" w:hAnsiTheme="majorHAnsi" w:cs="BookAntiqua"/>
          <w:sz w:val="24"/>
          <w:szCs w:val="24"/>
        </w:rPr>
        <w:t>residui passivi iniziali</w:t>
      </w:r>
    </w:p>
    <w:p w14:paraId="42F0ADD6" w14:textId="77777777" w:rsidR="00E2098B" w:rsidRDefault="00E2098B" w:rsidP="00E2098B">
      <w:pPr>
        <w:pStyle w:val="Corpotesto"/>
        <w:jc w:val="center"/>
        <w:rPr>
          <w:rFonts w:asciiTheme="majorHAnsi" w:hAnsiTheme="majorHAnsi"/>
        </w:rPr>
      </w:pPr>
    </w:p>
    <w:p w14:paraId="32571326" w14:textId="77777777" w:rsidR="00E2098B" w:rsidRDefault="00E2098B" w:rsidP="00E2098B">
      <w:pPr>
        <w:pStyle w:val="Titolo1"/>
        <w:tabs>
          <w:tab w:val="left" w:pos="996"/>
          <w:tab w:val="left" w:pos="998"/>
        </w:tabs>
        <w:spacing w:before="66" w:line="247" w:lineRule="auto"/>
        <w:ind w:left="0" w:right="1449" w:firstLine="0"/>
      </w:pPr>
    </w:p>
    <w:sectPr w:rsidR="00E2098B">
      <w:pgSz w:w="11910" w:h="16840"/>
      <w:pgMar w:top="1360" w:right="1700" w:bottom="1700" w:left="1700" w:header="0" w:footer="1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69A95" w14:textId="77777777" w:rsidR="004409F4" w:rsidRDefault="004409F4">
      <w:r>
        <w:separator/>
      </w:r>
    </w:p>
  </w:endnote>
  <w:endnote w:type="continuationSeparator" w:id="0">
    <w:p w14:paraId="1E313566" w14:textId="77777777" w:rsidR="004409F4" w:rsidRDefault="0044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Book Antiqua">
    <w:panose1 w:val="02040602050305030304"/>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BookAntiqua">
    <w:altName w:val="Calibri"/>
    <w:panose1 w:val="00000000000000000000"/>
    <w:charset w:val="00"/>
    <w:family w:val="auto"/>
    <w:notTrueType/>
    <w:pitch w:val="default"/>
    <w:sig w:usb0="00000003" w:usb1="00000000" w:usb2="00000000" w:usb3="00000000" w:csb0="00000001" w:csb1="00000000"/>
  </w:font>
  <w:font w:name="AdvOT419e7ed1">
    <w:panose1 w:val="00000000000000000000"/>
    <w:charset w:val="00"/>
    <w:family w:val="swiss"/>
    <w:notTrueType/>
    <w:pitch w:val="default"/>
    <w:sig w:usb0="00000003" w:usb1="00000000" w:usb2="00000000" w:usb3="00000000" w:csb0="00000001" w:csb1="00000000"/>
  </w:font>
  <w:font w:name="AdvOTe3dde47f+20">
    <w:panose1 w:val="00000000000000000000"/>
    <w:charset w:val="00"/>
    <w:family w:val="swiss"/>
    <w:notTrueType/>
    <w:pitch w:val="default"/>
    <w:sig w:usb0="00000003" w:usb1="00000000" w:usb2="00000000" w:usb3="00000000" w:csb0="00000001" w:csb1="00000000"/>
  </w:font>
  <w:font w:name="AdvOTe3dde47f">
    <w:panose1 w:val="00000000000000000000"/>
    <w:charset w:val="00"/>
    <w:family w:val="swiss"/>
    <w:notTrueType/>
    <w:pitch w:val="default"/>
    <w:sig w:usb0="00000003" w:usb1="00000000" w:usb2="00000000" w:usb3="00000000" w:csb0="00000001" w:csb1="00000000"/>
  </w:font>
  <w:font w:name="AdvOT419e7ed1+20">
    <w:panose1 w:val="00000000000000000000"/>
    <w:charset w:val="00"/>
    <w:family w:val="swiss"/>
    <w:notTrueType/>
    <w:pitch w:val="default"/>
    <w:sig w:usb0="00000003" w:usb1="00000000" w:usb2="00000000" w:usb3="00000000" w:csb0="00000001" w:csb1="00000000"/>
  </w:font>
  <w:font w:name="Cambria,Italic">
    <w:panose1 w:val="00000000000000000000"/>
    <w:charset w:val="00"/>
    <w:family w:val="auto"/>
    <w:notTrueType/>
    <w:pitch w:val="default"/>
    <w:sig w:usb0="00000003" w:usb1="00000000" w:usb2="00000000" w:usb3="00000000" w:csb0="00000001" w:csb1="00000000"/>
  </w:font>
  <w:font w:name="CambriaMat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99E91" w14:textId="77777777" w:rsidR="00E7233C" w:rsidRDefault="002C569C">
    <w:pPr>
      <w:pStyle w:val="Corpotesto"/>
      <w:spacing w:before="0" w:line="14" w:lineRule="auto"/>
      <w:ind w:left="0"/>
      <w:jc w:val="left"/>
      <w:rPr>
        <w:sz w:val="20"/>
      </w:rPr>
    </w:pPr>
    <w:r>
      <w:rPr>
        <w:noProof/>
        <w:sz w:val="20"/>
        <w:lang w:eastAsia="it-IT"/>
      </w:rPr>
      <mc:AlternateContent>
        <mc:Choice Requires="wps">
          <w:drawing>
            <wp:anchor distT="0" distB="0" distL="0" distR="0" simplePos="0" relativeHeight="487020032" behindDoc="1" locked="0" layoutInCell="1" allowOverlap="1" wp14:anchorId="4B70E49B" wp14:editId="44FEFEDA">
              <wp:simplePos x="0" y="0"/>
              <wp:positionH relativeFrom="page">
                <wp:posOffset>6147053</wp:posOffset>
              </wp:positionH>
              <wp:positionV relativeFrom="page">
                <wp:posOffset>9594595</wp:posOffset>
              </wp:positionV>
              <wp:extent cx="2070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0B1F8D7" w14:textId="67E48A86" w:rsidR="00E7233C" w:rsidRDefault="002C569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D6DA1">
                            <w:rPr>
                              <w:rFonts w:ascii="Calibri"/>
                              <w:noProof/>
                              <w:spacing w:val="-5"/>
                            </w:rPr>
                            <w:t>78</w:t>
                          </w:r>
                          <w:r>
                            <w:rPr>
                              <w:rFonts w:ascii="Calibri"/>
                              <w:spacing w:val="-5"/>
                            </w:rPr>
                            <w:fldChar w:fldCharType="end"/>
                          </w:r>
                        </w:p>
                      </w:txbxContent>
                    </wps:txbx>
                    <wps:bodyPr wrap="square" lIns="0" tIns="0" rIns="0" bIns="0" rtlCol="0">
                      <a:noAutofit/>
                    </wps:bodyPr>
                  </wps:wsp>
                </a:graphicData>
              </a:graphic>
            </wp:anchor>
          </w:drawing>
        </mc:Choice>
        <mc:Fallback>
          <w:pict>
            <v:shapetype w14:anchorId="4B70E49B" id="_x0000_t202" coordsize="21600,21600" o:spt="202" path="m,l,21600r21600,l21600,xe">
              <v:stroke joinstyle="miter"/>
              <v:path gradientshapeok="t" o:connecttype="rect"/>
            </v:shapetype>
            <v:shape id="Textbox 2" o:spid="_x0000_s1026" type="#_x0000_t202" style="position:absolute;margin-left:484pt;margin-top:755.5pt;width:16.3pt;height:13.05pt;z-index:-16296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" filled="f" stroked="f">
              <v:textbox inset="0,0,0,0">
                <w:txbxContent>
                  <w:p w14:paraId="10B1F8D7" w14:textId="67E48A86" w:rsidR="00E7233C" w:rsidRDefault="002C569C">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D6DA1">
                      <w:rPr>
                        <w:rFonts w:ascii="Calibri"/>
                        <w:noProof/>
                        <w:spacing w:val="-5"/>
                      </w:rPr>
                      <w:t>78</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A36F9" w14:textId="77777777" w:rsidR="004409F4" w:rsidRDefault="004409F4">
      <w:r>
        <w:separator/>
      </w:r>
    </w:p>
  </w:footnote>
  <w:footnote w:type="continuationSeparator" w:id="0">
    <w:p w14:paraId="19864951" w14:textId="77777777" w:rsidR="004409F4" w:rsidRDefault="0044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1AB"/>
    <w:multiLevelType w:val="hybridMultilevel"/>
    <w:tmpl w:val="66F4238C"/>
    <w:lvl w:ilvl="0" w:tplc="02A26478">
      <w:start w:val="1"/>
      <w:numFmt w:val="decimal"/>
      <w:lvlText w:val="%1-"/>
      <w:lvlJc w:val="left"/>
      <w:pPr>
        <w:ind w:left="285" w:hanging="377"/>
      </w:pPr>
      <w:rPr>
        <w:rFonts w:ascii="Cambria" w:eastAsia="Cambria" w:hAnsi="Cambria" w:cs="Cambria" w:hint="default"/>
        <w:b/>
        <w:bCs/>
        <w:i w:val="0"/>
        <w:iCs w:val="0"/>
        <w:color w:val="FF0000"/>
        <w:spacing w:val="-1"/>
        <w:w w:val="84"/>
        <w:sz w:val="24"/>
        <w:szCs w:val="24"/>
        <w:lang w:val="it-IT" w:eastAsia="en-US" w:bidi="ar-SA"/>
      </w:rPr>
    </w:lvl>
    <w:lvl w:ilvl="1" w:tplc="C25E10FE">
      <w:start w:val="1"/>
      <w:numFmt w:val="lowerLetter"/>
      <w:lvlText w:val="%2)"/>
      <w:lvlJc w:val="left"/>
      <w:pPr>
        <w:ind w:left="700" w:hanging="415"/>
      </w:pPr>
      <w:rPr>
        <w:rFonts w:ascii="Cambria" w:eastAsia="Cambria" w:hAnsi="Cambria" w:cs="Cambria" w:hint="default"/>
        <w:b w:val="0"/>
        <w:bCs w:val="0"/>
        <w:i w:val="0"/>
        <w:iCs w:val="0"/>
        <w:color w:val="FF0000"/>
        <w:spacing w:val="0"/>
        <w:w w:val="95"/>
        <w:sz w:val="24"/>
        <w:szCs w:val="24"/>
        <w:lang w:val="it-IT" w:eastAsia="en-US" w:bidi="ar-SA"/>
      </w:rPr>
    </w:lvl>
    <w:lvl w:ilvl="2" w:tplc="34D0809A">
      <w:numFmt w:val="bullet"/>
      <w:lvlText w:val="•"/>
      <w:lvlJc w:val="left"/>
      <w:pPr>
        <w:ind w:left="1567" w:hanging="415"/>
      </w:pPr>
      <w:rPr>
        <w:rFonts w:hint="default"/>
        <w:lang w:val="it-IT" w:eastAsia="en-US" w:bidi="ar-SA"/>
      </w:rPr>
    </w:lvl>
    <w:lvl w:ilvl="3" w:tplc="FE885262">
      <w:numFmt w:val="bullet"/>
      <w:lvlText w:val="•"/>
      <w:lvlJc w:val="left"/>
      <w:pPr>
        <w:ind w:left="2434" w:hanging="415"/>
      </w:pPr>
      <w:rPr>
        <w:rFonts w:hint="default"/>
        <w:lang w:val="it-IT" w:eastAsia="en-US" w:bidi="ar-SA"/>
      </w:rPr>
    </w:lvl>
    <w:lvl w:ilvl="4" w:tplc="CC40291A">
      <w:numFmt w:val="bullet"/>
      <w:lvlText w:val="•"/>
      <w:lvlJc w:val="left"/>
      <w:pPr>
        <w:ind w:left="3302" w:hanging="415"/>
      </w:pPr>
      <w:rPr>
        <w:rFonts w:hint="default"/>
        <w:lang w:val="it-IT" w:eastAsia="en-US" w:bidi="ar-SA"/>
      </w:rPr>
    </w:lvl>
    <w:lvl w:ilvl="5" w:tplc="31CA5C4C">
      <w:numFmt w:val="bullet"/>
      <w:lvlText w:val="•"/>
      <w:lvlJc w:val="left"/>
      <w:pPr>
        <w:ind w:left="4169" w:hanging="415"/>
      </w:pPr>
      <w:rPr>
        <w:rFonts w:hint="default"/>
        <w:lang w:val="it-IT" w:eastAsia="en-US" w:bidi="ar-SA"/>
      </w:rPr>
    </w:lvl>
    <w:lvl w:ilvl="6" w:tplc="6332F8CC">
      <w:numFmt w:val="bullet"/>
      <w:lvlText w:val="•"/>
      <w:lvlJc w:val="left"/>
      <w:pPr>
        <w:ind w:left="5036" w:hanging="415"/>
      </w:pPr>
      <w:rPr>
        <w:rFonts w:hint="default"/>
        <w:lang w:val="it-IT" w:eastAsia="en-US" w:bidi="ar-SA"/>
      </w:rPr>
    </w:lvl>
    <w:lvl w:ilvl="7" w:tplc="4872B5E8">
      <w:numFmt w:val="bullet"/>
      <w:lvlText w:val="•"/>
      <w:lvlJc w:val="left"/>
      <w:pPr>
        <w:ind w:left="5904" w:hanging="415"/>
      </w:pPr>
      <w:rPr>
        <w:rFonts w:hint="default"/>
        <w:lang w:val="it-IT" w:eastAsia="en-US" w:bidi="ar-SA"/>
      </w:rPr>
    </w:lvl>
    <w:lvl w:ilvl="8" w:tplc="2606206C">
      <w:numFmt w:val="bullet"/>
      <w:lvlText w:val="•"/>
      <w:lvlJc w:val="left"/>
      <w:pPr>
        <w:ind w:left="6771" w:hanging="415"/>
      </w:pPr>
      <w:rPr>
        <w:rFonts w:hint="default"/>
        <w:lang w:val="it-IT" w:eastAsia="en-US" w:bidi="ar-SA"/>
      </w:rPr>
    </w:lvl>
  </w:abstractNum>
  <w:abstractNum w:abstractNumId="1" w15:restartNumberingAfterBreak="0">
    <w:nsid w:val="056771BD"/>
    <w:multiLevelType w:val="hybridMultilevel"/>
    <w:tmpl w:val="521ED58E"/>
    <w:lvl w:ilvl="0" w:tplc="2EA035E8">
      <w:numFmt w:val="bullet"/>
      <w:lvlText w:val="•"/>
      <w:lvlJc w:val="left"/>
      <w:pPr>
        <w:ind w:left="1005" w:hanging="360"/>
      </w:pPr>
      <w:rPr>
        <w:lang w:val="it-IT" w:eastAsia="en-US" w:bidi="ar-SA"/>
      </w:rPr>
    </w:lvl>
    <w:lvl w:ilvl="1" w:tplc="04100003">
      <w:start w:val="1"/>
      <w:numFmt w:val="bullet"/>
      <w:lvlText w:val="o"/>
      <w:lvlJc w:val="left"/>
      <w:pPr>
        <w:ind w:left="1725" w:hanging="360"/>
      </w:pPr>
      <w:rPr>
        <w:rFonts w:ascii="Courier New" w:hAnsi="Courier New" w:cs="Courier New" w:hint="default"/>
      </w:rPr>
    </w:lvl>
    <w:lvl w:ilvl="2" w:tplc="04100005">
      <w:start w:val="1"/>
      <w:numFmt w:val="bullet"/>
      <w:lvlText w:val=""/>
      <w:lvlJc w:val="left"/>
      <w:pPr>
        <w:ind w:left="2445" w:hanging="360"/>
      </w:pPr>
      <w:rPr>
        <w:rFonts w:ascii="Wingdings" w:hAnsi="Wingdings" w:hint="default"/>
      </w:rPr>
    </w:lvl>
    <w:lvl w:ilvl="3" w:tplc="04100001">
      <w:start w:val="1"/>
      <w:numFmt w:val="bullet"/>
      <w:lvlText w:val=""/>
      <w:lvlJc w:val="left"/>
      <w:pPr>
        <w:ind w:left="3165" w:hanging="360"/>
      </w:pPr>
      <w:rPr>
        <w:rFonts w:ascii="Symbol" w:hAnsi="Symbol" w:hint="default"/>
      </w:rPr>
    </w:lvl>
    <w:lvl w:ilvl="4" w:tplc="04100003">
      <w:start w:val="1"/>
      <w:numFmt w:val="bullet"/>
      <w:lvlText w:val="o"/>
      <w:lvlJc w:val="left"/>
      <w:pPr>
        <w:ind w:left="3885" w:hanging="360"/>
      </w:pPr>
      <w:rPr>
        <w:rFonts w:ascii="Courier New" w:hAnsi="Courier New" w:cs="Courier New" w:hint="default"/>
      </w:rPr>
    </w:lvl>
    <w:lvl w:ilvl="5" w:tplc="04100005">
      <w:start w:val="1"/>
      <w:numFmt w:val="bullet"/>
      <w:lvlText w:val=""/>
      <w:lvlJc w:val="left"/>
      <w:pPr>
        <w:ind w:left="4605" w:hanging="360"/>
      </w:pPr>
      <w:rPr>
        <w:rFonts w:ascii="Wingdings" w:hAnsi="Wingdings" w:hint="default"/>
      </w:rPr>
    </w:lvl>
    <w:lvl w:ilvl="6" w:tplc="04100001">
      <w:start w:val="1"/>
      <w:numFmt w:val="bullet"/>
      <w:lvlText w:val=""/>
      <w:lvlJc w:val="left"/>
      <w:pPr>
        <w:ind w:left="5325" w:hanging="360"/>
      </w:pPr>
      <w:rPr>
        <w:rFonts w:ascii="Symbol" w:hAnsi="Symbol" w:hint="default"/>
      </w:rPr>
    </w:lvl>
    <w:lvl w:ilvl="7" w:tplc="04100003">
      <w:start w:val="1"/>
      <w:numFmt w:val="bullet"/>
      <w:lvlText w:val="o"/>
      <w:lvlJc w:val="left"/>
      <w:pPr>
        <w:ind w:left="6045" w:hanging="360"/>
      </w:pPr>
      <w:rPr>
        <w:rFonts w:ascii="Courier New" w:hAnsi="Courier New" w:cs="Courier New" w:hint="default"/>
      </w:rPr>
    </w:lvl>
    <w:lvl w:ilvl="8" w:tplc="04100005">
      <w:start w:val="1"/>
      <w:numFmt w:val="bullet"/>
      <w:lvlText w:val=""/>
      <w:lvlJc w:val="left"/>
      <w:pPr>
        <w:ind w:left="6765" w:hanging="360"/>
      </w:pPr>
      <w:rPr>
        <w:rFonts w:ascii="Wingdings" w:hAnsi="Wingdings" w:hint="default"/>
      </w:rPr>
    </w:lvl>
  </w:abstractNum>
  <w:abstractNum w:abstractNumId="2" w15:restartNumberingAfterBreak="0">
    <w:nsid w:val="07CD636D"/>
    <w:multiLevelType w:val="hybridMultilevel"/>
    <w:tmpl w:val="199AB2DA"/>
    <w:lvl w:ilvl="0" w:tplc="C8B697C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4322AF"/>
    <w:multiLevelType w:val="hybridMultilevel"/>
    <w:tmpl w:val="A602102A"/>
    <w:lvl w:ilvl="0" w:tplc="93FE1E22">
      <w:start w:val="1"/>
      <w:numFmt w:val="lowerLetter"/>
      <w:lvlText w:val="%1)"/>
      <w:lvlJc w:val="left"/>
      <w:pPr>
        <w:ind w:left="645" w:hanging="360"/>
      </w:pPr>
      <w:rPr>
        <w:rFonts w:ascii="Cambria" w:eastAsia="Cambria" w:hAnsi="Cambria" w:cs="Cambria" w:hint="default"/>
        <w:b w:val="0"/>
        <w:bCs w:val="0"/>
        <w:i w:val="0"/>
        <w:iCs w:val="0"/>
        <w:spacing w:val="-2"/>
        <w:w w:val="85"/>
        <w:sz w:val="24"/>
        <w:szCs w:val="24"/>
        <w:lang w:val="it-IT" w:eastAsia="en-US" w:bidi="ar-SA"/>
      </w:rPr>
    </w:lvl>
    <w:lvl w:ilvl="1" w:tplc="692C3718">
      <w:numFmt w:val="bullet"/>
      <w:lvlText w:val="•"/>
      <w:lvlJc w:val="left"/>
      <w:pPr>
        <w:ind w:left="1426" w:hanging="360"/>
      </w:pPr>
      <w:rPr>
        <w:rFonts w:hint="default"/>
        <w:lang w:val="it-IT" w:eastAsia="en-US" w:bidi="ar-SA"/>
      </w:rPr>
    </w:lvl>
    <w:lvl w:ilvl="2" w:tplc="EBB06CD8">
      <w:numFmt w:val="bullet"/>
      <w:lvlText w:val="•"/>
      <w:lvlJc w:val="left"/>
      <w:pPr>
        <w:ind w:left="2213" w:hanging="360"/>
      </w:pPr>
      <w:rPr>
        <w:rFonts w:hint="default"/>
        <w:lang w:val="it-IT" w:eastAsia="en-US" w:bidi="ar-SA"/>
      </w:rPr>
    </w:lvl>
    <w:lvl w:ilvl="3" w:tplc="12046CF0">
      <w:numFmt w:val="bullet"/>
      <w:lvlText w:val="•"/>
      <w:lvlJc w:val="left"/>
      <w:pPr>
        <w:ind w:left="2999" w:hanging="360"/>
      </w:pPr>
      <w:rPr>
        <w:rFonts w:hint="default"/>
        <w:lang w:val="it-IT" w:eastAsia="en-US" w:bidi="ar-SA"/>
      </w:rPr>
    </w:lvl>
    <w:lvl w:ilvl="4" w:tplc="CA40AB08">
      <w:numFmt w:val="bullet"/>
      <w:lvlText w:val="•"/>
      <w:lvlJc w:val="left"/>
      <w:pPr>
        <w:ind w:left="3786" w:hanging="360"/>
      </w:pPr>
      <w:rPr>
        <w:rFonts w:hint="default"/>
        <w:lang w:val="it-IT" w:eastAsia="en-US" w:bidi="ar-SA"/>
      </w:rPr>
    </w:lvl>
    <w:lvl w:ilvl="5" w:tplc="D4EC2010">
      <w:numFmt w:val="bullet"/>
      <w:lvlText w:val="•"/>
      <w:lvlJc w:val="left"/>
      <w:pPr>
        <w:ind w:left="4573" w:hanging="360"/>
      </w:pPr>
      <w:rPr>
        <w:rFonts w:hint="default"/>
        <w:lang w:val="it-IT" w:eastAsia="en-US" w:bidi="ar-SA"/>
      </w:rPr>
    </w:lvl>
    <w:lvl w:ilvl="6" w:tplc="58A4F468">
      <w:numFmt w:val="bullet"/>
      <w:lvlText w:val="•"/>
      <w:lvlJc w:val="left"/>
      <w:pPr>
        <w:ind w:left="5359" w:hanging="360"/>
      </w:pPr>
      <w:rPr>
        <w:rFonts w:hint="default"/>
        <w:lang w:val="it-IT" w:eastAsia="en-US" w:bidi="ar-SA"/>
      </w:rPr>
    </w:lvl>
    <w:lvl w:ilvl="7" w:tplc="BB961DF6">
      <w:numFmt w:val="bullet"/>
      <w:lvlText w:val="•"/>
      <w:lvlJc w:val="left"/>
      <w:pPr>
        <w:ind w:left="6146" w:hanging="360"/>
      </w:pPr>
      <w:rPr>
        <w:rFonts w:hint="default"/>
        <w:lang w:val="it-IT" w:eastAsia="en-US" w:bidi="ar-SA"/>
      </w:rPr>
    </w:lvl>
    <w:lvl w:ilvl="8" w:tplc="CC7AD874">
      <w:numFmt w:val="bullet"/>
      <w:lvlText w:val="•"/>
      <w:lvlJc w:val="left"/>
      <w:pPr>
        <w:ind w:left="6933" w:hanging="360"/>
      </w:pPr>
      <w:rPr>
        <w:rFonts w:hint="default"/>
        <w:lang w:val="it-IT" w:eastAsia="en-US" w:bidi="ar-SA"/>
      </w:rPr>
    </w:lvl>
  </w:abstractNum>
  <w:abstractNum w:abstractNumId="4" w15:restartNumberingAfterBreak="0">
    <w:nsid w:val="0D0070ED"/>
    <w:multiLevelType w:val="hybridMultilevel"/>
    <w:tmpl w:val="EEBAE1AC"/>
    <w:lvl w:ilvl="0" w:tplc="0410000B">
      <w:start w:val="1"/>
      <w:numFmt w:val="bullet"/>
      <w:lvlText w:val=""/>
      <w:lvlJc w:val="left"/>
      <w:pPr>
        <w:ind w:left="1725" w:hanging="360"/>
      </w:pPr>
      <w:rPr>
        <w:rFonts w:ascii="Wingdings" w:hAnsi="Wingdings" w:hint="default"/>
      </w:rPr>
    </w:lvl>
    <w:lvl w:ilvl="1" w:tplc="04100003" w:tentative="1">
      <w:start w:val="1"/>
      <w:numFmt w:val="bullet"/>
      <w:lvlText w:val="o"/>
      <w:lvlJc w:val="left"/>
      <w:pPr>
        <w:ind w:left="2445" w:hanging="360"/>
      </w:pPr>
      <w:rPr>
        <w:rFonts w:ascii="Courier New" w:hAnsi="Courier New" w:cs="Courier New" w:hint="default"/>
      </w:rPr>
    </w:lvl>
    <w:lvl w:ilvl="2" w:tplc="04100005" w:tentative="1">
      <w:start w:val="1"/>
      <w:numFmt w:val="bullet"/>
      <w:lvlText w:val=""/>
      <w:lvlJc w:val="left"/>
      <w:pPr>
        <w:ind w:left="3165" w:hanging="360"/>
      </w:pPr>
      <w:rPr>
        <w:rFonts w:ascii="Wingdings" w:hAnsi="Wingdings" w:hint="default"/>
      </w:rPr>
    </w:lvl>
    <w:lvl w:ilvl="3" w:tplc="04100001" w:tentative="1">
      <w:start w:val="1"/>
      <w:numFmt w:val="bullet"/>
      <w:lvlText w:val=""/>
      <w:lvlJc w:val="left"/>
      <w:pPr>
        <w:ind w:left="3885" w:hanging="360"/>
      </w:pPr>
      <w:rPr>
        <w:rFonts w:ascii="Symbol" w:hAnsi="Symbol" w:hint="default"/>
      </w:rPr>
    </w:lvl>
    <w:lvl w:ilvl="4" w:tplc="04100003" w:tentative="1">
      <w:start w:val="1"/>
      <w:numFmt w:val="bullet"/>
      <w:lvlText w:val="o"/>
      <w:lvlJc w:val="left"/>
      <w:pPr>
        <w:ind w:left="4605" w:hanging="360"/>
      </w:pPr>
      <w:rPr>
        <w:rFonts w:ascii="Courier New" w:hAnsi="Courier New" w:cs="Courier New" w:hint="default"/>
      </w:rPr>
    </w:lvl>
    <w:lvl w:ilvl="5" w:tplc="04100005" w:tentative="1">
      <w:start w:val="1"/>
      <w:numFmt w:val="bullet"/>
      <w:lvlText w:val=""/>
      <w:lvlJc w:val="left"/>
      <w:pPr>
        <w:ind w:left="5325" w:hanging="360"/>
      </w:pPr>
      <w:rPr>
        <w:rFonts w:ascii="Wingdings" w:hAnsi="Wingdings" w:hint="default"/>
      </w:rPr>
    </w:lvl>
    <w:lvl w:ilvl="6" w:tplc="04100001" w:tentative="1">
      <w:start w:val="1"/>
      <w:numFmt w:val="bullet"/>
      <w:lvlText w:val=""/>
      <w:lvlJc w:val="left"/>
      <w:pPr>
        <w:ind w:left="6045" w:hanging="360"/>
      </w:pPr>
      <w:rPr>
        <w:rFonts w:ascii="Symbol" w:hAnsi="Symbol" w:hint="default"/>
      </w:rPr>
    </w:lvl>
    <w:lvl w:ilvl="7" w:tplc="04100003" w:tentative="1">
      <w:start w:val="1"/>
      <w:numFmt w:val="bullet"/>
      <w:lvlText w:val="o"/>
      <w:lvlJc w:val="left"/>
      <w:pPr>
        <w:ind w:left="6765" w:hanging="360"/>
      </w:pPr>
      <w:rPr>
        <w:rFonts w:ascii="Courier New" w:hAnsi="Courier New" w:cs="Courier New" w:hint="default"/>
      </w:rPr>
    </w:lvl>
    <w:lvl w:ilvl="8" w:tplc="04100005" w:tentative="1">
      <w:start w:val="1"/>
      <w:numFmt w:val="bullet"/>
      <w:lvlText w:val=""/>
      <w:lvlJc w:val="left"/>
      <w:pPr>
        <w:ind w:left="7485" w:hanging="360"/>
      </w:pPr>
      <w:rPr>
        <w:rFonts w:ascii="Wingdings" w:hAnsi="Wingdings" w:hint="default"/>
      </w:rPr>
    </w:lvl>
  </w:abstractNum>
  <w:abstractNum w:abstractNumId="5" w15:restartNumberingAfterBreak="0">
    <w:nsid w:val="12BA13BE"/>
    <w:multiLevelType w:val="hybridMultilevel"/>
    <w:tmpl w:val="43266C42"/>
    <w:lvl w:ilvl="0" w:tplc="15BC187A">
      <w:numFmt w:val="bullet"/>
      <w:lvlText w:val="-"/>
      <w:lvlJc w:val="left"/>
      <w:pPr>
        <w:ind w:left="500" w:hanging="360"/>
      </w:pPr>
      <w:rPr>
        <w:rFonts w:ascii="Times New Roman" w:eastAsia="Cambria" w:hAnsi="Times New Roman" w:cs="Times New Roman" w:hint="default"/>
        <w:w w:val="105"/>
      </w:rPr>
    </w:lvl>
    <w:lvl w:ilvl="1" w:tplc="04100003" w:tentative="1">
      <w:start w:val="1"/>
      <w:numFmt w:val="bullet"/>
      <w:lvlText w:val="o"/>
      <w:lvlJc w:val="left"/>
      <w:pPr>
        <w:ind w:left="1220" w:hanging="360"/>
      </w:pPr>
      <w:rPr>
        <w:rFonts w:ascii="Courier New" w:hAnsi="Courier New" w:cs="Courier New" w:hint="default"/>
      </w:rPr>
    </w:lvl>
    <w:lvl w:ilvl="2" w:tplc="04100005" w:tentative="1">
      <w:start w:val="1"/>
      <w:numFmt w:val="bullet"/>
      <w:lvlText w:val=""/>
      <w:lvlJc w:val="left"/>
      <w:pPr>
        <w:ind w:left="1940" w:hanging="360"/>
      </w:pPr>
      <w:rPr>
        <w:rFonts w:ascii="Wingdings" w:hAnsi="Wingdings" w:hint="default"/>
      </w:rPr>
    </w:lvl>
    <w:lvl w:ilvl="3" w:tplc="04100001" w:tentative="1">
      <w:start w:val="1"/>
      <w:numFmt w:val="bullet"/>
      <w:lvlText w:val=""/>
      <w:lvlJc w:val="left"/>
      <w:pPr>
        <w:ind w:left="2660" w:hanging="360"/>
      </w:pPr>
      <w:rPr>
        <w:rFonts w:ascii="Symbol" w:hAnsi="Symbol" w:hint="default"/>
      </w:rPr>
    </w:lvl>
    <w:lvl w:ilvl="4" w:tplc="04100003" w:tentative="1">
      <w:start w:val="1"/>
      <w:numFmt w:val="bullet"/>
      <w:lvlText w:val="o"/>
      <w:lvlJc w:val="left"/>
      <w:pPr>
        <w:ind w:left="3380" w:hanging="360"/>
      </w:pPr>
      <w:rPr>
        <w:rFonts w:ascii="Courier New" w:hAnsi="Courier New" w:cs="Courier New" w:hint="default"/>
      </w:rPr>
    </w:lvl>
    <w:lvl w:ilvl="5" w:tplc="04100005" w:tentative="1">
      <w:start w:val="1"/>
      <w:numFmt w:val="bullet"/>
      <w:lvlText w:val=""/>
      <w:lvlJc w:val="left"/>
      <w:pPr>
        <w:ind w:left="4100" w:hanging="360"/>
      </w:pPr>
      <w:rPr>
        <w:rFonts w:ascii="Wingdings" w:hAnsi="Wingdings" w:hint="default"/>
      </w:rPr>
    </w:lvl>
    <w:lvl w:ilvl="6" w:tplc="04100001" w:tentative="1">
      <w:start w:val="1"/>
      <w:numFmt w:val="bullet"/>
      <w:lvlText w:val=""/>
      <w:lvlJc w:val="left"/>
      <w:pPr>
        <w:ind w:left="4820" w:hanging="360"/>
      </w:pPr>
      <w:rPr>
        <w:rFonts w:ascii="Symbol" w:hAnsi="Symbol" w:hint="default"/>
      </w:rPr>
    </w:lvl>
    <w:lvl w:ilvl="7" w:tplc="04100003" w:tentative="1">
      <w:start w:val="1"/>
      <w:numFmt w:val="bullet"/>
      <w:lvlText w:val="o"/>
      <w:lvlJc w:val="left"/>
      <w:pPr>
        <w:ind w:left="5540" w:hanging="360"/>
      </w:pPr>
      <w:rPr>
        <w:rFonts w:ascii="Courier New" w:hAnsi="Courier New" w:cs="Courier New" w:hint="default"/>
      </w:rPr>
    </w:lvl>
    <w:lvl w:ilvl="8" w:tplc="04100005" w:tentative="1">
      <w:start w:val="1"/>
      <w:numFmt w:val="bullet"/>
      <w:lvlText w:val=""/>
      <w:lvlJc w:val="left"/>
      <w:pPr>
        <w:ind w:left="6260" w:hanging="360"/>
      </w:pPr>
      <w:rPr>
        <w:rFonts w:ascii="Wingdings" w:hAnsi="Wingdings" w:hint="default"/>
      </w:rPr>
    </w:lvl>
  </w:abstractNum>
  <w:abstractNum w:abstractNumId="6" w15:restartNumberingAfterBreak="0">
    <w:nsid w:val="139866B2"/>
    <w:multiLevelType w:val="multilevel"/>
    <w:tmpl w:val="54908942"/>
    <w:lvl w:ilvl="0">
      <w:start w:val="5"/>
      <w:numFmt w:val="decimal"/>
      <w:lvlText w:val="%1"/>
      <w:lvlJc w:val="left"/>
      <w:pPr>
        <w:ind w:left="1365" w:hanging="720"/>
      </w:pPr>
      <w:rPr>
        <w:rFonts w:hint="default"/>
        <w:lang w:val="it-IT" w:eastAsia="en-US" w:bidi="ar-SA"/>
      </w:rPr>
    </w:lvl>
    <w:lvl w:ilvl="1">
      <w:start w:val="5"/>
      <w:numFmt w:val="decimal"/>
      <w:lvlText w:val="%1.%2."/>
      <w:lvlJc w:val="left"/>
      <w:pPr>
        <w:ind w:left="1365" w:hanging="720"/>
      </w:pPr>
      <w:rPr>
        <w:rFonts w:ascii="Cambria" w:eastAsia="Cambria" w:hAnsi="Cambria" w:cs="Cambria" w:hint="default"/>
        <w:b/>
        <w:bCs/>
        <w:i w:val="0"/>
        <w:iCs w:val="0"/>
        <w:spacing w:val="0"/>
        <w:w w:val="90"/>
        <w:sz w:val="24"/>
        <w:szCs w:val="24"/>
        <w:lang w:val="it-IT" w:eastAsia="en-US" w:bidi="ar-SA"/>
      </w:rPr>
    </w:lvl>
    <w:lvl w:ilvl="2">
      <w:start w:val="1"/>
      <w:numFmt w:val="decimal"/>
      <w:lvlText w:val="%1.%2.%3."/>
      <w:lvlJc w:val="left"/>
      <w:pPr>
        <w:ind w:left="720" w:hanging="720"/>
      </w:pPr>
      <w:rPr>
        <w:rFonts w:ascii="Cambria" w:eastAsia="Cambria" w:hAnsi="Cambria" w:cs="Cambria" w:hint="default"/>
        <w:b/>
        <w:bCs/>
        <w:i w:val="0"/>
        <w:iCs w:val="0"/>
        <w:spacing w:val="0"/>
        <w:w w:val="89"/>
        <w:sz w:val="24"/>
        <w:szCs w:val="24"/>
        <w:lang w:val="it-IT" w:eastAsia="en-US" w:bidi="ar-SA"/>
      </w:rPr>
    </w:lvl>
    <w:lvl w:ilvl="3">
      <w:numFmt w:val="bullet"/>
      <w:lvlText w:val="•"/>
      <w:lvlJc w:val="left"/>
      <w:pPr>
        <w:ind w:left="3503" w:hanging="720"/>
      </w:pPr>
      <w:rPr>
        <w:rFonts w:hint="default"/>
        <w:lang w:val="it-IT" w:eastAsia="en-US" w:bidi="ar-SA"/>
      </w:rPr>
    </w:lvl>
    <w:lvl w:ilvl="4">
      <w:numFmt w:val="bullet"/>
      <w:lvlText w:val="•"/>
      <w:lvlJc w:val="left"/>
      <w:pPr>
        <w:ind w:left="4218" w:hanging="720"/>
      </w:pPr>
      <w:rPr>
        <w:rFonts w:hint="default"/>
        <w:lang w:val="it-IT" w:eastAsia="en-US" w:bidi="ar-SA"/>
      </w:rPr>
    </w:lvl>
    <w:lvl w:ilvl="5">
      <w:numFmt w:val="bullet"/>
      <w:lvlText w:val="•"/>
      <w:lvlJc w:val="left"/>
      <w:pPr>
        <w:ind w:left="4933" w:hanging="720"/>
      </w:pPr>
      <w:rPr>
        <w:rFonts w:hint="default"/>
        <w:lang w:val="it-IT" w:eastAsia="en-US" w:bidi="ar-SA"/>
      </w:rPr>
    </w:lvl>
    <w:lvl w:ilvl="6">
      <w:numFmt w:val="bullet"/>
      <w:lvlText w:val="•"/>
      <w:lvlJc w:val="left"/>
      <w:pPr>
        <w:ind w:left="5647" w:hanging="720"/>
      </w:pPr>
      <w:rPr>
        <w:rFonts w:hint="default"/>
        <w:lang w:val="it-IT" w:eastAsia="en-US" w:bidi="ar-SA"/>
      </w:rPr>
    </w:lvl>
    <w:lvl w:ilvl="7">
      <w:numFmt w:val="bullet"/>
      <w:lvlText w:val="•"/>
      <w:lvlJc w:val="left"/>
      <w:pPr>
        <w:ind w:left="6362" w:hanging="720"/>
      </w:pPr>
      <w:rPr>
        <w:rFonts w:hint="default"/>
        <w:lang w:val="it-IT" w:eastAsia="en-US" w:bidi="ar-SA"/>
      </w:rPr>
    </w:lvl>
    <w:lvl w:ilvl="8">
      <w:numFmt w:val="bullet"/>
      <w:lvlText w:val="•"/>
      <w:lvlJc w:val="left"/>
      <w:pPr>
        <w:ind w:left="7077" w:hanging="720"/>
      </w:pPr>
      <w:rPr>
        <w:rFonts w:hint="default"/>
        <w:lang w:val="it-IT" w:eastAsia="en-US" w:bidi="ar-SA"/>
      </w:rPr>
    </w:lvl>
  </w:abstractNum>
  <w:abstractNum w:abstractNumId="7" w15:restartNumberingAfterBreak="0">
    <w:nsid w:val="14453F92"/>
    <w:multiLevelType w:val="hybridMultilevel"/>
    <w:tmpl w:val="EF7025E0"/>
    <w:lvl w:ilvl="0" w:tplc="0410000B">
      <w:start w:val="1"/>
      <w:numFmt w:val="bullet"/>
      <w:lvlText w:val=""/>
      <w:lvlJc w:val="left"/>
      <w:pPr>
        <w:ind w:left="1582" w:hanging="360"/>
      </w:pPr>
      <w:rPr>
        <w:rFonts w:ascii="Wingdings" w:hAnsi="Wingdings" w:hint="default"/>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8" w15:restartNumberingAfterBreak="0">
    <w:nsid w:val="14E42A53"/>
    <w:multiLevelType w:val="hybridMultilevel"/>
    <w:tmpl w:val="230013E2"/>
    <w:lvl w:ilvl="0" w:tplc="F1ACE574">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3DA226C"/>
    <w:multiLevelType w:val="multilevel"/>
    <w:tmpl w:val="54908942"/>
    <w:lvl w:ilvl="0">
      <w:start w:val="5"/>
      <w:numFmt w:val="decimal"/>
      <w:lvlText w:val="%1"/>
      <w:lvlJc w:val="left"/>
      <w:pPr>
        <w:ind w:left="1365" w:hanging="720"/>
      </w:pPr>
      <w:rPr>
        <w:rFonts w:hint="default"/>
        <w:lang w:val="it-IT" w:eastAsia="en-US" w:bidi="ar-SA"/>
      </w:rPr>
    </w:lvl>
    <w:lvl w:ilvl="1">
      <w:start w:val="5"/>
      <w:numFmt w:val="decimal"/>
      <w:lvlText w:val="%1.%2."/>
      <w:lvlJc w:val="left"/>
      <w:pPr>
        <w:ind w:left="1365" w:hanging="720"/>
      </w:pPr>
      <w:rPr>
        <w:rFonts w:ascii="Cambria" w:eastAsia="Cambria" w:hAnsi="Cambria" w:cs="Cambria" w:hint="default"/>
        <w:b/>
        <w:bCs/>
        <w:i w:val="0"/>
        <w:iCs w:val="0"/>
        <w:spacing w:val="0"/>
        <w:w w:val="90"/>
        <w:sz w:val="24"/>
        <w:szCs w:val="24"/>
        <w:lang w:val="it-IT" w:eastAsia="en-US" w:bidi="ar-SA"/>
      </w:rPr>
    </w:lvl>
    <w:lvl w:ilvl="2">
      <w:start w:val="1"/>
      <w:numFmt w:val="decimal"/>
      <w:lvlText w:val="%1.%2.%3."/>
      <w:lvlJc w:val="left"/>
      <w:pPr>
        <w:ind w:left="720" w:hanging="720"/>
      </w:pPr>
      <w:rPr>
        <w:rFonts w:ascii="Cambria" w:eastAsia="Cambria" w:hAnsi="Cambria" w:cs="Cambria" w:hint="default"/>
        <w:b/>
        <w:bCs/>
        <w:i w:val="0"/>
        <w:iCs w:val="0"/>
        <w:spacing w:val="0"/>
        <w:w w:val="89"/>
        <w:sz w:val="24"/>
        <w:szCs w:val="24"/>
        <w:lang w:val="it-IT" w:eastAsia="en-US" w:bidi="ar-SA"/>
      </w:rPr>
    </w:lvl>
    <w:lvl w:ilvl="3">
      <w:numFmt w:val="bullet"/>
      <w:lvlText w:val="•"/>
      <w:lvlJc w:val="left"/>
      <w:pPr>
        <w:ind w:left="3503" w:hanging="720"/>
      </w:pPr>
      <w:rPr>
        <w:rFonts w:hint="default"/>
        <w:lang w:val="it-IT" w:eastAsia="en-US" w:bidi="ar-SA"/>
      </w:rPr>
    </w:lvl>
    <w:lvl w:ilvl="4">
      <w:numFmt w:val="bullet"/>
      <w:lvlText w:val="•"/>
      <w:lvlJc w:val="left"/>
      <w:pPr>
        <w:ind w:left="4218" w:hanging="720"/>
      </w:pPr>
      <w:rPr>
        <w:rFonts w:hint="default"/>
        <w:lang w:val="it-IT" w:eastAsia="en-US" w:bidi="ar-SA"/>
      </w:rPr>
    </w:lvl>
    <w:lvl w:ilvl="5">
      <w:numFmt w:val="bullet"/>
      <w:lvlText w:val="•"/>
      <w:lvlJc w:val="left"/>
      <w:pPr>
        <w:ind w:left="4933" w:hanging="720"/>
      </w:pPr>
      <w:rPr>
        <w:rFonts w:hint="default"/>
        <w:lang w:val="it-IT" w:eastAsia="en-US" w:bidi="ar-SA"/>
      </w:rPr>
    </w:lvl>
    <w:lvl w:ilvl="6">
      <w:numFmt w:val="bullet"/>
      <w:lvlText w:val="•"/>
      <w:lvlJc w:val="left"/>
      <w:pPr>
        <w:ind w:left="5647" w:hanging="720"/>
      </w:pPr>
      <w:rPr>
        <w:rFonts w:hint="default"/>
        <w:lang w:val="it-IT" w:eastAsia="en-US" w:bidi="ar-SA"/>
      </w:rPr>
    </w:lvl>
    <w:lvl w:ilvl="7">
      <w:numFmt w:val="bullet"/>
      <w:lvlText w:val="•"/>
      <w:lvlJc w:val="left"/>
      <w:pPr>
        <w:ind w:left="6362" w:hanging="720"/>
      </w:pPr>
      <w:rPr>
        <w:rFonts w:hint="default"/>
        <w:lang w:val="it-IT" w:eastAsia="en-US" w:bidi="ar-SA"/>
      </w:rPr>
    </w:lvl>
    <w:lvl w:ilvl="8">
      <w:numFmt w:val="bullet"/>
      <w:lvlText w:val="•"/>
      <w:lvlJc w:val="left"/>
      <w:pPr>
        <w:ind w:left="7077" w:hanging="720"/>
      </w:pPr>
      <w:rPr>
        <w:rFonts w:hint="default"/>
        <w:lang w:val="it-IT" w:eastAsia="en-US" w:bidi="ar-SA"/>
      </w:rPr>
    </w:lvl>
  </w:abstractNum>
  <w:abstractNum w:abstractNumId="10" w15:restartNumberingAfterBreak="0">
    <w:nsid w:val="295271C7"/>
    <w:multiLevelType w:val="multilevel"/>
    <w:tmpl w:val="54908942"/>
    <w:lvl w:ilvl="0">
      <w:start w:val="5"/>
      <w:numFmt w:val="decimal"/>
      <w:lvlText w:val="%1"/>
      <w:lvlJc w:val="left"/>
      <w:pPr>
        <w:ind w:left="1365" w:hanging="720"/>
      </w:pPr>
      <w:rPr>
        <w:rFonts w:hint="default"/>
        <w:lang w:val="it-IT" w:eastAsia="en-US" w:bidi="ar-SA"/>
      </w:rPr>
    </w:lvl>
    <w:lvl w:ilvl="1">
      <w:start w:val="5"/>
      <w:numFmt w:val="decimal"/>
      <w:lvlText w:val="%1.%2."/>
      <w:lvlJc w:val="left"/>
      <w:pPr>
        <w:ind w:left="1365" w:hanging="720"/>
      </w:pPr>
      <w:rPr>
        <w:rFonts w:ascii="Cambria" w:eastAsia="Cambria" w:hAnsi="Cambria" w:cs="Cambria" w:hint="default"/>
        <w:b/>
        <w:bCs/>
        <w:i w:val="0"/>
        <w:iCs w:val="0"/>
        <w:spacing w:val="0"/>
        <w:w w:val="90"/>
        <w:sz w:val="24"/>
        <w:szCs w:val="24"/>
        <w:lang w:val="it-IT" w:eastAsia="en-US" w:bidi="ar-SA"/>
      </w:rPr>
    </w:lvl>
    <w:lvl w:ilvl="2">
      <w:start w:val="1"/>
      <w:numFmt w:val="decimal"/>
      <w:lvlText w:val="%1.%2.%3."/>
      <w:lvlJc w:val="left"/>
      <w:pPr>
        <w:ind w:left="1365" w:hanging="720"/>
      </w:pPr>
      <w:rPr>
        <w:rFonts w:ascii="Cambria" w:eastAsia="Cambria" w:hAnsi="Cambria" w:cs="Cambria" w:hint="default"/>
        <w:b/>
        <w:bCs/>
        <w:i w:val="0"/>
        <w:iCs w:val="0"/>
        <w:spacing w:val="0"/>
        <w:w w:val="89"/>
        <w:sz w:val="24"/>
        <w:szCs w:val="24"/>
        <w:lang w:val="it-IT" w:eastAsia="en-US" w:bidi="ar-SA"/>
      </w:rPr>
    </w:lvl>
    <w:lvl w:ilvl="3">
      <w:numFmt w:val="bullet"/>
      <w:lvlText w:val="•"/>
      <w:lvlJc w:val="left"/>
      <w:pPr>
        <w:ind w:left="3503" w:hanging="720"/>
      </w:pPr>
      <w:rPr>
        <w:rFonts w:hint="default"/>
        <w:lang w:val="it-IT" w:eastAsia="en-US" w:bidi="ar-SA"/>
      </w:rPr>
    </w:lvl>
    <w:lvl w:ilvl="4">
      <w:numFmt w:val="bullet"/>
      <w:lvlText w:val="•"/>
      <w:lvlJc w:val="left"/>
      <w:pPr>
        <w:ind w:left="4218" w:hanging="720"/>
      </w:pPr>
      <w:rPr>
        <w:rFonts w:hint="default"/>
        <w:lang w:val="it-IT" w:eastAsia="en-US" w:bidi="ar-SA"/>
      </w:rPr>
    </w:lvl>
    <w:lvl w:ilvl="5">
      <w:numFmt w:val="bullet"/>
      <w:lvlText w:val="•"/>
      <w:lvlJc w:val="left"/>
      <w:pPr>
        <w:ind w:left="4933" w:hanging="720"/>
      </w:pPr>
      <w:rPr>
        <w:rFonts w:hint="default"/>
        <w:lang w:val="it-IT" w:eastAsia="en-US" w:bidi="ar-SA"/>
      </w:rPr>
    </w:lvl>
    <w:lvl w:ilvl="6">
      <w:numFmt w:val="bullet"/>
      <w:lvlText w:val="•"/>
      <w:lvlJc w:val="left"/>
      <w:pPr>
        <w:ind w:left="5647" w:hanging="720"/>
      </w:pPr>
      <w:rPr>
        <w:rFonts w:hint="default"/>
        <w:lang w:val="it-IT" w:eastAsia="en-US" w:bidi="ar-SA"/>
      </w:rPr>
    </w:lvl>
    <w:lvl w:ilvl="7">
      <w:numFmt w:val="bullet"/>
      <w:lvlText w:val="•"/>
      <w:lvlJc w:val="left"/>
      <w:pPr>
        <w:ind w:left="6362" w:hanging="720"/>
      </w:pPr>
      <w:rPr>
        <w:rFonts w:hint="default"/>
        <w:lang w:val="it-IT" w:eastAsia="en-US" w:bidi="ar-SA"/>
      </w:rPr>
    </w:lvl>
    <w:lvl w:ilvl="8">
      <w:numFmt w:val="bullet"/>
      <w:lvlText w:val="•"/>
      <w:lvlJc w:val="left"/>
      <w:pPr>
        <w:ind w:left="7077" w:hanging="720"/>
      </w:pPr>
      <w:rPr>
        <w:rFonts w:hint="default"/>
        <w:lang w:val="it-IT" w:eastAsia="en-US" w:bidi="ar-SA"/>
      </w:rPr>
    </w:lvl>
  </w:abstractNum>
  <w:abstractNum w:abstractNumId="11" w15:restartNumberingAfterBreak="0">
    <w:nsid w:val="2B1E6054"/>
    <w:multiLevelType w:val="hybridMultilevel"/>
    <w:tmpl w:val="61D6E066"/>
    <w:lvl w:ilvl="0" w:tplc="32C4D5C4">
      <w:start w:val="1"/>
      <w:numFmt w:val="decimal"/>
      <w:lvlText w:val="%1."/>
      <w:lvlJc w:val="left"/>
      <w:pPr>
        <w:ind w:left="645" w:hanging="360"/>
      </w:pPr>
      <w:rPr>
        <w:rFonts w:ascii="Cambria" w:eastAsia="Cambria" w:hAnsi="Cambria" w:cs="Cambria" w:hint="default"/>
        <w:b w:val="0"/>
        <w:bCs w:val="0"/>
        <w:i w:val="0"/>
        <w:iCs w:val="0"/>
        <w:color w:val="00AF50"/>
        <w:spacing w:val="0"/>
        <w:w w:val="98"/>
        <w:sz w:val="24"/>
        <w:szCs w:val="24"/>
        <w:lang w:val="it-IT" w:eastAsia="en-US" w:bidi="ar-SA"/>
      </w:rPr>
    </w:lvl>
    <w:lvl w:ilvl="1" w:tplc="73723D92">
      <w:start w:val="1"/>
      <w:numFmt w:val="lowerLetter"/>
      <w:lvlText w:val="%2)"/>
      <w:lvlJc w:val="left"/>
      <w:pPr>
        <w:ind w:left="645" w:hanging="360"/>
      </w:pPr>
      <w:rPr>
        <w:rFonts w:ascii="Cambria" w:eastAsia="Cambria" w:hAnsi="Cambria" w:cs="Cambria" w:hint="default"/>
        <w:b w:val="0"/>
        <w:bCs w:val="0"/>
        <w:i w:val="0"/>
        <w:iCs w:val="0"/>
        <w:spacing w:val="-2"/>
        <w:w w:val="85"/>
        <w:sz w:val="24"/>
        <w:szCs w:val="24"/>
        <w:lang w:val="it-IT" w:eastAsia="en-US" w:bidi="ar-SA"/>
      </w:rPr>
    </w:lvl>
    <w:lvl w:ilvl="2" w:tplc="5562FA76">
      <w:numFmt w:val="bullet"/>
      <w:lvlText w:val="•"/>
      <w:lvlJc w:val="left"/>
      <w:pPr>
        <w:ind w:left="2213" w:hanging="360"/>
      </w:pPr>
      <w:rPr>
        <w:rFonts w:hint="default"/>
        <w:lang w:val="it-IT" w:eastAsia="en-US" w:bidi="ar-SA"/>
      </w:rPr>
    </w:lvl>
    <w:lvl w:ilvl="3" w:tplc="311EA062">
      <w:numFmt w:val="bullet"/>
      <w:lvlText w:val="•"/>
      <w:lvlJc w:val="left"/>
      <w:pPr>
        <w:ind w:left="2999" w:hanging="360"/>
      </w:pPr>
      <w:rPr>
        <w:rFonts w:hint="default"/>
        <w:lang w:val="it-IT" w:eastAsia="en-US" w:bidi="ar-SA"/>
      </w:rPr>
    </w:lvl>
    <w:lvl w:ilvl="4" w:tplc="4842794C">
      <w:numFmt w:val="bullet"/>
      <w:lvlText w:val="•"/>
      <w:lvlJc w:val="left"/>
      <w:pPr>
        <w:ind w:left="3786" w:hanging="360"/>
      </w:pPr>
      <w:rPr>
        <w:rFonts w:hint="default"/>
        <w:lang w:val="it-IT" w:eastAsia="en-US" w:bidi="ar-SA"/>
      </w:rPr>
    </w:lvl>
    <w:lvl w:ilvl="5" w:tplc="EDF223AA">
      <w:numFmt w:val="bullet"/>
      <w:lvlText w:val="•"/>
      <w:lvlJc w:val="left"/>
      <w:pPr>
        <w:ind w:left="4573" w:hanging="360"/>
      </w:pPr>
      <w:rPr>
        <w:rFonts w:hint="default"/>
        <w:lang w:val="it-IT" w:eastAsia="en-US" w:bidi="ar-SA"/>
      </w:rPr>
    </w:lvl>
    <w:lvl w:ilvl="6" w:tplc="A824E3B6">
      <w:numFmt w:val="bullet"/>
      <w:lvlText w:val="•"/>
      <w:lvlJc w:val="left"/>
      <w:pPr>
        <w:ind w:left="5359" w:hanging="360"/>
      </w:pPr>
      <w:rPr>
        <w:rFonts w:hint="default"/>
        <w:lang w:val="it-IT" w:eastAsia="en-US" w:bidi="ar-SA"/>
      </w:rPr>
    </w:lvl>
    <w:lvl w:ilvl="7" w:tplc="790884DA">
      <w:numFmt w:val="bullet"/>
      <w:lvlText w:val="•"/>
      <w:lvlJc w:val="left"/>
      <w:pPr>
        <w:ind w:left="6146" w:hanging="360"/>
      </w:pPr>
      <w:rPr>
        <w:rFonts w:hint="default"/>
        <w:lang w:val="it-IT" w:eastAsia="en-US" w:bidi="ar-SA"/>
      </w:rPr>
    </w:lvl>
    <w:lvl w:ilvl="8" w:tplc="06843442">
      <w:numFmt w:val="bullet"/>
      <w:lvlText w:val="•"/>
      <w:lvlJc w:val="left"/>
      <w:pPr>
        <w:ind w:left="6933" w:hanging="360"/>
      </w:pPr>
      <w:rPr>
        <w:rFonts w:hint="default"/>
        <w:lang w:val="it-IT" w:eastAsia="en-US" w:bidi="ar-SA"/>
      </w:rPr>
    </w:lvl>
  </w:abstractNum>
  <w:abstractNum w:abstractNumId="12" w15:restartNumberingAfterBreak="0">
    <w:nsid w:val="2C7D6BD4"/>
    <w:multiLevelType w:val="hybridMultilevel"/>
    <w:tmpl w:val="ECFE6C44"/>
    <w:lvl w:ilvl="0" w:tplc="0AF24C56">
      <w:start w:val="1"/>
      <w:numFmt w:val="lowerLetter"/>
      <w:lvlText w:val="%1)"/>
      <w:lvlJc w:val="left"/>
      <w:pPr>
        <w:ind w:left="645" w:hanging="360"/>
      </w:pPr>
      <w:rPr>
        <w:rFonts w:ascii="Cambria" w:eastAsia="Cambria" w:hAnsi="Cambria" w:cs="Cambria" w:hint="default"/>
        <w:b w:val="0"/>
        <w:bCs w:val="0"/>
        <w:i w:val="0"/>
        <w:iCs w:val="0"/>
        <w:spacing w:val="-2"/>
        <w:w w:val="85"/>
        <w:sz w:val="24"/>
        <w:szCs w:val="24"/>
        <w:lang w:val="it-IT" w:eastAsia="en-US" w:bidi="ar-SA"/>
      </w:rPr>
    </w:lvl>
    <w:lvl w:ilvl="1" w:tplc="02B2AD64">
      <w:numFmt w:val="bullet"/>
      <w:lvlText w:val="•"/>
      <w:lvlJc w:val="left"/>
      <w:pPr>
        <w:ind w:left="1426" w:hanging="360"/>
      </w:pPr>
      <w:rPr>
        <w:rFonts w:hint="default"/>
        <w:lang w:val="it-IT" w:eastAsia="en-US" w:bidi="ar-SA"/>
      </w:rPr>
    </w:lvl>
    <w:lvl w:ilvl="2" w:tplc="512EAE38">
      <w:numFmt w:val="bullet"/>
      <w:lvlText w:val="•"/>
      <w:lvlJc w:val="left"/>
      <w:pPr>
        <w:ind w:left="2213" w:hanging="360"/>
      </w:pPr>
      <w:rPr>
        <w:rFonts w:hint="default"/>
        <w:lang w:val="it-IT" w:eastAsia="en-US" w:bidi="ar-SA"/>
      </w:rPr>
    </w:lvl>
    <w:lvl w:ilvl="3" w:tplc="4BC2C876">
      <w:numFmt w:val="bullet"/>
      <w:lvlText w:val="•"/>
      <w:lvlJc w:val="left"/>
      <w:pPr>
        <w:ind w:left="2999" w:hanging="360"/>
      </w:pPr>
      <w:rPr>
        <w:rFonts w:hint="default"/>
        <w:lang w:val="it-IT" w:eastAsia="en-US" w:bidi="ar-SA"/>
      </w:rPr>
    </w:lvl>
    <w:lvl w:ilvl="4" w:tplc="0CF2DD22">
      <w:numFmt w:val="bullet"/>
      <w:lvlText w:val="•"/>
      <w:lvlJc w:val="left"/>
      <w:pPr>
        <w:ind w:left="3786" w:hanging="360"/>
      </w:pPr>
      <w:rPr>
        <w:rFonts w:hint="default"/>
        <w:lang w:val="it-IT" w:eastAsia="en-US" w:bidi="ar-SA"/>
      </w:rPr>
    </w:lvl>
    <w:lvl w:ilvl="5" w:tplc="FB0EF086">
      <w:numFmt w:val="bullet"/>
      <w:lvlText w:val="•"/>
      <w:lvlJc w:val="left"/>
      <w:pPr>
        <w:ind w:left="4573" w:hanging="360"/>
      </w:pPr>
      <w:rPr>
        <w:rFonts w:hint="default"/>
        <w:lang w:val="it-IT" w:eastAsia="en-US" w:bidi="ar-SA"/>
      </w:rPr>
    </w:lvl>
    <w:lvl w:ilvl="6" w:tplc="EA2C2986">
      <w:numFmt w:val="bullet"/>
      <w:lvlText w:val="•"/>
      <w:lvlJc w:val="left"/>
      <w:pPr>
        <w:ind w:left="5359" w:hanging="360"/>
      </w:pPr>
      <w:rPr>
        <w:rFonts w:hint="default"/>
        <w:lang w:val="it-IT" w:eastAsia="en-US" w:bidi="ar-SA"/>
      </w:rPr>
    </w:lvl>
    <w:lvl w:ilvl="7" w:tplc="71C0508E">
      <w:numFmt w:val="bullet"/>
      <w:lvlText w:val="•"/>
      <w:lvlJc w:val="left"/>
      <w:pPr>
        <w:ind w:left="6146" w:hanging="360"/>
      </w:pPr>
      <w:rPr>
        <w:rFonts w:hint="default"/>
        <w:lang w:val="it-IT" w:eastAsia="en-US" w:bidi="ar-SA"/>
      </w:rPr>
    </w:lvl>
    <w:lvl w:ilvl="8" w:tplc="E962FD02">
      <w:numFmt w:val="bullet"/>
      <w:lvlText w:val="•"/>
      <w:lvlJc w:val="left"/>
      <w:pPr>
        <w:ind w:left="6933" w:hanging="360"/>
      </w:pPr>
      <w:rPr>
        <w:rFonts w:hint="default"/>
        <w:lang w:val="it-IT" w:eastAsia="en-US" w:bidi="ar-SA"/>
      </w:rPr>
    </w:lvl>
  </w:abstractNum>
  <w:abstractNum w:abstractNumId="13" w15:restartNumberingAfterBreak="0">
    <w:nsid w:val="2E110A14"/>
    <w:multiLevelType w:val="hybridMultilevel"/>
    <w:tmpl w:val="BAF491B6"/>
    <w:lvl w:ilvl="0" w:tplc="04100001">
      <w:start w:val="1"/>
      <w:numFmt w:val="bullet"/>
      <w:lvlText w:val=""/>
      <w:lvlJc w:val="left"/>
      <w:pPr>
        <w:ind w:left="1005" w:hanging="360"/>
      </w:pPr>
      <w:rPr>
        <w:rFonts w:ascii="Symbol" w:hAnsi="Symbol"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4" w15:restartNumberingAfterBreak="0">
    <w:nsid w:val="3AF219CF"/>
    <w:multiLevelType w:val="multilevel"/>
    <w:tmpl w:val="54908942"/>
    <w:lvl w:ilvl="0">
      <w:start w:val="5"/>
      <w:numFmt w:val="decimal"/>
      <w:lvlText w:val="%1"/>
      <w:lvlJc w:val="left"/>
      <w:pPr>
        <w:ind w:left="1365" w:hanging="720"/>
      </w:pPr>
      <w:rPr>
        <w:rFonts w:hint="default"/>
        <w:lang w:val="it-IT" w:eastAsia="en-US" w:bidi="ar-SA"/>
      </w:rPr>
    </w:lvl>
    <w:lvl w:ilvl="1">
      <w:start w:val="5"/>
      <w:numFmt w:val="decimal"/>
      <w:lvlText w:val="%1.%2."/>
      <w:lvlJc w:val="left"/>
      <w:pPr>
        <w:ind w:left="1365" w:hanging="720"/>
      </w:pPr>
      <w:rPr>
        <w:rFonts w:ascii="Cambria" w:eastAsia="Cambria" w:hAnsi="Cambria" w:cs="Cambria" w:hint="default"/>
        <w:b/>
        <w:bCs/>
        <w:i w:val="0"/>
        <w:iCs w:val="0"/>
        <w:spacing w:val="0"/>
        <w:w w:val="90"/>
        <w:sz w:val="24"/>
        <w:szCs w:val="24"/>
        <w:lang w:val="it-IT" w:eastAsia="en-US" w:bidi="ar-SA"/>
      </w:rPr>
    </w:lvl>
    <w:lvl w:ilvl="2">
      <w:start w:val="1"/>
      <w:numFmt w:val="decimal"/>
      <w:lvlText w:val="%1.%2.%3."/>
      <w:lvlJc w:val="left"/>
      <w:pPr>
        <w:ind w:left="720" w:hanging="720"/>
      </w:pPr>
      <w:rPr>
        <w:rFonts w:ascii="Cambria" w:eastAsia="Cambria" w:hAnsi="Cambria" w:cs="Cambria" w:hint="default"/>
        <w:b/>
        <w:bCs/>
        <w:i w:val="0"/>
        <w:iCs w:val="0"/>
        <w:spacing w:val="0"/>
        <w:w w:val="89"/>
        <w:sz w:val="24"/>
        <w:szCs w:val="24"/>
        <w:lang w:val="it-IT" w:eastAsia="en-US" w:bidi="ar-SA"/>
      </w:rPr>
    </w:lvl>
    <w:lvl w:ilvl="3">
      <w:numFmt w:val="bullet"/>
      <w:lvlText w:val="•"/>
      <w:lvlJc w:val="left"/>
      <w:pPr>
        <w:ind w:left="3503" w:hanging="720"/>
      </w:pPr>
      <w:rPr>
        <w:rFonts w:hint="default"/>
        <w:lang w:val="it-IT" w:eastAsia="en-US" w:bidi="ar-SA"/>
      </w:rPr>
    </w:lvl>
    <w:lvl w:ilvl="4">
      <w:numFmt w:val="bullet"/>
      <w:lvlText w:val="•"/>
      <w:lvlJc w:val="left"/>
      <w:pPr>
        <w:ind w:left="4218" w:hanging="720"/>
      </w:pPr>
      <w:rPr>
        <w:rFonts w:hint="default"/>
        <w:lang w:val="it-IT" w:eastAsia="en-US" w:bidi="ar-SA"/>
      </w:rPr>
    </w:lvl>
    <w:lvl w:ilvl="5">
      <w:numFmt w:val="bullet"/>
      <w:lvlText w:val="•"/>
      <w:lvlJc w:val="left"/>
      <w:pPr>
        <w:ind w:left="4933" w:hanging="720"/>
      </w:pPr>
      <w:rPr>
        <w:rFonts w:hint="default"/>
        <w:lang w:val="it-IT" w:eastAsia="en-US" w:bidi="ar-SA"/>
      </w:rPr>
    </w:lvl>
    <w:lvl w:ilvl="6">
      <w:numFmt w:val="bullet"/>
      <w:lvlText w:val="•"/>
      <w:lvlJc w:val="left"/>
      <w:pPr>
        <w:ind w:left="5647" w:hanging="720"/>
      </w:pPr>
      <w:rPr>
        <w:rFonts w:hint="default"/>
        <w:lang w:val="it-IT" w:eastAsia="en-US" w:bidi="ar-SA"/>
      </w:rPr>
    </w:lvl>
    <w:lvl w:ilvl="7">
      <w:numFmt w:val="bullet"/>
      <w:lvlText w:val="•"/>
      <w:lvlJc w:val="left"/>
      <w:pPr>
        <w:ind w:left="6362" w:hanging="720"/>
      </w:pPr>
      <w:rPr>
        <w:rFonts w:hint="default"/>
        <w:lang w:val="it-IT" w:eastAsia="en-US" w:bidi="ar-SA"/>
      </w:rPr>
    </w:lvl>
    <w:lvl w:ilvl="8">
      <w:numFmt w:val="bullet"/>
      <w:lvlText w:val="•"/>
      <w:lvlJc w:val="left"/>
      <w:pPr>
        <w:ind w:left="7077" w:hanging="720"/>
      </w:pPr>
      <w:rPr>
        <w:rFonts w:hint="default"/>
        <w:lang w:val="it-IT" w:eastAsia="en-US" w:bidi="ar-SA"/>
      </w:rPr>
    </w:lvl>
  </w:abstractNum>
  <w:abstractNum w:abstractNumId="15" w15:restartNumberingAfterBreak="0">
    <w:nsid w:val="3AFF1A6F"/>
    <w:multiLevelType w:val="hybridMultilevel"/>
    <w:tmpl w:val="AC86466C"/>
    <w:lvl w:ilvl="0" w:tplc="0410000B">
      <w:start w:val="1"/>
      <w:numFmt w:val="bullet"/>
      <w:lvlText w:val=""/>
      <w:lvlJc w:val="left"/>
      <w:pPr>
        <w:ind w:left="1220" w:hanging="360"/>
      </w:pPr>
      <w:rPr>
        <w:rFonts w:ascii="Wingdings" w:hAnsi="Wingdings" w:hint="default"/>
      </w:rPr>
    </w:lvl>
    <w:lvl w:ilvl="1" w:tplc="04100003" w:tentative="1">
      <w:start w:val="1"/>
      <w:numFmt w:val="bullet"/>
      <w:lvlText w:val="o"/>
      <w:lvlJc w:val="left"/>
      <w:pPr>
        <w:ind w:left="1940" w:hanging="360"/>
      </w:pPr>
      <w:rPr>
        <w:rFonts w:ascii="Courier New" w:hAnsi="Courier New" w:cs="Courier New" w:hint="default"/>
      </w:rPr>
    </w:lvl>
    <w:lvl w:ilvl="2" w:tplc="04100005" w:tentative="1">
      <w:start w:val="1"/>
      <w:numFmt w:val="bullet"/>
      <w:lvlText w:val=""/>
      <w:lvlJc w:val="left"/>
      <w:pPr>
        <w:ind w:left="2660" w:hanging="360"/>
      </w:pPr>
      <w:rPr>
        <w:rFonts w:ascii="Wingdings" w:hAnsi="Wingdings" w:hint="default"/>
      </w:rPr>
    </w:lvl>
    <w:lvl w:ilvl="3" w:tplc="04100001" w:tentative="1">
      <w:start w:val="1"/>
      <w:numFmt w:val="bullet"/>
      <w:lvlText w:val=""/>
      <w:lvlJc w:val="left"/>
      <w:pPr>
        <w:ind w:left="3380" w:hanging="360"/>
      </w:pPr>
      <w:rPr>
        <w:rFonts w:ascii="Symbol" w:hAnsi="Symbol" w:hint="default"/>
      </w:rPr>
    </w:lvl>
    <w:lvl w:ilvl="4" w:tplc="04100003" w:tentative="1">
      <w:start w:val="1"/>
      <w:numFmt w:val="bullet"/>
      <w:lvlText w:val="o"/>
      <w:lvlJc w:val="left"/>
      <w:pPr>
        <w:ind w:left="4100" w:hanging="360"/>
      </w:pPr>
      <w:rPr>
        <w:rFonts w:ascii="Courier New" w:hAnsi="Courier New" w:cs="Courier New" w:hint="default"/>
      </w:rPr>
    </w:lvl>
    <w:lvl w:ilvl="5" w:tplc="04100005" w:tentative="1">
      <w:start w:val="1"/>
      <w:numFmt w:val="bullet"/>
      <w:lvlText w:val=""/>
      <w:lvlJc w:val="left"/>
      <w:pPr>
        <w:ind w:left="4820" w:hanging="360"/>
      </w:pPr>
      <w:rPr>
        <w:rFonts w:ascii="Wingdings" w:hAnsi="Wingdings" w:hint="default"/>
      </w:rPr>
    </w:lvl>
    <w:lvl w:ilvl="6" w:tplc="04100001" w:tentative="1">
      <w:start w:val="1"/>
      <w:numFmt w:val="bullet"/>
      <w:lvlText w:val=""/>
      <w:lvlJc w:val="left"/>
      <w:pPr>
        <w:ind w:left="5540" w:hanging="360"/>
      </w:pPr>
      <w:rPr>
        <w:rFonts w:ascii="Symbol" w:hAnsi="Symbol" w:hint="default"/>
      </w:rPr>
    </w:lvl>
    <w:lvl w:ilvl="7" w:tplc="04100003" w:tentative="1">
      <w:start w:val="1"/>
      <w:numFmt w:val="bullet"/>
      <w:lvlText w:val="o"/>
      <w:lvlJc w:val="left"/>
      <w:pPr>
        <w:ind w:left="6260" w:hanging="360"/>
      </w:pPr>
      <w:rPr>
        <w:rFonts w:ascii="Courier New" w:hAnsi="Courier New" w:cs="Courier New" w:hint="default"/>
      </w:rPr>
    </w:lvl>
    <w:lvl w:ilvl="8" w:tplc="04100005" w:tentative="1">
      <w:start w:val="1"/>
      <w:numFmt w:val="bullet"/>
      <w:lvlText w:val=""/>
      <w:lvlJc w:val="left"/>
      <w:pPr>
        <w:ind w:left="6980" w:hanging="360"/>
      </w:pPr>
      <w:rPr>
        <w:rFonts w:ascii="Wingdings" w:hAnsi="Wingdings" w:hint="default"/>
      </w:rPr>
    </w:lvl>
  </w:abstractNum>
  <w:abstractNum w:abstractNumId="16" w15:restartNumberingAfterBreak="0">
    <w:nsid w:val="441A4FD5"/>
    <w:multiLevelType w:val="multilevel"/>
    <w:tmpl w:val="E7F2F210"/>
    <w:lvl w:ilvl="0">
      <w:start w:val="1"/>
      <w:numFmt w:val="decimal"/>
      <w:lvlText w:val="%1."/>
      <w:lvlJc w:val="left"/>
      <w:pPr>
        <w:ind w:left="945" w:hanging="440"/>
      </w:pPr>
      <w:rPr>
        <w:rFonts w:ascii="Cambria" w:eastAsia="Cambria" w:hAnsi="Cambria" w:cs="Cambria" w:hint="default"/>
        <w:b w:val="0"/>
        <w:bCs w:val="0"/>
        <w:i w:val="0"/>
        <w:iCs w:val="0"/>
        <w:spacing w:val="0"/>
        <w:w w:val="98"/>
        <w:sz w:val="18"/>
        <w:szCs w:val="18"/>
        <w:lang w:val="it-IT" w:eastAsia="en-US" w:bidi="ar-SA"/>
      </w:rPr>
    </w:lvl>
    <w:lvl w:ilvl="1">
      <w:start w:val="1"/>
      <w:numFmt w:val="decimal"/>
      <w:lvlText w:val="%1.%2."/>
      <w:lvlJc w:val="left"/>
      <w:pPr>
        <w:ind w:left="1166" w:hanging="660"/>
      </w:pPr>
      <w:rPr>
        <w:rFonts w:ascii="Cambria" w:eastAsia="Cambria" w:hAnsi="Cambria" w:cs="Cambria" w:hint="default"/>
        <w:b w:val="0"/>
        <w:bCs w:val="0"/>
        <w:i w:val="0"/>
        <w:iCs w:val="0"/>
        <w:spacing w:val="0"/>
        <w:w w:val="90"/>
        <w:sz w:val="18"/>
        <w:szCs w:val="18"/>
        <w:lang w:val="it-IT" w:eastAsia="en-US" w:bidi="ar-SA"/>
      </w:rPr>
    </w:lvl>
    <w:lvl w:ilvl="2">
      <w:start w:val="1"/>
      <w:numFmt w:val="decimal"/>
      <w:lvlText w:val="%1.%2.%3."/>
      <w:lvlJc w:val="left"/>
      <w:pPr>
        <w:ind w:left="1384" w:hanging="879"/>
      </w:pPr>
      <w:rPr>
        <w:rFonts w:ascii="Cambria" w:eastAsia="Cambria" w:hAnsi="Cambria" w:cs="Cambria" w:hint="default"/>
        <w:b w:val="0"/>
        <w:bCs w:val="0"/>
        <w:i w:val="0"/>
        <w:iCs w:val="0"/>
        <w:spacing w:val="-2"/>
        <w:w w:val="90"/>
        <w:sz w:val="18"/>
        <w:szCs w:val="18"/>
        <w:lang w:val="it-IT" w:eastAsia="en-US" w:bidi="ar-SA"/>
      </w:rPr>
    </w:lvl>
    <w:lvl w:ilvl="3">
      <w:numFmt w:val="bullet"/>
      <w:lvlText w:val="•"/>
      <w:lvlJc w:val="left"/>
      <w:pPr>
        <w:ind w:left="2270" w:hanging="879"/>
      </w:pPr>
      <w:rPr>
        <w:rFonts w:hint="default"/>
        <w:lang w:val="it-IT" w:eastAsia="en-US" w:bidi="ar-SA"/>
      </w:rPr>
    </w:lvl>
    <w:lvl w:ilvl="4">
      <w:numFmt w:val="bullet"/>
      <w:lvlText w:val="•"/>
      <w:lvlJc w:val="left"/>
      <w:pPr>
        <w:ind w:left="3161" w:hanging="879"/>
      </w:pPr>
      <w:rPr>
        <w:rFonts w:hint="default"/>
        <w:lang w:val="it-IT" w:eastAsia="en-US" w:bidi="ar-SA"/>
      </w:rPr>
    </w:lvl>
    <w:lvl w:ilvl="5">
      <w:numFmt w:val="bullet"/>
      <w:lvlText w:val="•"/>
      <w:lvlJc w:val="left"/>
      <w:pPr>
        <w:ind w:left="4052" w:hanging="879"/>
      </w:pPr>
      <w:rPr>
        <w:rFonts w:hint="default"/>
        <w:lang w:val="it-IT" w:eastAsia="en-US" w:bidi="ar-SA"/>
      </w:rPr>
    </w:lvl>
    <w:lvl w:ilvl="6">
      <w:numFmt w:val="bullet"/>
      <w:lvlText w:val="•"/>
      <w:lvlJc w:val="left"/>
      <w:pPr>
        <w:ind w:left="4943" w:hanging="879"/>
      </w:pPr>
      <w:rPr>
        <w:rFonts w:hint="default"/>
        <w:lang w:val="it-IT" w:eastAsia="en-US" w:bidi="ar-SA"/>
      </w:rPr>
    </w:lvl>
    <w:lvl w:ilvl="7">
      <w:numFmt w:val="bullet"/>
      <w:lvlText w:val="•"/>
      <w:lvlJc w:val="left"/>
      <w:pPr>
        <w:ind w:left="5834" w:hanging="879"/>
      </w:pPr>
      <w:rPr>
        <w:rFonts w:hint="default"/>
        <w:lang w:val="it-IT" w:eastAsia="en-US" w:bidi="ar-SA"/>
      </w:rPr>
    </w:lvl>
    <w:lvl w:ilvl="8">
      <w:numFmt w:val="bullet"/>
      <w:lvlText w:val="•"/>
      <w:lvlJc w:val="left"/>
      <w:pPr>
        <w:ind w:left="6724" w:hanging="879"/>
      </w:pPr>
      <w:rPr>
        <w:rFonts w:hint="default"/>
        <w:lang w:val="it-IT" w:eastAsia="en-US" w:bidi="ar-SA"/>
      </w:rPr>
    </w:lvl>
  </w:abstractNum>
  <w:abstractNum w:abstractNumId="17" w15:restartNumberingAfterBreak="0">
    <w:nsid w:val="4FE83C90"/>
    <w:multiLevelType w:val="hybridMultilevel"/>
    <w:tmpl w:val="C4243FCA"/>
    <w:lvl w:ilvl="0" w:tplc="402680C0">
      <w:numFmt w:val="bullet"/>
      <w:lvlText w:val="-"/>
      <w:lvlJc w:val="left"/>
      <w:pPr>
        <w:ind w:left="720" w:hanging="360"/>
      </w:pPr>
      <w:rPr>
        <w:rFonts w:ascii="Bell MT" w:eastAsia="Times New Roman" w:hAnsi="Bell MT" w:cs="Arial" w:hint="default"/>
      </w:rPr>
    </w:lvl>
    <w:lvl w:ilvl="1" w:tplc="04100003">
      <w:numFmt w:val="decimal"/>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528C0848"/>
    <w:multiLevelType w:val="hybridMultilevel"/>
    <w:tmpl w:val="072EC310"/>
    <w:lvl w:ilvl="0" w:tplc="C3E26D78">
      <w:start w:val="16"/>
      <w:numFmt w:val="bullet"/>
      <w:lvlText w:val="-"/>
      <w:lvlJc w:val="left"/>
      <w:pPr>
        <w:ind w:left="1005" w:hanging="360"/>
      </w:pPr>
      <w:rPr>
        <w:rFonts w:ascii="Cambria" w:eastAsia="Cambria" w:hAnsi="Cambria" w:cs="Cambria" w:hint="default"/>
        <w:w w:val="105"/>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9" w15:restartNumberingAfterBreak="0">
    <w:nsid w:val="56356B4D"/>
    <w:multiLevelType w:val="multilevel"/>
    <w:tmpl w:val="70A85856"/>
    <w:lvl w:ilvl="0">
      <w:start w:val="1"/>
      <w:numFmt w:val="decimal"/>
      <w:lvlText w:val="%1."/>
      <w:lvlJc w:val="left"/>
      <w:pPr>
        <w:ind w:left="998" w:hanging="356"/>
      </w:pPr>
      <w:rPr>
        <w:rFonts w:ascii="Cambria" w:eastAsia="Cambria" w:hAnsi="Cambria" w:cs="Cambria" w:hint="default"/>
        <w:b/>
        <w:bCs/>
        <w:i w:val="0"/>
        <w:iCs w:val="0"/>
        <w:spacing w:val="0"/>
        <w:w w:val="91"/>
        <w:sz w:val="40"/>
        <w:szCs w:val="40"/>
        <w:lang w:val="it-IT" w:eastAsia="en-US" w:bidi="ar-SA"/>
      </w:rPr>
    </w:lvl>
    <w:lvl w:ilvl="1">
      <w:start w:val="1"/>
      <w:numFmt w:val="decimal"/>
      <w:lvlText w:val="%1.%2."/>
      <w:lvlJc w:val="left"/>
      <w:pPr>
        <w:ind w:left="1365" w:hanging="720"/>
      </w:pPr>
      <w:rPr>
        <w:rFonts w:ascii="Cambria" w:eastAsia="Cambria" w:hAnsi="Cambria" w:cs="Cambria" w:hint="default"/>
        <w:b/>
        <w:bCs/>
        <w:i w:val="0"/>
        <w:iCs w:val="0"/>
        <w:spacing w:val="0"/>
        <w:w w:val="90"/>
        <w:sz w:val="24"/>
        <w:szCs w:val="24"/>
        <w:lang w:val="it-IT" w:eastAsia="en-US" w:bidi="ar-SA"/>
      </w:rPr>
    </w:lvl>
    <w:lvl w:ilvl="2">
      <w:start w:val="1"/>
      <w:numFmt w:val="decimal"/>
      <w:lvlText w:val="%1.%2.%3."/>
      <w:lvlJc w:val="left"/>
      <w:pPr>
        <w:ind w:left="1365" w:hanging="720"/>
      </w:pPr>
      <w:rPr>
        <w:rFonts w:ascii="Cambria" w:eastAsia="Cambria" w:hAnsi="Cambria" w:cs="Cambria" w:hint="default"/>
        <w:b/>
        <w:bCs/>
        <w:i w:val="0"/>
        <w:iCs w:val="0"/>
        <w:spacing w:val="0"/>
        <w:w w:val="90"/>
        <w:sz w:val="24"/>
        <w:szCs w:val="24"/>
        <w:lang w:val="it-IT" w:eastAsia="en-US" w:bidi="ar-SA"/>
      </w:rPr>
    </w:lvl>
    <w:lvl w:ilvl="3">
      <w:numFmt w:val="bullet"/>
      <w:lvlText w:val="•"/>
      <w:lvlJc w:val="left"/>
      <w:pPr>
        <w:ind w:left="2948" w:hanging="720"/>
      </w:pPr>
      <w:rPr>
        <w:rFonts w:hint="default"/>
        <w:lang w:val="it-IT" w:eastAsia="en-US" w:bidi="ar-SA"/>
      </w:rPr>
    </w:lvl>
    <w:lvl w:ilvl="4">
      <w:numFmt w:val="bullet"/>
      <w:lvlText w:val="•"/>
      <w:lvlJc w:val="left"/>
      <w:pPr>
        <w:ind w:left="3742" w:hanging="720"/>
      </w:pPr>
      <w:rPr>
        <w:rFonts w:hint="default"/>
        <w:lang w:val="it-IT" w:eastAsia="en-US" w:bidi="ar-SA"/>
      </w:rPr>
    </w:lvl>
    <w:lvl w:ilvl="5">
      <w:numFmt w:val="bullet"/>
      <w:lvlText w:val="•"/>
      <w:lvlJc w:val="left"/>
      <w:pPr>
        <w:ind w:left="4536" w:hanging="720"/>
      </w:pPr>
      <w:rPr>
        <w:rFonts w:hint="default"/>
        <w:lang w:val="it-IT" w:eastAsia="en-US" w:bidi="ar-SA"/>
      </w:rPr>
    </w:lvl>
    <w:lvl w:ilvl="6">
      <w:numFmt w:val="bullet"/>
      <w:lvlText w:val="•"/>
      <w:lvlJc w:val="left"/>
      <w:pPr>
        <w:ind w:left="5330" w:hanging="720"/>
      </w:pPr>
      <w:rPr>
        <w:rFonts w:hint="default"/>
        <w:lang w:val="it-IT" w:eastAsia="en-US" w:bidi="ar-SA"/>
      </w:rPr>
    </w:lvl>
    <w:lvl w:ilvl="7">
      <w:numFmt w:val="bullet"/>
      <w:lvlText w:val="•"/>
      <w:lvlJc w:val="left"/>
      <w:pPr>
        <w:ind w:left="6124" w:hanging="720"/>
      </w:pPr>
      <w:rPr>
        <w:rFonts w:hint="default"/>
        <w:lang w:val="it-IT" w:eastAsia="en-US" w:bidi="ar-SA"/>
      </w:rPr>
    </w:lvl>
    <w:lvl w:ilvl="8">
      <w:numFmt w:val="bullet"/>
      <w:lvlText w:val="•"/>
      <w:lvlJc w:val="left"/>
      <w:pPr>
        <w:ind w:left="6918" w:hanging="720"/>
      </w:pPr>
      <w:rPr>
        <w:rFonts w:hint="default"/>
        <w:lang w:val="it-IT" w:eastAsia="en-US" w:bidi="ar-SA"/>
      </w:rPr>
    </w:lvl>
  </w:abstractNum>
  <w:abstractNum w:abstractNumId="20" w15:restartNumberingAfterBreak="0">
    <w:nsid w:val="59490F4E"/>
    <w:multiLevelType w:val="hybridMultilevel"/>
    <w:tmpl w:val="9A4CECCE"/>
    <w:lvl w:ilvl="0" w:tplc="2892E016">
      <w:start w:val="12"/>
      <w:numFmt w:val="lowerLetter"/>
      <w:lvlText w:val="%1)"/>
      <w:lvlJc w:val="left"/>
      <w:pPr>
        <w:ind w:left="285" w:hanging="272"/>
      </w:pPr>
      <w:rPr>
        <w:rFonts w:ascii="Cambria" w:eastAsia="Cambria" w:hAnsi="Cambria" w:cs="Cambria" w:hint="default"/>
        <w:b w:val="0"/>
        <w:bCs w:val="0"/>
        <w:i w:val="0"/>
        <w:iCs w:val="0"/>
        <w:color w:val="FF0000"/>
        <w:spacing w:val="-1"/>
        <w:w w:val="95"/>
        <w:sz w:val="24"/>
        <w:szCs w:val="24"/>
        <w:lang w:val="it-IT" w:eastAsia="en-US" w:bidi="ar-SA"/>
      </w:rPr>
    </w:lvl>
    <w:lvl w:ilvl="1" w:tplc="61A456CE">
      <w:numFmt w:val="bullet"/>
      <w:lvlText w:val=""/>
      <w:lvlJc w:val="left"/>
      <w:pPr>
        <w:ind w:left="645" w:hanging="360"/>
      </w:pPr>
      <w:rPr>
        <w:rFonts w:ascii="Symbol" w:eastAsia="Symbol" w:hAnsi="Symbol" w:cs="Symbol" w:hint="default"/>
        <w:spacing w:val="0"/>
        <w:w w:val="88"/>
        <w:lang w:val="it-IT" w:eastAsia="en-US" w:bidi="ar-SA"/>
      </w:rPr>
    </w:lvl>
    <w:lvl w:ilvl="2" w:tplc="B9744036">
      <w:numFmt w:val="bullet"/>
      <w:lvlText w:val="•"/>
      <w:lvlJc w:val="left"/>
      <w:pPr>
        <w:ind w:left="1514" w:hanging="360"/>
      </w:pPr>
      <w:rPr>
        <w:rFonts w:hint="default"/>
        <w:lang w:val="it-IT" w:eastAsia="en-US" w:bidi="ar-SA"/>
      </w:rPr>
    </w:lvl>
    <w:lvl w:ilvl="3" w:tplc="E53E2FF6">
      <w:numFmt w:val="bullet"/>
      <w:lvlText w:val="•"/>
      <w:lvlJc w:val="left"/>
      <w:pPr>
        <w:ind w:left="2388" w:hanging="360"/>
      </w:pPr>
      <w:rPr>
        <w:rFonts w:hint="default"/>
        <w:lang w:val="it-IT" w:eastAsia="en-US" w:bidi="ar-SA"/>
      </w:rPr>
    </w:lvl>
    <w:lvl w:ilvl="4" w:tplc="65666046">
      <w:numFmt w:val="bullet"/>
      <w:lvlText w:val="•"/>
      <w:lvlJc w:val="left"/>
      <w:pPr>
        <w:ind w:left="3262" w:hanging="360"/>
      </w:pPr>
      <w:rPr>
        <w:rFonts w:hint="default"/>
        <w:lang w:val="it-IT" w:eastAsia="en-US" w:bidi="ar-SA"/>
      </w:rPr>
    </w:lvl>
    <w:lvl w:ilvl="5" w:tplc="C47A3742">
      <w:numFmt w:val="bullet"/>
      <w:lvlText w:val="•"/>
      <w:lvlJc w:val="left"/>
      <w:pPr>
        <w:ind w:left="4136" w:hanging="360"/>
      </w:pPr>
      <w:rPr>
        <w:rFonts w:hint="default"/>
        <w:lang w:val="it-IT" w:eastAsia="en-US" w:bidi="ar-SA"/>
      </w:rPr>
    </w:lvl>
    <w:lvl w:ilvl="6" w:tplc="62DC1F76">
      <w:numFmt w:val="bullet"/>
      <w:lvlText w:val="•"/>
      <w:lvlJc w:val="left"/>
      <w:pPr>
        <w:ind w:left="5010" w:hanging="360"/>
      </w:pPr>
      <w:rPr>
        <w:rFonts w:hint="default"/>
        <w:lang w:val="it-IT" w:eastAsia="en-US" w:bidi="ar-SA"/>
      </w:rPr>
    </w:lvl>
    <w:lvl w:ilvl="7" w:tplc="327081FC">
      <w:numFmt w:val="bullet"/>
      <w:lvlText w:val="•"/>
      <w:lvlJc w:val="left"/>
      <w:pPr>
        <w:ind w:left="5884" w:hanging="360"/>
      </w:pPr>
      <w:rPr>
        <w:rFonts w:hint="default"/>
        <w:lang w:val="it-IT" w:eastAsia="en-US" w:bidi="ar-SA"/>
      </w:rPr>
    </w:lvl>
    <w:lvl w:ilvl="8" w:tplc="25188F30">
      <w:numFmt w:val="bullet"/>
      <w:lvlText w:val="•"/>
      <w:lvlJc w:val="left"/>
      <w:pPr>
        <w:ind w:left="6758" w:hanging="360"/>
      </w:pPr>
      <w:rPr>
        <w:rFonts w:hint="default"/>
        <w:lang w:val="it-IT" w:eastAsia="en-US" w:bidi="ar-SA"/>
      </w:rPr>
    </w:lvl>
  </w:abstractNum>
  <w:abstractNum w:abstractNumId="21" w15:restartNumberingAfterBreak="0">
    <w:nsid w:val="5B5174CE"/>
    <w:multiLevelType w:val="hybridMultilevel"/>
    <w:tmpl w:val="710EABC8"/>
    <w:lvl w:ilvl="0" w:tplc="1E2CF430">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2" w15:restartNumberingAfterBreak="0">
    <w:nsid w:val="5DF00F52"/>
    <w:multiLevelType w:val="hybridMultilevel"/>
    <w:tmpl w:val="C4243FCA"/>
    <w:lvl w:ilvl="0" w:tplc="402680C0">
      <w:numFmt w:val="bullet"/>
      <w:lvlText w:val="-"/>
      <w:lvlJc w:val="left"/>
      <w:pPr>
        <w:ind w:left="720" w:hanging="360"/>
      </w:pPr>
      <w:rPr>
        <w:rFonts w:ascii="Bell MT" w:eastAsia="Times New Roman" w:hAnsi="Bell MT"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DF60017"/>
    <w:multiLevelType w:val="hybridMultilevel"/>
    <w:tmpl w:val="FB0A329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61A53B4B"/>
    <w:multiLevelType w:val="multilevel"/>
    <w:tmpl w:val="FE2CA62C"/>
    <w:lvl w:ilvl="0">
      <w:start w:val="5"/>
      <w:numFmt w:val="decimal"/>
      <w:lvlText w:val="%1"/>
      <w:lvlJc w:val="left"/>
      <w:pPr>
        <w:ind w:left="1166" w:hanging="660"/>
      </w:pPr>
      <w:rPr>
        <w:rFonts w:hint="default"/>
        <w:lang w:val="it-IT" w:eastAsia="en-US" w:bidi="ar-SA"/>
      </w:rPr>
    </w:lvl>
    <w:lvl w:ilvl="1">
      <w:start w:val="5"/>
      <w:numFmt w:val="decimal"/>
      <w:lvlText w:val="%1.%2."/>
      <w:lvlJc w:val="left"/>
      <w:pPr>
        <w:ind w:left="1166" w:hanging="660"/>
      </w:pPr>
      <w:rPr>
        <w:rFonts w:ascii="Cambria" w:eastAsia="Cambria" w:hAnsi="Cambria" w:cs="Cambria" w:hint="default"/>
        <w:b w:val="0"/>
        <w:bCs w:val="0"/>
        <w:i w:val="0"/>
        <w:iCs w:val="0"/>
        <w:spacing w:val="0"/>
        <w:w w:val="90"/>
        <w:sz w:val="18"/>
        <w:szCs w:val="18"/>
        <w:lang w:val="it-IT" w:eastAsia="en-US" w:bidi="ar-SA"/>
      </w:rPr>
    </w:lvl>
    <w:lvl w:ilvl="2">
      <w:start w:val="1"/>
      <w:numFmt w:val="decimal"/>
      <w:lvlText w:val="%1.%2.%3."/>
      <w:lvlJc w:val="left"/>
      <w:pPr>
        <w:ind w:left="1384" w:hanging="879"/>
      </w:pPr>
      <w:rPr>
        <w:rFonts w:ascii="Cambria" w:eastAsia="Cambria" w:hAnsi="Cambria" w:cs="Cambria" w:hint="default"/>
        <w:b w:val="0"/>
        <w:bCs w:val="0"/>
        <w:i w:val="0"/>
        <w:iCs w:val="0"/>
        <w:spacing w:val="-2"/>
        <w:w w:val="90"/>
        <w:sz w:val="18"/>
        <w:szCs w:val="18"/>
        <w:lang w:val="it-IT" w:eastAsia="en-US" w:bidi="ar-SA"/>
      </w:rPr>
    </w:lvl>
    <w:lvl w:ilvl="3">
      <w:numFmt w:val="bullet"/>
      <w:lvlText w:val="•"/>
      <w:lvlJc w:val="left"/>
      <w:pPr>
        <w:ind w:left="2963" w:hanging="879"/>
      </w:pPr>
      <w:rPr>
        <w:rFonts w:hint="default"/>
        <w:lang w:val="it-IT" w:eastAsia="en-US" w:bidi="ar-SA"/>
      </w:rPr>
    </w:lvl>
    <w:lvl w:ilvl="4">
      <w:numFmt w:val="bullet"/>
      <w:lvlText w:val="•"/>
      <w:lvlJc w:val="left"/>
      <w:pPr>
        <w:ind w:left="3755" w:hanging="879"/>
      </w:pPr>
      <w:rPr>
        <w:rFonts w:hint="default"/>
        <w:lang w:val="it-IT" w:eastAsia="en-US" w:bidi="ar-SA"/>
      </w:rPr>
    </w:lvl>
    <w:lvl w:ilvl="5">
      <w:numFmt w:val="bullet"/>
      <w:lvlText w:val="•"/>
      <w:lvlJc w:val="left"/>
      <w:pPr>
        <w:ind w:left="4547" w:hanging="879"/>
      </w:pPr>
      <w:rPr>
        <w:rFonts w:hint="default"/>
        <w:lang w:val="it-IT" w:eastAsia="en-US" w:bidi="ar-SA"/>
      </w:rPr>
    </w:lvl>
    <w:lvl w:ilvl="6">
      <w:numFmt w:val="bullet"/>
      <w:lvlText w:val="•"/>
      <w:lvlJc w:val="left"/>
      <w:pPr>
        <w:ind w:left="5339" w:hanging="879"/>
      </w:pPr>
      <w:rPr>
        <w:rFonts w:hint="default"/>
        <w:lang w:val="it-IT" w:eastAsia="en-US" w:bidi="ar-SA"/>
      </w:rPr>
    </w:lvl>
    <w:lvl w:ilvl="7">
      <w:numFmt w:val="bullet"/>
      <w:lvlText w:val="•"/>
      <w:lvlJc w:val="left"/>
      <w:pPr>
        <w:ind w:left="6130" w:hanging="879"/>
      </w:pPr>
      <w:rPr>
        <w:rFonts w:hint="default"/>
        <w:lang w:val="it-IT" w:eastAsia="en-US" w:bidi="ar-SA"/>
      </w:rPr>
    </w:lvl>
    <w:lvl w:ilvl="8">
      <w:numFmt w:val="bullet"/>
      <w:lvlText w:val="•"/>
      <w:lvlJc w:val="left"/>
      <w:pPr>
        <w:ind w:left="6922" w:hanging="879"/>
      </w:pPr>
      <w:rPr>
        <w:rFonts w:hint="default"/>
        <w:lang w:val="it-IT" w:eastAsia="en-US" w:bidi="ar-SA"/>
      </w:rPr>
    </w:lvl>
  </w:abstractNum>
  <w:abstractNum w:abstractNumId="25" w15:restartNumberingAfterBreak="0">
    <w:nsid w:val="63CE22EB"/>
    <w:multiLevelType w:val="hybridMultilevel"/>
    <w:tmpl w:val="850A6274"/>
    <w:lvl w:ilvl="0" w:tplc="72FEF14A">
      <w:start w:val="1"/>
      <w:numFmt w:val="lowerLetter"/>
      <w:lvlText w:val="%1)"/>
      <w:lvlJc w:val="left"/>
      <w:pPr>
        <w:ind w:left="285" w:hanging="358"/>
      </w:pPr>
      <w:rPr>
        <w:rFonts w:ascii="Cambria" w:eastAsia="Cambria" w:hAnsi="Cambria" w:cs="Cambria" w:hint="default"/>
        <w:b/>
        <w:bCs/>
        <w:i w:val="0"/>
        <w:iCs w:val="0"/>
        <w:spacing w:val="0"/>
        <w:w w:val="88"/>
        <w:sz w:val="24"/>
        <w:szCs w:val="24"/>
        <w:lang w:val="it-IT" w:eastAsia="en-US" w:bidi="ar-SA"/>
      </w:rPr>
    </w:lvl>
    <w:lvl w:ilvl="1" w:tplc="2EA035E8">
      <w:numFmt w:val="bullet"/>
      <w:lvlText w:val="•"/>
      <w:lvlJc w:val="left"/>
      <w:pPr>
        <w:ind w:left="1102" w:hanging="358"/>
      </w:pPr>
      <w:rPr>
        <w:rFonts w:hint="default"/>
        <w:lang w:val="it-IT" w:eastAsia="en-US" w:bidi="ar-SA"/>
      </w:rPr>
    </w:lvl>
    <w:lvl w:ilvl="2" w:tplc="92A2F804">
      <w:numFmt w:val="bullet"/>
      <w:lvlText w:val="•"/>
      <w:lvlJc w:val="left"/>
      <w:pPr>
        <w:ind w:left="1925" w:hanging="358"/>
      </w:pPr>
      <w:rPr>
        <w:rFonts w:hint="default"/>
        <w:lang w:val="it-IT" w:eastAsia="en-US" w:bidi="ar-SA"/>
      </w:rPr>
    </w:lvl>
    <w:lvl w:ilvl="3" w:tplc="367A2E50">
      <w:numFmt w:val="bullet"/>
      <w:lvlText w:val="•"/>
      <w:lvlJc w:val="left"/>
      <w:pPr>
        <w:ind w:left="2747" w:hanging="358"/>
      </w:pPr>
      <w:rPr>
        <w:rFonts w:hint="default"/>
        <w:lang w:val="it-IT" w:eastAsia="en-US" w:bidi="ar-SA"/>
      </w:rPr>
    </w:lvl>
    <w:lvl w:ilvl="4" w:tplc="28EEC0B6">
      <w:numFmt w:val="bullet"/>
      <w:lvlText w:val="•"/>
      <w:lvlJc w:val="left"/>
      <w:pPr>
        <w:ind w:left="3570" w:hanging="358"/>
      </w:pPr>
      <w:rPr>
        <w:rFonts w:hint="default"/>
        <w:lang w:val="it-IT" w:eastAsia="en-US" w:bidi="ar-SA"/>
      </w:rPr>
    </w:lvl>
    <w:lvl w:ilvl="5" w:tplc="96D2994A">
      <w:numFmt w:val="bullet"/>
      <w:lvlText w:val="•"/>
      <w:lvlJc w:val="left"/>
      <w:pPr>
        <w:ind w:left="4393" w:hanging="358"/>
      </w:pPr>
      <w:rPr>
        <w:rFonts w:hint="default"/>
        <w:lang w:val="it-IT" w:eastAsia="en-US" w:bidi="ar-SA"/>
      </w:rPr>
    </w:lvl>
    <w:lvl w:ilvl="6" w:tplc="156AF786">
      <w:numFmt w:val="bullet"/>
      <w:lvlText w:val="•"/>
      <w:lvlJc w:val="left"/>
      <w:pPr>
        <w:ind w:left="5215" w:hanging="358"/>
      </w:pPr>
      <w:rPr>
        <w:rFonts w:hint="default"/>
        <w:lang w:val="it-IT" w:eastAsia="en-US" w:bidi="ar-SA"/>
      </w:rPr>
    </w:lvl>
    <w:lvl w:ilvl="7" w:tplc="81E48F18">
      <w:numFmt w:val="bullet"/>
      <w:lvlText w:val="•"/>
      <w:lvlJc w:val="left"/>
      <w:pPr>
        <w:ind w:left="6038" w:hanging="358"/>
      </w:pPr>
      <w:rPr>
        <w:rFonts w:hint="default"/>
        <w:lang w:val="it-IT" w:eastAsia="en-US" w:bidi="ar-SA"/>
      </w:rPr>
    </w:lvl>
    <w:lvl w:ilvl="8" w:tplc="0E902EC0">
      <w:numFmt w:val="bullet"/>
      <w:lvlText w:val="•"/>
      <w:lvlJc w:val="left"/>
      <w:pPr>
        <w:ind w:left="6861" w:hanging="358"/>
      </w:pPr>
      <w:rPr>
        <w:rFonts w:hint="default"/>
        <w:lang w:val="it-IT" w:eastAsia="en-US" w:bidi="ar-SA"/>
      </w:rPr>
    </w:lvl>
  </w:abstractNum>
  <w:abstractNum w:abstractNumId="26" w15:restartNumberingAfterBreak="0">
    <w:nsid w:val="65EA0125"/>
    <w:multiLevelType w:val="hybridMultilevel"/>
    <w:tmpl w:val="174C2E56"/>
    <w:lvl w:ilvl="0" w:tplc="0410000B">
      <w:start w:val="1"/>
      <w:numFmt w:val="bullet"/>
      <w:lvlText w:val=""/>
      <w:lvlJc w:val="left"/>
      <w:pPr>
        <w:ind w:left="1065" w:hanging="360"/>
      </w:pPr>
      <w:rPr>
        <w:rFonts w:ascii="Wingdings" w:hAnsi="Wingdings"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27" w15:restartNumberingAfterBreak="0">
    <w:nsid w:val="68572AAD"/>
    <w:multiLevelType w:val="hybridMultilevel"/>
    <w:tmpl w:val="E91435CA"/>
    <w:lvl w:ilvl="0" w:tplc="FD0673A8">
      <w:numFmt w:val="bullet"/>
      <w:lvlText w:val=""/>
      <w:lvlJc w:val="left"/>
      <w:pPr>
        <w:ind w:left="645" w:hanging="360"/>
      </w:pPr>
      <w:rPr>
        <w:rFonts w:ascii="Symbol" w:eastAsia="Symbol" w:hAnsi="Symbol" w:cs="Symbol" w:hint="default"/>
        <w:b w:val="0"/>
        <w:bCs w:val="0"/>
        <w:i w:val="0"/>
        <w:iCs w:val="0"/>
        <w:spacing w:val="0"/>
        <w:w w:val="100"/>
        <w:sz w:val="24"/>
        <w:szCs w:val="24"/>
        <w:lang w:val="it-IT" w:eastAsia="en-US" w:bidi="ar-SA"/>
      </w:rPr>
    </w:lvl>
    <w:lvl w:ilvl="1" w:tplc="5E7E99D4">
      <w:numFmt w:val="bullet"/>
      <w:lvlText w:val="•"/>
      <w:lvlJc w:val="left"/>
      <w:pPr>
        <w:ind w:left="1426" w:hanging="360"/>
      </w:pPr>
      <w:rPr>
        <w:rFonts w:hint="default"/>
        <w:lang w:val="it-IT" w:eastAsia="en-US" w:bidi="ar-SA"/>
      </w:rPr>
    </w:lvl>
    <w:lvl w:ilvl="2" w:tplc="FD541A96">
      <w:numFmt w:val="bullet"/>
      <w:lvlText w:val="•"/>
      <w:lvlJc w:val="left"/>
      <w:pPr>
        <w:ind w:left="2213" w:hanging="360"/>
      </w:pPr>
      <w:rPr>
        <w:rFonts w:hint="default"/>
        <w:lang w:val="it-IT" w:eastAsia="en-US" w:bidi="ar-SA"/>
      </w:rPr>
    </w:lvl>
    <w:lvl w:ilvl="3" w:tplc="67DCF27A">
      <w:numFmt w:val="bullet"/>
      <w:lvlText w:val="•"/>
      <w:lvlJc w:val="left"/>
      <w:pPr>
        <w:ind w:left="2999" w:hanging="360"/>
      </w:pPr>
      <w:rPr>
        <w:rFonts w:hint="default"/>
        <w:lang w:val="it-IT" w:eastAsia="en-US" w:bidi="ar-SA"/>
      </w:rPr>
    </w:lvl>
    <w:lvl w:ilvl="4" w:tplc="FC2CBB56">
      <w:numFmt w:val="bullet"/>
      <w:lvlText w:val="•"/>
      <w:lvlJc w:val="left"/>
      <w:pPr>
        <w:ind w:left="3786" w:hanging="360"/>
      </w:pPr>
      <w:rPr>
        <w:rFonts w:hint="default"/>
        <w:lang w:val="it-IT" w:eastAsia="en-US" w:bidi="ar-SA"/>
      </w:rPr>
    </w:lvl>
    <w:lvl w:ilvl="5" w:tplc="60B8DD84">
      <w:numFmt w:val="bullet"/>
      <w:lvlText w:val="•"/>
      <w:lvlJc w:val="left"/>
      <w:pPr>
        <w:ind w:left="4573" w:hanging="360"/>
      </w:pPr>
      <w:rPr>
        <w:rFonts w:hint="default"/>
        <w:lang w:val="it-IT" w:eastAsia="en-US" w:bidi="ar-SA"/>
      </w:rPr>
    </w:lvl>
    <w:lvl w:ilvl="6" w:tplc="CB18CACE">
      <w:numFmt w:val="bullet"/>
      <w:lvlText w:val="•"/>
      <w:lvlJc w:val="left"/>
      <w:pPr>
        <w:ind w:left="5359" w:hanging="360"/>
      </w:pPr>
      <w:rPr>
        <w:rFonts w:hint="default"/>
        <w:lang w:val="it-IT" w:eastAsia="en-US" w:bidi="ar-SA"/>
      </w:rPr>
    </w:lvl>
    <w:lvl w:ilvl="7" w:tplc="F8EAD782">
      <w:numFmt w:val="bullet"/>
      <w:lvlText w:val="•"/>
      <w:lvlJc w:val="left"/>
      <w:pPr>
        <w:ind w:left="6146" w:hanging="360"/>
      </w:pPr>
      <w:rPr>
        <w:rFonts w:hint="default"/>
        <w:lang w:val="it-IT" w:eastAsia="en-US" w:bidi="ar-SA"/>
      </w:rPr>
    </w:lvl>
    <w:lvl w:ilvl="8" w:tplc="2430CDD6">
      <w:numFmt w:val="bullet"/>
      <w:lvlText w:val="•"/>
      <w:lvlJc w:val="left"/>
      <w:pPr>
        <w:ind w:left="6933" w:hanging="360"/>
      </w:pPr>
      <w:rPr>
        <w:rFonts w:hint="default"/>
        <w:lang w:val="it-IT" w:eastAsia="en-US" w:bidi="ar-SA"/>
      </w:rPr>
    </w:lvl>
  </w:abstractNum>
  <w:abstractNum w:abstractNumId="28" w15:restartNumberingAfterBreak="0">
    <w:nsid w:val="69553563"/>
    <w:multiLevelType w:val="hybridMultilevel"/>
    <w:tmpl w:val="BC5ED6CC"/>
    <w:lvl w:ilvl="0" w:tplc="D30E5B1E">
      <w:start w:val="1"/>
      <w:numFmt w:val="lowerLetter"/>
      <w:lvlText w:val="%1)"/>
      <w:lvlJc w:val="left"/>
      <w:pPr>
        <w:ind w:left="285" w:hanging="377"/>
      </w:pPr>
      <w:rPr>
        <w:rFonts w:ascii="Cambria" w:eastAsia="Cambria" w:hAnsi="Cambria" w:cs="Cambria" w:hint="default"/>
        <w:b w:val="0"/>
        <w:bCs w:val="0"/>
        <w:i w:val="0"/>
        <w:iCs w:val="0"/>
        <w:color w:val="FF0000"/>
        <w:spacing w:val="0"/>
        <w:w w:val="95"/>
        <w:sz w:val="24"/>
        <w:szCs w:val="24"/>
        <w:lang w:val="it-IT" w:eastAsia="en-US" w:bidi="ar-SA"/>
      </w:rPr>
    </w:lvl>
    <w:lvl w:ilvl="1" w:tplc="037ABFB8">
      <w:numFmt w:val="bullet"/>
      <w:lvlText w:val="•"/>
      <w:lvlJc w:val="left"/>
      <w:pPr>
        <w:ind w:left="1102" w:hanging="377"/>
      </w:pPr>
      <w:rPr>
        <w:rFonts w:hint="default"/>
        <w:lang w:val="it-IT" w:eastAsia="en-US" w:bidi="ar-SA"/>
      </w:rPr>
    </w:lvl>
    <w:lvl w:ilvl="2" w:tplc="7E5C3650">
      <w:numFmt w:val="bullet"/>
      <w:lvlText w:val="•"/>
      <w:lvlJc w:val="left"/>
      <w:pPr>
        <w:ind w:left="1925" w:hanging="377"/>
      </w:pPr>
      <w:rPr>
        <w:rFonts w:hint="default"/>
        <w:lang w:val="it-IT" w:eastAsia="en-US" w:bidi="ar-SA"/>
      </w:rPr>
    </w:lvl>
    <w:lvl w:ilvl="3" w:tplc="F8BCD2DE">
      <w:numFmt w:val="bullet"/>
      <w:lvlText w:val="•"/>
      <w:lvlJc w:val="left"/>
      <w:pPr>
        <w:ind w:left="2747" w:hanging="377"/>
      </w:pPr>
      <w:rPr>
        <w:rFonts w:hint="default"/>
        <w:lang w:val="it-IT" w:eastAsia="en-US" w:bidi="ar-SA"/>
      </w:rPr>
    </w:lvl>
    <w:lvl w:ilvl="4" w:tplc="214CCF16">
      <w:numFmt w:val="bullet"/>
      <w:lvlText w:val="•"/>
      <w:lvlJc w:val="left"/>
      <w:pPr>
        <w:ind w:left="3570" w:hanging="377"/>
      </w:pPr>
      <w:rPr>
        <w:rFonts w:hint="default"/>
        <w:lang w:val="it-IT" w:eastAsia="en-US" w:bidi="ar-SA"/>
      </w:rPr>
    </w:lvl>
    <w:lvl w:ilvl="5" w:tplc="37D2F73E">
      <w:numFmt w:val="bullet"/>
      <w:lvlText w:val="•"/>
      <w:lvlJc w:val="left"/>
      <w:pPr>
        <w:ind w:left="4393" w:hanging="377"/>
      </w:pPr>
      <w:rPr>
        <w:rFonts w:hint="default"/>
        <w:lang w:val="it-IT" w:eastAsia="en-US" w:bidi="ar-SA"/>
      </w:rPr>
    </w:lvl>
    <w:lvl w:ilvl="6" w:tplc="8AC8AA0A">
      <w:numFmt w:val="bullet"/>
      <w:lvlText w:val="•"/>
      <w:lvlJc w:val="left"/>
      <w:pPr>
        <w:ind w:left="5215" w:hanging="377"/>
      </w:pPr>
      <w:rPr>
        <w:rFonts w:hint="default"/>
        <w:lang w:val="it-IT" w:eastAsia="en-US" w:bidi="ar-SA"/>
      </w:rPr>
    </w:lvl>
    <w:lvl w:ilvl="7" w:tplc="B6A682E4">
      <w:numFmt w:val="bullet"/>
      <w:lvlText w:val="•"/>
      <w:lvlJc w:val="left"/>
      <w:pPr>
        <w:ind w:left="6038" w:hanging="377"/>
      </w:pPr>
      <w:rPr>
        <w:rFonts w:hint="default"/>
        <w:lang w:val="it-IT" w:eastAsia="en-US" w:bidi="ar-SA"/>
      </w:rPr>
    </w:lvl>
    <w:lvl w:ilvl="8" w:tplc="C3BCB3D4">
      <w:numFmt w:val="bullet"/>
      <w:lvlText w:val="•"/>
      <w:lvlJc w:val="left"/>
      <w:pPr>
        <w:ind w:left="6861" w:hanging="377"/>
      </w:pPr>
      <w:rPr>
        <w:rFonts w:hint="default"/>
        <w:lang w:val="it-IT" w:eastAsia="en-US" w:bidi="ar-SA"/>
      </w:rPr>
    </w:lvl>
  </w:abstractNum>
  <w:abstractNum w:abstractNumId="29" w15:restartNumberingAfterBreak="0">
    <w:nsid w:val="6A161BB2"/>
    <w:multiLevelType w:val="multilevel"/>
    <w:tmpl w:val="54908942"/>
    <w:lvl w:ilvl="0">
      <w:start w:val="5"/>
      <w:numFmt w:val="decimal"/>
      <w:lvlText w:val="%1"/>
      <w:lvlJc w:val="left"/>
      <w:pPr>
        <w:ind w:left="1365" w:hanging="720"/>
      </w:pPr>
      <w:rPr>
        <w:rFonts w:hint="default"/>
        <w:lang w:val="it-IT" w:eastAsia="en-US" w:bidi="ar-SA"/>
      </w:rPr>
    </w:lvl>
    <w:lvl w:ilvl="1">
      <w:start w:val="5"/>
      <w:numFmt w:val="decimal"/>
      <w:lvlText w:val="%1.%2."/>
      <w:lvlJc w:val="left"/>
      <w:pPr>
        <w:ind w:left="1365" w:hanging="720"/>
      </w:pPr>
      <w:rPr>
        <w:rFonts w:ascii="Cambria" w:eastAsia="Cambria" w:hAnsi="Cambria" w:cs="Cambria" w:hint="default"/>
        <w:b/>
        <w:bCs/>
        <w:i w:val="0"/>
        <w:iCs w:val="0"/>
        <w:spacing w:val="0"/>
        <w:w w:val="90"/>
        <w:sz w:val="24"/>
        <w:szCs w:val="24"/>
        <w:lang w:val="it-IT" w:eastAsia="en-US" w:bidi="ar-SA"/>
      </w:rPr>
    </w:lvl>
    <w:lvl w:ilvl="2">
      <w:start w:val="1"/>
      <w:numFmt w:val="decimal"/>
      <w:lvlText w:val="%1.%2.%3."/>
      <w:lvlJc w:val="left"/>
      <w:pPr>
        <w:ind w:left="720" w:hanging="720"/>
      </w:pPr>
      <w:rPr>
        <w:rFonts w:ascii="Cambria" w:eastAsia="Cambria" w:hAnsi="Cambria" w:cs="Cambria" w:hint="default"/>
        <w:b/>
        <w:bCs/>
        <w:i w:val="0"/>
        <w:iCs w:val="0"/>
        <w:spacing w:val="0"/>
        <w:w w:val="89"/>
        <w:sz w:val="24"/>
        <w:szCs w:val="24"/>
        <w:lang w:val="it-IT" w:eastAsia="en-US" w:bidi="ar-SA"/>
      </w:rPr>
    </w:lvl>
    <w:lvl w:ilvl="3">
      <w:numFmt w:val="bullet"/>
      <w:lvlText w:val="•"/>
      <w:lvlJc w:val="left"/>
      <w:pPr>
        <w:ind w:left="3503" w:hanging="720"/>
      </w:pPr>
      <w:rPr>
        <w:rFonts w:hint="default"/>
        <w:lang w:val="it-IT" w:eastAsia="en-US" w:bidi="ar-SA"/>
      </w:rPr>
    </w:lvl>
    <w:lvl w:ilvl="4">
      <w:numFmt w:val="bullet"/>
      <w:lvlText w:val="•"/>
      <w:lvlJc w:val="left"/>
      <w:pPr>
        <w:ind w:left="4218" w:hanging="720"/>
      </w:pPr>
      <w:rPr>
        <w:rFonts w:hint="default"/>
        <w:lang w:val="it-IT" w:eastAsia="en-US" w:bidi="ar-SA"/>
      </w:rPr>
    </w:lvl>
    <w:lvl w:ilvl="5">
      <w:numFmt w:val="bullet"/>
      <w:lvlText w:val="•"/>
      <w:lvlJc w:val="left"/>
      <w:pPr>
        <w:ind w:left="4933" w:hanging="720"/>
      </w:pPr>
      <w:rPr>
        <w:rFonts w:hint="default"/>
        <w:lang w:val="it-IT" w:eastAsia="en-US" w:bidi="ar-SA"/>
      </w:rPr>
    </w:lvl>
    <w:lvl w:ilvl="6">
      <w:numFmt w:val="bullet"/>
      <w:lvlText w:val="•"/>
      <w:lvlJc w:val="left"/>
      <w:pPr>
        <w:ind w:left="5647" w:hanging="720"/>
      </w:pPr>
      <w:rPr>
        <w:rFonts w:hint="default"/>
        <w:lang w:val="it-IT" w:eastAsia="en-US" w:bidi="ar-SA"/>
      </w:rPr>
    </w:lvl>
    <w:lvl w:ilvl="7">
      <w:numFmt w:val="bullet"/>
      <w:lvlText w:val="•"/>
      <w:lvlJc w:val="left"/>
      <w:pPr>
        <w:ind w:left="6362" w:hanging="720"/>
      </w:pPr>
      <w:rPr>
        <w:rFonts w:hint="default"/>
        <w:lang w:val="it-IT" w:eastAsia="en-US" w:bidi="ar-SA"/>
      </w:rPr>
    </w:lvl>
    <w:lvl w:ilvl="8">
      <w:numFmt w:val="bullet"/>
      <w:lvlText w:val="•"/>
      <w:lvlJc w:val="left"/>
      <w:pPr>
        <w:ind w:left="7077" w:hanging="720"/>
      </w:pPr>
      <w:rPr>
        <w:rFonts w:hint="default"/>
        <w:lang w:val="it-IT" w:eastAsia="en-US" w:bidi="ar-SA"/>
      </w:rPr>
    </w:lvl>
  </w:abstractNum>
  <w:abstractNum w:abstractNumId="30" w15:restartNumberingAfterBreak="0">
    <w:nsid w:val="6ABC046E"/>
    <w:multiLevelType w:val="hybridMultilevel"/>
    <w:tmpl w:val="D5F6C0D6"/>
    <w:lvl w:ilvl="0" w:tplc="EED28C32">
      <w:start w:val="2"/>
      <w:numFmt w:val="lowerLetter"/>
      <w:lvlText w:val="%1)"/>
      <w:lvlJc w:val="left"/>
      <w:pPr>
        <w:ind w:left="645" w:hanging="360"/>
      </w:pPr>
      <w:rPr>
        <w:rFonts w:hint="default"/>
      </w:rPr>
    </w:lvl>
    <w:lvl w:ilvl="1" w:tplc="04100019" w:tentative="1">
      <w:start w:val="1"/>
      <w:numFmt w:val="lowerLetter"/>
      <w:lvlText w:val="%2."/>
      <w:lvlJc w:val="left"/>
      <w:pPr>
        <w:ind w:left="1365" w:hanging="360"/>
      </w:pPr>
    </w:lvl>
    <w:lvl w:ilvl="2" w:tplc="0410001B" w:tentative="1">
      <w:start w:val="1"/>
      <w:numFmt w:val="lowerRoman"/>
      <w:lvlText w:val="%3."/>
      <w:lvlJc w:val="right"/>
      <w:pPr>
        <w:ind w:left="2085" w:hanging="180"/>
      </w:pPr>
    </w:lvl>
    <w:lvl w:ilvl="3" w:tplc="0410000F" w:tentative="1">
      <w:start w:val="1"/>
      <w:numFmt w:val="decimal"/>
      <w:lvlText w:val="%4."/>
      <w:lvlJc w:val="left"/>
      <w:pPr>
        <w:ind w:left="2805" w:hanging="360"/>
      </w:pPr>
    </w:lvl>
    <w:lvl w:ilvl="4" w:tplc="04100019" w:tentative="1">
      <w:start w:val="1"/>
      <w:numFmt w:val="lowerLetter"/>
      <w:lvlText w:val="%5."/>
      <w:lvlJc w:val="left"/>
      <w:pPr>
        <w:ind w:left="3525" w:hanging="360"/>
      </w:pPr>
    </w:lvl>
    <w:lvl w:ilvl="5" w:tplc="0410001B" w:tentative="1">
      <w:start w:val="1"/>
      <w:numFmt w:val="lowerRoman"/>
      <w:lvlText w:val="%6."/>
      <w:lvlJc w:val="right"/>
      <w:pPr>
        <w:ind w:left="4245" w:hanging="180"/>
      </w:pPr>
    </w:lvl>
    <w:lvl w:ilvl="6" w:tplc="0410000F" w:tentative="1">
      <w:start w:val="1"/>
      <w:numFmt w:val="decimal"/>
      <w:lvlText w:val="%7."/>
      <w:lvlJc w:val="left"/>
      <w:pPr>
        <w:ind w:left="4965" w:hanging="360"/>
      </w:pPr>
    </w:lvl>
    <w:lvl w:ilvl="7" w:tplc="04100019" w:tentative="1">
      <w:start w:val="1"/>
      <w:numFmt w:val="lowerLetter"/>
      <w:lvlText w:val="%8."/>
      <w:lvlJc w:val="left"/>
      <w:pPr>
        <w:ind w:left="5685" w:hanging="360"/>
      </w:pPr>
    </w:lvl>
    <w:lvl w:ilvl="8" w:tplc="0410001B" w:tentative="1">
      <w:start w:val="1"/>
      <w:numFmt w:val="lowerRoman"/>
      <w:lvlText w:val="%9."/>
      <w:lvlJc w:val="right"/>
      <w:pPr>
        <w:ind w:left="6405" w:hanging="180"/>
      </w:pPr>
    </w:lvl>
  </w:abstractNum>
  <w:abstractNum w:abstractNumId="31" w15:restartNumberingAfterBreak="0">
    <w:nsid w:val="6BED2056"/>
    <w:multiLevelType w:val="hybridMultilevel"/>
    <w:tmpl w:val="5756EC02"/>
    <w:lvl w:ilvl="0" w:tplc="8F94B348">
      <w:numFmt w:val="bullet"/>
      <w:lvlText w:val=""/>
      <w:lvlJc w:val="left"/>
      <w:pPr>
        <w:ind w:left="645" w:hanging="360"/>
      </w:pPr>
      <w:rPr>
        <w:rFonts w:ascii="Symbol" w:eastAsia="Symbol" w:hAnsi="Symbol" w:cs="Symbol" w:hint="default"/>
        <w:spacing w:val="0"/>
        <w:w w:val="100"/>
        <w:lang w:val="it-IT" w:eastAsia="en-US" w:bidi="ar-SA"/>
      </w:rPr>
    </w:lvl>
    <w:lvl w:ilvl="1" w:tplc="4C0A9FBE">
      <w:numFmt w:val="bullet"/>
      <w:lvlText w:val="•"/>
      <w:lvlJc w:val="left"/>
      <w:pPr>
        <w:ind w:left="1426" w:hanging="360"/>
      </w:pPr>
      <w:rPr>
        <w:rFonts w:hint="default"/>
        <w:lang w:val="it-IT" w:eastAsia="en-US" w:bidi="ar-SA"/>
      </w:rPr>
    </w:lvl>
    <w:lvl w:ilvl="2" w:tplc="EA94CCA8">
      <w:numFmt w:val="bullet"/>
      <w:lvlText w:val="•"/>
      <w:lvlJc w:val="left"/>
      <w:pPr>
        <w:ind w:left="2213" w:hanging="360"/>
      </w:pPr>
      <w:rPr>
        <w:rFonts w:hint="default"/>
        <w:lang w:val="it-IT" w:eastAsia="en-US" w:bidi="ar-SA"/>
      </w:rPr>
    </w:lvl>
    <w:lvl w:ilvl="3" w:tplc="CE203128">
      <w:numFmt w:val="bullet"/>
      <w:lvlText w:val="•"/>
      <w:lvlJc w:val="left"/>
      <w:pPr>
        <w:ind w:left="2999" w:hanging="360"/>
      </w:pPr>
      <w:rPr>
        <w:rFonts w:hint="default"/>
        <w:lang w:val="it-IT" w:eastAsia="en-US" w:bidi="ar-SA"/>
      </w:rPr>
    </w:lvl>
    <w:lvl w:ilvl="4" w:tplc="3FF4FF76">
      <w:numFmt w:val="bullet"/>
      <w:lvlText w:val="•"/>
      <w:lvlJc w:val="left"/>
      <w:pPr>
        <w:ind w:left="3786" w:hanging="360"/>
      </w:pPr>
      <w:rPr>
        <w:rFonts w:hint="default"/>
        <w:lang w:val="it-IT" w:eastAsia="en-US" w:bidi="ar-SA"/>
      </w:rPr>
    </w:lvl>
    <w:lvl w:ilvl="5" w:tplc="1B40DA08">
      <w:numFmt w:val="bullet"/>
      <w:lvlText w:val="•"/>
      <w:lvlJc w:val="left"/>
      <w:pPr>
        <w:ind w:left="4573" w:hanging="360"/>
      </w:pPr>
      <w:rPr>
        <w:rFonts w:hint="default"/>
        <w:lang w:val="it-IT" w:eastAsia="en-US" w:bidi="ar-SA"/>
      </w:rPr>
    </w:lvl>
    <w:lvl w:ilvl="6" w:tplc="E8A008BC">
      <w:numFmt w:val="bullet"/>
      <w:lvlText w:val="•"/>
      <w:lvlJc w:val="left"/>
      <w:pPr>
        <w:ind w:left="5359" w:hanging="360"/>
      </w:pPr>
      <w:rPr>
        <w:rFonts w:hint="default"/>
        <w:lang w:val="it-IT" w:eastAsia="en-US" w:bidi="ar-SA"/>
      </w:rPr>
    </w:lvl>
    <w:lvl w:ilvl="7" w:tplc="9516D89C">
      <w:numFmt w:val="bullet"/>
      <w:lvlText w:val="•"/>
      <w:lvlJc w:val="left"/>
      <w:pPr>
        <w:ind w:left="6146" w:hanging="360"/>
      </w:pPr>
      <w:rPr>
        <w:rFonts w:hint="default"/>
        <w:lang w:val="it-IT" w:eastAsia="en-US" w:bidi="ar-SA"/>
      </w:rPr>
    </w:lvl>
    <w:lvl w:ilvl="8" w:tplc="5356707C">
      <w:numFmt w:val="bullet"/>
      <w:lvlText w:val="•"/>
      <w:lvlJc w:val="left"/>
      <w:pPr>
        <w:ind w:left="6933" w:hanging="360"/>
      </w:pPr>
      <w:rPr>
        <w:rFonts w:hint="default"/>
        <w:lang w:val="it-IT" w:eastAsia="en-US" w:bidi="ar-SA"/>
      </w:rPr>
    </w:lvl>
  </w:abstractNum>
  <w:abstractNum w:abstractNumId="32" w15:restartNumberingAfterBreak="0">
    <w:nsid w:val="6CA54BC1"/>
    <w:multiLevelType w:val="hybridMultilevel"/>
    <w:tmpl w:val="D40A0E4E"/>
    <w:lvl w:ilvl="0" w:tplc="2694895C">
      <w:start w:val="1"/>
      <w:numFmt w:val="lowerLetter"/>
      <w:lvlText w:val="%1)"/>
      <w:lvlJc w:val="left"/>
      <w:pPr>
        <w:ind w:left="645" w:hanging="360"/>
      </w:pPr>
      <w:rPr>
        <w:rFonts w:ascii="Cambria" w:eastAsia="Cambria" w:hAnsi="Cambria" w:cs="Cambria" w:hint="default"/>
        <w:b w:val="0"/>
        <w:bCs w:val="0"/>
        <w:i w:val="0"/>
        <w:iCs w:val="0"/>
        <w:spacing w:val="-2"/>
        <w:w w:val="85"/>
        <w:sz w:val="24"/>
        <w:szCs w:val="24"/>
        <w:lang w:val="it-IT" w:eastAsia="en-US" w:bidi="ar-SA"/>
      </w:rPr>
    </w:lvl>
    <w:lvl w:ilvl="1" w:tplc="1AE63C4A">
      <w:numFmt w:val="bullet"/>
      <w:lvlText w:val="•"/>
      <w:lvlJc w:val="left"/>
      <w:pPr>
        <w:ind w:left="1426" w:hanging="360"/>
      </w:pPr>
      <w:rPr>
        <w:rFonts w:hint="default"/>
        <w:lang w:val="it-IT" w:eastAsia="en-US" w:bidi="ar-SA"/>
      </w:rPr>
    </w:lvl>
    <w:lvl w:ilvl="2" w:tplc="48205BF0">
      <w:numFmt w:val="bullet"/>
      <w:lvlText w:val="•"/>
      <w:lvlJc w:val="left"/>
      <w:pPr>
        <w:ind w:left="2213" w:hanging="360"/>
      </w:pPr>
      <w:rPr>
        <w:rFonts w:hint="default"/>
        <w:lang w:val="it-IT" w:eastAsia="en-US" w:bidi="ar-SA"/>
      </w:rPr>
    </w:lvl>
    <w:lvl w:ilvl="3" w:tplc="7BC6D14C">
      <w:numFmt w:val="bullet"/>
      <w:lvlText w:val="•"/>
      <w:lvlJc w:val="left"/>
      <w:pPr>
        <w:ind w:left="2999" w:hanging="360"/>
      </w:pPr>
      <w:rPr>
        <w:rFonts w:hint="default"/>
        <w:lang w:val="it-IT" w:eastAsia="en-US" w:bidi="ar-SA"/>
      </w:rPr>
    </w:lvl>
    <w:lvl w:ilvl="4" w:tplc="F82E9E0A">
      <w:numFmt w:val="bullet"/>
      <w:lvlText w:val="•"/>
      <w:lvlJc w:val="left"/>
      <w:pPr>
        <w:ind w:left="3786" w:hanging="360"/>
      </w:pPr>
      <w:rPr>
        <w:rFonts w:hint="default"/>
        <w:lang w:val="it-IT" w:eastAsia="en-US" w:bidi="ar-SA"/>
      </w:rPr>
    </w:lvl>
    <w:lvl w:ilvl="5" w:tplc="82E4F1C6">
      <w:numFmt w:val="bullet"/>
      <w:lvlText w:val="•"/>
      <w:lvlJc w:val="left"/>
      <w:pPr>
        <w:ind w:left="4573" w:hanging="360"/>
      </w:pPr>
      <w:rPr>
        <w:rFonts w:hint="default"/>
        <w:lang w:val="it-IT" w:eastAsia="en-US" w:bidi="ar-SA"/>
      </w:rPr>
    </w:lvl>
    <w:lvl w:ilvl="6" w:tplc="EB14F6D0">
      <w:numFmt w:val="bullet"/>
      <w:lvlText w:val="•"/>
      <w:lvlJc w:val="left"/>
      <w:pPr>
        <w:ind w:left="5359" w:hanging="360"/>
      </w:pPr>
      <w:rPr>
        <w:rFonts w:hint="default"/>
        <w:lang w:val="it-IT" w:eastAsia="en-US" w:bidi="ar-SA"/>
      </w:rPr>
    </w:lvl>
    <w:lvl w:ilvl="7" w:tplc="495CAAC6">
      <w:numFmt w:val="bullet"/>
      <w:lvlText w:val="•"/>
      <w:lvlJc w:val="left"/>
      <w:pPr>
        <w:ind w:left="6146" w:hanging="360"/>
      </w:pPr>
      <w:rPr>
        <w:rFonts w:hint="default"/>
        <w:lang w:val="it-IT" w:eastAsia="en-US" w:bidi="ar-SA"/>
      </w:rPr>
    </w:lvl>
    <w:lvl w:ilvl="8" w:tplc="E41A384E">
      <w:numFmt w:val="bullet"/>
      <w:lvlText w:val="•"/>
      <w:lvlJc w:val="left"/>
      <w:pPr>
        <w:ind w:left="6933" w:hanging="360"/>
      </w:pPr>
      <w:rPr>
        <w:rFonts w:hint="default"/>
        <w:lang w:val="it-IT" w:eastAsia="en-US" w:bidi="ar-SA"/>
      </w:rPr>
    </w:lvl>
  </w:abstractNum>
  <w:abstractNum w:abstractNumId="33" w15:restartNumberingAfterBreak="0">
    <w:nsid w:val="75A74EE5"/>
    <w:multiLevelType w:val="multilevel"/>
    <w:tmpl w:val="70A85856"/>
    <w:lvl w:ilvl="0">
      <w:start w:val="1"/>
      <w:numFmt w:val="decimal"/>
      <w:lvlText w:val="%1."/>
      <w:lvlJc w:val="left"/>
      <w:pPr>
        <w:ind w:left="998" w:hanging="356"/>
      </w:pPr>
      <w:rPr>
        <w:rFonts w:ascii="Cambria" w:eastAsia="Cambria" w:hAnsi="Cambria" w:cs="Cambria" w:hint="default"/>
        <w:b/>
        <w:bCs/>
        <w:i w:val="0"/>
        <w:iCs w:val="0"/>
        <w:spacing w:val="0"/>
        <w:w w:val="91"/>
        <w:sz w:val="40"/>
        <w:szCs w:val="40"/>
        <w:lang w:val="it-IT" w:eastAsia="en-US" w:bidi="ar-SA"/>
      </w:rPr>
    </w:lvl>
    <w:lvl w:ilvl="1">
      <w:start w:val="1"/>
      <w:numFmt w:val="decimal"/>
      <w:lvlText w:val="%1.%2."/>
      <w:lvlJc w:val="left"/>
      <w:pPr>
        <w:ind w:left="1365" w:hanging="720"/>
      </w:pPr>
      <w:rPr>
        <w:rFonts w:ascii="Cambria" w:eastAsia="Cambria" w:hAnsi="Cambria" w:cs="Cambria" w:hint="default"/>
        <w:b/>
        <w:bCs/>
        <w:i w:val="0"/>
        <w:iCs w:val="0"/>
        <w:spacing w:val="0"/>
        <w:w w:val="90"/>
        <w:sz w:val="24"/>
        <w:szCs w:val="24"/>
        <w:lang w:val="it-IT" w:eastAsia="en-US" w:bidi="ar-SA"/>
      </w:rPr>
    </w:lvl>
    <w:lvl w:ilvl="2">
      <w:start w:val="1"/>
      <w:numFmt w:val="decimal"/>
      <w:lvlText w:val="%1.%2.%3."/>
      <w:lvlJc w:val="left"/>
      <w:pPr>
        <w:ind w:left="1365" w:hanging="720"/>
      </w:pPr>
      <w:rPr>
        <w:rFonts w:ascii="Cambria" w:eastAsia="Cambria" w:hAnsi="Cambria" w:cs="Cambria" w:hint="default"/>
        <w:b/>
        <w:bCs/>
        <w:i w:val="0"/>
        <w:iCs w:val="0"/>
        <w:spacing w:val="0"/>
        <w:w w:val="90"/>
        <w:sz w:val="24"/>
        <w:szCs w:val="24"/>
        <w:lang w:val="it-IT" w:eastAsia="en-US" w:bidi="ar-SA"/>
      </w:rPr>
    </w:lvl>
    <w:lvl w:ilvl="3">
      <w:numFmt w:val="bullet"/>
      <w:lvlText w:val="•"/>
      <w:lvlJc w:val="left"/>
      <w:pPr>
        <w:ind w:left="2948" w:hanging="720"/>
      </w:pPr>
      <w:rPr>
        <w:rFonts w:hint="default"/>
        <w:lang w:val="it-IT" w:eastAsia="en-US" w:bidi="ar-SA"/>
      </w:rPr>
    </w:lvl>
    <w:lvl w:ilvl="4">
      <w:numFmt w:val="bullet"/>
      <w:lvlText w:val="•"/>
      <w:lvlJc w:val="left"/>
      <w:pPr>
        <w:ind w:left="3742" w:hanging="720"/>
      </w:pPr>
      <w:rPr>
        <w:rFonts w:hint="default"/>
        <w:lang w:val="it-IT" w:eastAsia="en-US" w:bidi="ar-SA"/>
      </w:rPr>
    </w:lvl>
    <w:lvl w:ilvl="5">
      <w:numFmt w:val="bullet"/>
      <w:lvlText w:val="•"/>
      <w:lvlJc w:val="left"/>
      <w:pPr>
        <w:ind w:left="4536" w:hanging="720"/>
      </w:pPr>
      <w:rPr>
        <w:rFonts w:hint="default"/>
        <w:lang w:val="it-IT" w:eastAsia="en-US" w:bidi="ar-SA"/>
      </w:rPr>
    </w:lvl>
    <w:lvl w:ilvl="6">
      <w:numFmt w:val="bullet"/>
      <w:lvlText w:val="•"/>
      <w:lvlJc w:val="left"/>
      <w:pPr>
        <w:ind w:left="5330" w:hanging="720"/>
      </w:pPr>
      <w:rPr>
        <w:rFonts w:hint="default"/>
        <w:lang w:val="it-IT" w:eastAsia="en-US" w:bidi="ar-SA"/>
      </w:rPr>
    </w:lvl>
    <w:lvl w:ilvl="7">
      <w:numFmt w:val="bullet"/>
      <w:lvlText w:val="•"/>
      <w:lvlJc w:val="left"/>
      <w:pPr>
        <w:ind w:left="6124" w:hanging="720"/>
      </w:pPr>
      <w:rPr>
        <w:rFonts w:hint="default"/>
        <w:lang w:val="it-IT" w:eastAsia="en-US" w:bidi="ar-SA"/>
      </w:rPr>
    </w:lvl>
    <w:lvl w:ilvl="8">
      <w:numFmt w:val="bullet"/>
      <w:lvlText w:val="•"/>
      <w:lvlJc w:val="left"/>
      <w:pPr>
        <w:ind w:left="6918" w:hanging="720"/>
      </w:pPr>
      <w:rPr>
        <w:rFonts w:hint="default"/>
        <w:lang w:val="it-IT" w:eastAsia="en-US" w:bidi="ar-SA"/>
      </w:rPr>
    </w:lvl>
  </w:abstractNum>
  <w:abstractNum w:abstractNumId="34" w15:restartNumberingAfterBreak="0">
    <w:nsid w:val="771D56BD"/>
    <w:multiLevelType w:val="hybridMultilevel"/>
    <w:tmpl w:val="0736E7AC"/>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5" w15:restartNumberingAfterBreak="0">
    <w:nsid w:val="7BE12E64"/>
    <w:multiLevelType w:val="hybridMultilevel"/>
    <w:tmpl w:val="EB18ABBC"/>
    <w:lvl w:ilvl="0" w:tplc="D75A28EA">
      <w:start w:val="1"/>
      <w:numFmt w:val="lowerLetter"/>
      <w:lvlText w:val="%1)"/>
      <w:lvlJc w:val="left"/>
      <w:pPr>
        <w:ind w:left="645" w:hanging="360"/>
      </w:pPr>
      <w:rPr>
        <w:rFonts w:ascii="Cambria" w:eastAsia="Cambria" w:hAnsi="Cambria" w:cs="Cambria" w:hint="default"/>
        <w:b w:val="0"/>
        <w:bCs w:val="0"/>
        <w:i w:val="0"/>
        <w:iCs w:val="0"/>
        <w:spacing w:val="-2"/>
        <w:w w:val="85"/>
        <w:sz w:val="24"/>
        <w:szCs w:val="24"/>
        <w:lang w:val="it-IT" w:eastAsia="en-US" w:bidi="ar-SA"/>
      </w:rPr>
    </w:lvl>
    <w:lvl w:ilvl="1" w:tplc="01F2EEE8">
      <w:numFmt w:val="bullet"/>
      <w:lvlText w:val="•"/>
      <w:lvlJc w:val="left"/>
      <w:pPr>
        <w:ind w:left="1426" w:hanging="360"/>
      </w:pPr>
      <w:rPr>
        <w:rFonts w:hint="default"/>
        <w:lang w:val="it-IT" w:eastAsia="en-US" w:bidi="ar-SA"/>
      </w:rPr>
    </w:lvl>
    <w:lvl w:ilvl="2" w:tplc="BEEC0380">
      <w:numFmt w:val="bullet"/>
      <w:lvlText w:val="•"/>
      <w:lvlJc w:val="left"/>
      <w:pPr>
        <w:ind w:left="2213" w:hanging="360"/>
      </w:pPr>
      <w:rPr>
        <w:rFonts w:hint="default"/>
        <w:lang w:val="it-IT" w:eastAsia="en-US" w:bidi="ar-SA"/>
      </w:rPr>
    </w:lvl>
    <w:lvl w:ilvl="3" w:tplc="A9A6EDBA">
      <w:numFmt w:val="bullet"/>
      <w:lvlText w:val="•"/>
      <w:lvlJc w:val="left"/>
      <w:pPr>
        <w:ind w:left="2999" w:hanging="360"/>
      </w:pPr>
      <w:rPr>
        <w:rFonts w:hint="default"/>
        <w:lang w:val="it-IT" w:eastAsia="en-US" w:bidi="ar-SA"/>
      </w:rPr>
    </w:lvl>
    <w:lvl w:ilvl="4" w:tplc="AD3A15D0">
      <w:numFmt w:val="bullet"/>
      <w:lvlText w:val="•"/>
      <w:lvlJc w:val="left"/>
      <w:pPr>
        <w:ind w:left="3786" w:hanging="360"/>
      </w:pPr>
      <w:rPr>
        <w:rFonts w:hint="default"/>
        <w:lang w:val="it-IT" w:eastAsia="en-US" w:bidi="ar-SA"/>
      </w:rPr>
    </w:lvl>
    <w:lvl w:ilvl="5" w:tplc="18CC93B6">
      <w:numFmt w:val="bullet"/>
      <w:lvlText w:val="•"/>
      <w:lvlJc w:val="left"/>
      <w:pPr>
        <w:ind w:left="4573" w:hanging="360"/>
      </w:pPr>
      <w:rPr>
        <w:rFonts w:hint="default"/>
        <w:lang w:val="it-IT" w:eastAsia="en-US" w:bidi="ar-SA"/>
      </w:rPr>
    </w:lvl>
    <w:lvl w:ilvl="6" w:tplc="5A76EB0C">
      <w:numFmt w:val="bullet"/>
      <w:lvlText w:val="•"/>
      <w:lvlJc w:val="left"/>
      <w:pPr>
        <w:ind w:left="5359" w:hanging="360"/>
      </w:pPr>
      <w:rPr>
        <w:rFonts w:hint="default"/>
        <w:lang w:val="it-IT" w:eastAsia="en-US" w:bidi="ar-SA"/>
      </w:rPr>
    </w:lvl>
    <w:lvl w:ilvl="7" w:tplc="E62A7FD2">
      <w:numFmt w:val="bullet"/>
      <w:lvlText w:val="•"/>
      <w:lvlJc w:val="left"/>
      <w:pPr>
        <w:ind w:left="6146" w:hanging="360"/>
      </w:pPr>
      <w:rPr>
        <w:rFonts w:hint="default"/>
        <w:lang w:val="it-IT" w:eastAsia="en-US" w:bidi="ar-SA"/>
      </w:rPr>
    </w:lvl>
    <w:lvl w:ilvl="8" w:tplc="1A6E5EF0">
      <w:numFmt w:val="bullet"/>
      <w:lvlText w:val="•"/>
      <w:lvlJc w:val="left"/>
      <w:pPr>
        <w:ind w:left="6933" w:hanging="360"/>
      </w:pPr>
      <w:rPr>
        <w:rFonts w:hint="default"/>
        <w:lang w:val="it-IT" w:eastAsia="en-US" w:bidi="ar-SA"/>
      </w:rPr>
    </w:lvl>
  </w:abstractNum>
  <w:abstractNum w:abstractNumId="36" w15:restartNumberingAfterBreak="0">
    <w:nsid w:val="7DEC18DE"/>
    <w:multiLevelType w:val="multilevel"/>
    <w:tmpl w:val="54908942"/>
    <w:lvl w:ilvl="0">
      <w:start w:val="5"/>
      <w:numFmt w:val="decimal"/>
      <w:lvlText w:val="%1"/>
      <w:lvlJc w:val="left"/>
      <w:pPr>
        <w:ind w:left="1365" w:hanging="720"/>
      </w:pPr>
      <w:rPr>
        <w:rFonts w:hint="default"/>
        <w:lang w:val="it-IT" w:eastAsia="en-US" w:bidi="ar-SA"/>
      </w:rPr>
    </w:lvl>
    <w:lvl w:ilvl="1">
      <w:start w:val="5"/>
      <w:numFmt w:val="decimal"/>
      <w:lvlText w:val="%1.%2."/>
      <w:lvlJc w:val="left"/>
      <w:pPr>
        <w:ind w:left="1365" w:hanging="720"/>
      </w:pPr>
      <w:rPr>
        <w:rFonts w:ascii="Cambria" w:eastAsia="Cambria" w:hAnsi="Cambria" w:cs="Cambria" w:hint="default"/>
        <w:b/>
        <w:bCs/>
        <w:i w:val="0"/>
        <w:iCs w:val="0"/>
        <w:spacing w:val="0"/>
        <w:w w:val="90"/>
        <w:sz w:val="24"/>
        <w:szCs w:val="24"/>
        <w:lang w:val="it-IT" w:eastAsia="en-US" w:bidi="ar-SA"/>
      </w:rPr>
    </w:lvl>
    <w:lvl w:ilvl="2">
      <w:start w:val="1"/>
      <w:numFmt w:val="decimal"/>
      <w:lvlText w:val="%1.%2.%3."/>
      <w:lvlJc w:val="left"/>
      <w:pPr>
        <w:ind w:left="1365" w:hanging="720"/>
      </w:pPr>
      <w:rPr>
        <w:rFonts w:ascii="Cambria" w:eastAsia="Cambria" w:hAnsi="Cambria" w:cs="Cambria" w:hint="default"/>
        <w:b/>
        <w:bCs/>
        <w:i w:val="0"/>
        <w:iCs w:val="0"/>
        <w:spacing w:val="0"/>
        <w:w w:val="89"/>
        <w:sz w:val="24"/>
        <w:szCs w:val="24"/>
        <w:lang w:val="it-IT" w:eastAsia="en-US" w:bidi="ar-SA"/>
      </w:rPr>
    </w:lvl>
    <w:lvl w:ilvl="3">
      <w:numFmt w:val="bullet"/>
      <w:lvlText w:val="•"/>
      <w:lvlJc w:val="left"/>
      <w:pPr>
        <w:ind w:left="3503" w:hanging="720"/>
      </w:pPr>
      <w:rPr>
        <w:rFonts w:hint="default"/>
        <w:lang w:val="it-IT" w:eastAsia="en-US" w:bidi="ar-SA"/>
      </w:rPr>
    </w:lvl>
    <w:lvl w:ilvl="4">
      <w:numFmt w:val="bullet"/>
      <w:lvlText w:val="•"/>
      <w:lvlJc w:val="left"/>
      <w:pPr>
        <w:ind w:left="4218" w:hanging="720"/>
      </w:pPr>
      <w:rPr>
        <w:rFonts w:hint="default"/>
        <w:lang w:val="it-IT" w:eastAsia="en-US" w:bidi="ar-SA"/>
      </w:rPr>
    </w:lvl>
    <w:lvl w:ilvl="5">
      <w:numFmt w:val="bullet"/>
      <w:lvlText w:val="•"/>
      <w:lvlJc w:val="left"/>
      <w:pPr>
        <w:ind w:left="4933" w:hanging="720"/>
      </w:pPr>
      <w:rPr>
        <w:rFonts w:hint="default"/>
        <w:lang w:val="it-IT" w:eastAsia="en-US" w:bidi="ar-SA"/>
      </w:rPr>
    </w:lvl>
    <w:lvl w:ilvl="6">
      <w:numFmt w:val="bullet"/>
      <w:lvlText w:val="•"/>
      <w:lvlJc w:val="left"/>
      <w:pPr>
        <w:ind w:left="5647" w:hanging="720"/>
      </w:pPr>
      <w:rPr>
        <w:rFonts w:hint="default"/>
        <w:lang w:val="it-IT" w:eastAsia="en-US" w:bidi="ar-SA"/>
      </w:rPr>
    </w:lvl>
    <w:lvl w:ilvl="7">
      <w:numFmt w:val="bullet"/>
      <w:lvlText w:val="•"/>
      <w:lvlJc w:val="left"/>
      <w:pPr>
        <w:ind w:left="6362" w:hanging="720"/>
      </w:pPr>
      <w:rPr>
        <w:rFonts w:hint="default"/>
        <w:lang w:val="it-IT" w:eastAsia="en-US" w:bidi="ar-SA"/>
      </w:rPr>
    </w:lvl>
    <w:lvl w:ilvl="8">
      <w:numFmt w:val="bullet"/>
      <w:lvlText w:val="•"/>
      <w:lvlJc w:val="left"/>
      <w:pPr>
        <w:ind w:left="7077" w:hanging="720"/>
      </w:pPr>
      <w:rPr>
        <w:rFonts w:hint="default"/>
        <w:lang w:val="it-IT" w:eastAsia="en-US" w:bidi="ar-SA"/>
      </w:rPr>
    </w:lvl>
  </w:abstractNum>
  <w:num w:numId="1">
    <w:abstractNumId w:val="25"/>
  </w:num>
  <w:num w:numId="2">
    <w:abstractNumId w:val="27"/>
  </w:num>
  <w:num w:numId="3">
    <w:abstractNumId w:val="36"/>
  </w:num>
  <w:num w:numId="4">
    <w:abstractNumId w:val="31"/>
  </w:num>
  <w:num w:numId="5">
    <w:abstractNumId w:val="11"/>
  </w:num>
  <w:num w:numId="6">
    <w:abstractNumId w:val="20"/>
  </w:num>
  <w:num w:numId="7">
    <w:abstractNumId w:val="28"/>
  </w:num>
  <w:num w:numId="8">
    <w:abstractNumId w:val="0"/>
  </w:num>
  <w:num w:numId="9">
    <w:abstractNumId w:val="32"/>
  </w:num>
  <w:num w:numId="10">
    <w:abstractNumId w:val="12"/>
  </w:num>
  <w:num w:numId="11">
    <w:abstractNumId w:val="3"/>
  </w:num>
  <w:num w:numId="12">
    <w:abstractNumId w:val="35"/>
  </w:num>
  <w:num w:numId="13">
    <w:abstractNumId w:val="19"/>
  </w:num>
  <w:num w:numId="14">
    <w:abstractNumId w:val="24"/>
  </w:num>
  <w:num w:numId="15">
    <w:abstractNumId w:val="16"/>
  </w:num>
  <w:num w:numId="16">
    <w:abstractNumId w:val="18"/>
  </w:num>
  <w:num w:numId="17">
    <w:abstractNumId w:val="5"/>
  </w:num>
  <w:num w:numId="18">
    <w:abstractNumId w:val="15"/>
  </w:num>
  <w:num w:numId="19">
    <w:abstractNumId w:val="7"/>
  </w:num>
  <w:num w:numId="20">
    <w:abstractNumId w:val="2"/>
  </w:num>
  <w:num w:numId="21">
    <w:abstractNumId w:val="8"/>
  </w:num>
  <w:num w:numId="22">
    <w:abstractNumId w:val="30"/>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34"/>
  </w:num>
  <w:num w:numId="28">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num>
  <w:num w:numId="31">
    <w:abstractNumId w:val="14"/>
  </w:num>
  <w:num w:numId="32">
    <w:abstractNumId w:val="6"/>
  </w:num>
  <w:num w:numId="33">
    <w:abstractNumId w:val="29"/>
  </w:num>
  <w:num w:numId="34">
    <w:abstractNumId w:val="1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5">
    <w:abstractNumId w:val="1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3"/>
  </w:num>
  <w:num w:numId="39">
    <w:abstractNumId w:val="4"/>
  </w:num>
  <w:num w:numId="40">
    <w:abstractNumId w:val="26"/>
  </w:num>
  <w:num w:numId="41">
    <w:abstractNumId w:val="10"/>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33C"/>
    <w:rsid w:val="00003B7F"/>
    <w:rsid w:val="00033C63"/>
    <w:rsid w:val="0005518E"/>
    <w:rsid w:val="000777AD"/>
    <w:rsid w:val="000D4FAF"/>
    <w:rsid w:val="00147445"/>
    <w:rsid w:val="00177108"/>
    <w:rsid w:val="001969B7"/>
    <w:rsid w:val="001A0938"/>
    <w:rsid w:val="001B6E97"/>
    <w:rsid w:val="001C168B"/>
    <w:rsid w:val="001C2CE5"/>
    <w:rsid w:val="001C6EE8"/>
    <w:rsid w:val="001D693C"/>
    <w:rsid w:val="001D6DA1"/>
    <w:rsid w:val="001F15E2"/>
    <w:rsid w:val="00221EDD"/>
    <w:rsid w:val="00233946"/>
    <w:rsid w:val="00270FC0"/>
    <w:rsid w:val="002901B7"/>
    <w:rsid w:val="002B0EB4"/>
    <w:rsid w:val="002C569C"/>
    <w:rsid w:val="002C651E"/>
    <w:rsid w:val="00304720"/>
    <w:rsid w:val="00311EEF"/>
    <w:rsid w:val="00341D7E"/>
    <w:rsid w:val="0034462A"/>
    <w:rsid w:val="00361610"/>
    <w:rsid w:val="00374775"/>
    <w:rsid w:val="003A5601"/>
    <w:rsid w:val="003D6ED0"/>
    <w:rsid w:val="003D6F9E"/>
    <w:rsid w:val="003E326F"/>
    <w:rsid w:val="003E614D"/>
    <w:rsid w:val="003F140F"/>
    <w:rsid w:val="00426188"/>
    <w:rsid w:val="004310A1"/>
    <w:rsid w:val="004409F4"/>
    <w:rsid w:val="00442D09"/>
    <w:rsid w:val="00446A3E"/>
    <w:rsid w:val="00454E1C"/>
    <w:rsid w:val="004651CC"/>
    <w:rsid w:val="00466E2D"/>
    <w:rsid w:val="004C35D5"/>
    <w:rsid w:val="004D7353"/>
    <w:rsid w:val="004E79EE"/>
    <w:rsid w:val="004F1DB0"/>
    <w:rsid w:val="00565079"/>
    <w:rsid w:val="0057761C"/>
    <w:rsid w:val="005A0FA6"/>
    <w:rsid w:val="005A39E6"/>
    <w:rsid w:val="005B26C5"/>
    <w:rsid w:val="005B5E8F"/>
    <w:rsid w:val="005C29AB"/>
    <w:rsid w:val="005D0F15"/>
    <w:rsid w:val="005D7565"/>
    <w:rsid w:val="005F3691"/>
    <w:rsid w:val="00672E2C"/>
    <w:rsid w:val="006953F9"/>
    <w:rsid w:val="006C0A31"/>
    <w:rsid w:val="00712AC5"/>
    <w:rsid w:val="00723178"/>
    <w:rsid w:val="00725BF2"/>
    <w:rsid w:val="00790C65"/>
    <w:rsid w:val="007A02C2"/>
    <w:rsid w:val="007B42A7"/>
    <w:rsid w:val="007C543C"/>
    <w:rsid w:val="00802E22"/>
    <w:rsid w:val="00813A55"/>
    <w:rsid w:val="008509F4"/>
    <w:rsid w:val="008623A5"/>
    <w:rsid w:val="00890D73"/>
    <w:rsid w:val="008A0170"/>
    <w:rsid w:val="008C4BA8"/>
    <w:rsid w:val="008E70EF"/>
    <w:rsid w:val="008F4BFD"/>
    <w:rsid w:val="008F520C"/>
    <w:rsid w:val="008F7F17"/>
    <w:rsid w:val="00923A02"/>
    <w:rsid w:val="009422E9"/>
    <w:rsid w:val="00942951"/>
    <w:rsid w:val="00946A28"/>
    <w:rsid w:val="00957D93"/>
    <w:rsid w:val="00966BED"/>
    <w:rsid w:val="00A33B82"/>
    <w:rsid w:val="00A407F7"/>
    <w:rsid w:val="00A71221"/>
    <w:rsid w:val="00A87A26"/>
    <w:rsid w:val="00B27007"/>
    <w:rsid w:val="00B477AB"/>
    <w:rsid w:val="00B5286A"/>
    <w:rsid w:val="00BA18F4"/>
    <w:rsid w:val="00BC1E13"/>
    <w:rsid w:val="00BF7AAA"/>
    <w:rsid w:val="00C078AC"/>
    <w:rsid w:val="00C20C49"/>
    <w:rsid w:val="00C307E2"/>
    <w:rsid w:val="00C61E7B"/>
    <w:rsid w:val="00C62219"/>
    <w:rsid w:val="00C72743"/>
    <w:rsid w:val="00C84DC3"/>
    <w:rsid w:val="00CA23A2"/>
    <w:rsid w:val="00CA4B2A"/>
    <w:rsid w:val="00CD0579"/>
    <w:rsid w:val="00CE6AC3"/>
    <w:rsid w:val="00CF4674"/>
    <w:rsid w:val="00D72418"/>
    <w:rsid w:val="00D746EC"/>
    <w:rsid w:val="00D80CB3"/>
    <w:rsid w:val="00D873B7"/>
    <w:rsid w:val="00DC709C"/>
    <w:rsid w:val="00E1082F"/>
    <w:rsid w:val="00E2098B"/>
    <w:rsid w:val="00E67A6A"/>
    <w:rsid w:val="00E7233C"/>
    <w:rsid w:val="00E75B64"/>
    <w:rsid w:val="00E93AED"/>
    <w:rsid w:val="00F85443"/>
    <w:rsid w:val="00FA05CC"/>
    <w:rsid w:val="00FD0D78"/>
    <w:rsid w:val="00FF3A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4348"/>
  <w15:docId w15:val="{BF4AB90D-6DB6-4B94-8229-9F9CDA63D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mbria" w:eastAsia="Cambria" w:hAnsi="Cambria" w:cs="Cambria"/>
      <w:lang w:val="it-IT"/>
    </w:rPr>
  </w:style>
  <w:style w:type="paragraph" w:styleId="Titolo1">
    <w:name w:val="heading 1"/>
    <w:basedOn w:val="Normale"/>
    <w:link w:val="Titolo1Carattere"/>
    <w:uiPriority w:val="9"/>
    <w:qFormat/>
    <w:pPr>
      <w:spacing w:before="78"/>
      <w:ind w:left="996" w:hanging="354"/>
      <w:jc w:val="both"/>
      <w:outlineLvl w:val="0"/>
    </w:pPr>
    <w:rPr>
      <w:b/>
      <w:bCs/>
      <w:sz w:val="40"/>
      <w:szCs w:val="40"/>
    </w:rPr>
  </w:style>
  <w:style w:type="paragraph" w:styleId="Titolo2">
    <w:name w:val="heading 2"/>
    <w:basedOn w:val="Normale"/>
    <w:link w:val="Titolo2Carattere"/>
    <w:uiPriority w:val="9"/>
    <w:unhideWhenUsed/>
    <w:qFormat/>
    <w:pPr>
      <w:spacing w:before="113"/>
      <w:ind w:left="285"/>
      <w:jc w:val="both"/>
      <w:outlineLvl w:val="1"/>
    </w:pPr>
    <w:rPr>
      <w:b/>
      <w:bCs/>
      <w:sz w:val="24"/>
      <w:szCs w:val="24"/>
    </w:rPr>
  </w:style>
  <w:style w:type="paragraph" w:styleId="Titolo3">
    <w:name w:val="heading 3"/>
    <w:basedOn w:val="Normale"/>
    <w:link w:val="Titolo3Carattere"/>
    <w:uiPriority w:val="9"/>
    <w:unhideWhenUsed/>
    <w:qFormat/>
    <w:pPr>
      <w:ind w:left="1364" w:hanging="719"/>
      <w:jc w:val="both"/>
      <w:outlineLvl w:val="2"/>
    </w:pPr>
    <w:rPr>
      <w:b/>
      <w:bCs/>
      <w:sz w:val="24"/>
      <w:szCs w:val="24"/>
    </w:rPr>
  </w:style>
  <w:style w:type="paragraph" w:styleId="Titolo6">
    <w:name w:val="heading 6"/>
    <w:basedOn w:val="Normale"/>
    <w:next w:val="Normale"/>
    <w:link w:val="Titolo6Carattere"/>
    <w:uiPriority w:val="9"/>
    <w:unhideWhenUsed/>
    <w:qFormat/>
    <w:rsid w:val="008C4BA8"/>
    <w:pPr>
      <w:keepNext/>
      <w:keepLines/>
      <w:spacing w:before="4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1"/>
    <w:qFormat/>
    <w:pPr>
      <w:spacing w:before="130"/>
      <w:ind w:left="945" w:hanging="440"/>
    </w:pPr>
    <w:rPr>
      <w:b/>
      <w:bCs/>
    </w:rPr>
  </w:style>
  <w:style w:type="paragraph" w:styleId="Sommario2">
    <w:name w:val="toc 2"/>
    <w:basedOn w:val="Normale"/>
    <w:uiPriority w:val="1"/>
    <w:qFormat/>
    <w:pPr>
      <w:spacing w:before="132"/>
      <w:ind w:left="1384" w:hanging="879"/>
    </w:pPr>
    <w:rPr>
      <w:sz w:val="18"/>
      <w:szCs w:val="18"/>
    </w:rPr>
  </w:style>
  <w:style w:type="paragraph" w:styleId="Corpotesto">
    <w:name w:val="Body Text"/>
    <w:basedOn w:val="Normale"/>
    <w:link w:val="CorpotestoCarattere"/>
    <w:uiPriority w:val="1"/>
    <w:qFormat/>
    <w:pPr>
      <w:spacing w:before="121"/>
      <w:ind w:left="285"/>
      <w:jc w:val="both"/>
    </w:pPr>
    <w:rPr>
      <w:sz w:val="24"/>
      <w:szCs w:val="24"/>
    </w:rPr>
  </w:style>
  <w:style w:type="paragraph" w:styleId="Titolo">
    <w:name w:val="Title"/>
    <w:basedOn w:val="Normale"/>
    <w:link w:val="TitoloCarattere"/>
    <w:uiPriority w:val="1"/>
    <w:qFormat/>
    <w:pPr>
      <w:spacing w:before="5"/>
      <w:ind w:right="5"/>
      <w:jc w:val="center"/>
    </w:pPr>
    <w:rPr>
      <w:sz w:val="56"/>
      <w:szCs w:val="56"/>
    </w:rPr>
  </w:style>
  <w:style w:type="paragraph" w:styleId="Paragrafoelenco">
    <w:name w:val="List Paragraph"/>
    <w:basedOn w:val="Normale"/>
    <w:uiPriority w:val="1"/>
    <w:qFormat/>
    <w:pPr>
      <w:ind w:left="645" w:hanging="360"/>
      <w:jc w:val="both"/>
    </w:pPr>
  </w:style>
  <w:style w:type="paragraph" w:customStyle="1" w:styleId="TableParagraph">
    <w:name w:val="Table Paragraph"/>
    <w:basedOn w:val="Normale"/>
    <w:uiPriority w:val="1"/>
    <w:qFormat/>
    <w:pPr>
      <w:spacing w:before="117"/>
      <w:ind w:left="7"/>
      <w:jc w:val="center"/>
    </w:pPr>
  </w:style>
  <w:style w:type="character" w:customStyle="1" w:styleId="TitoloCarattere">
    <w:name w:val="Titolo Carattere"/>
    <w:basedOn w:val="Carpredefinitoparagrafo"/>
    <w:link w:val="Titolo"/>
    <w:uiPriority w:val="1"/>
    <w:rsid w:val="002C569C"/>
    <w:rPr>
      <w:rFonts w:ascii="Cambria" w:eastAsia="Cambria" w:hAnsi="Cambria" w:cs="Cambria"/>
      <w:sz w:val="56"/>
      <w:szCs w:val="56"/>
      <w:lang w:val="it-IT"/>
    </w:rPr>
  </w:style>
  <w:style w:type="character" w:customStyle="1" w:styleId="Titolo6Carattere">
    <w:name w:val="Titolo 6 Carattere"/>
    <w:basedOn w:val="Carpredefinitoparagrafo"/>
    <w:link w:val="Titolo6"/>
    <w:uiPriority w:val="9"/>
    <w:rsid w:val="008C4BA8"/>
    <w:rPr>
      <w:rFonts w:asciiTheme="majorHAnsi" w:eastAsiaTheme="majorEastAsia" w:hAnsiTheme="majorHAnsi" w:cstheme="majorBidi"/>
      <w:color w:val="243F60" w:themeColor="accent1" w:themeShade="7F"/>
      <w:lang w:val="it-IT"/>
    </w:rPr>
  </w:style>
  <w:style w:type="paragraph" w:customStyle="1" w:styleId="Default">
    <w:name w:val="Default"/>
    <w:rsid w:val="008C4BA8"/>
    <w:pPr>
      <w:widowControl/>
      <w:adjustRightInd w:val="0"/>
    </w:pPr>
    <w:rPr>
      <w:rFonts w:ascii="Calibri" w:hAnsi="Calibri" w:cs="Calibri"/>
      <w:color w:val="000000"/>
      <w:sz w:val="24"/>
      <w:szCs w:val="24"/>
      <w:lang w:val="it-IT"/>
    </w:rPr>
  </w:style>
  <w:style w:type="character" w:customStyle="1" w:styleId="CorpotestoCarattere">
    <w:name w:val="Corpo testo Carattere"/>
    <w:basedOn w:val="Carpredefinitoparagrafo"/>
    <w:link w:val="Corpotesto"/>
    <w:uiPriority w:val="1"/>
    <w:rsid w:val="008C4BA8"/>
    <w:rPr>
      <w:rFonts w:ascii="Cambria" w:eastAsia="Cambria" w:hAnsi="Cambria" w:cs="Cambria"/>
      <w:sz w:val="24"/>
      <w:szCs w:val="24"/>
      <w:lang w:val="it-IT"/>
    </w:rPr>
  </w:style>
  <w:style w:type="paragraph" w:styleId="NormaleWeb">
    <w:name w:val="Normal (Web)"/>
    <w:basedOn w:val="Normale"/>
    <w:uiPriority w:val="99"/>
    <w:semiHidden/>
    <w:unhideWhenUsed/>
    <w:rsid w:val="008C4BA8"/>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7A02C2"/>
    <w:rPr>
      <w:color w:val="0000FF" w:themeColor="hyperlink"/>
      <w:u w:val="single"/>
    </w:rPr>
  </w:style>
  <w:style w:type="character" w:customStyle="1" w:styleId="Menzionenonrisolta1">
    <w:name w:val="Menzione non risolta1"/>
    <w:basedOn w:val="Carpredefinitoparagrafo"/>
    <w:uiPriority w:val="99"/>
    <w:semiHidden/>
    <w:unhideWhenUsed/>
    <w:rsid w:val="007A02C2"/>
    <w:rPr>
      <w:color w:val="605E5C"/>
      <w:shd w:val="clear" w:color="auto" w:fill="E1DFDD"/>
    </w:rPr>
  </w:style>
  <w:style w:type="character" w:customStyle="1" w:styleId="uv3um">
    <w:name w:val="uv3um"/>
    <w:basedOn w:val="Carpredefinitoparagrafo"/>
    <w:rsid w:val="000777AD"/>
  </w:style>
  <w:style w:type="table" w:styleId="Grigliatabella">
    <w:name w:val="Table Grid"/>
    <w:basedOn w:val="Tabellanormale"/>
    <w:uiPriority w:val="39"/>
    <w:rsid w:val="00CA4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957D93"/>
    <w:rPr>
      <w:rFonts w:ascii="Cambria" w:eastAsia="Cambria" w:hAnsi="Cambria" w:cs="Cambria"/>
      <w:b/>
      <w:bCs/>
      <w:sz w:val="24"/>
      <w:szCs w:val="24"/>
      <w:lang w:val="it-IT"/>
    </w:rPr>
  </w:style>
  <w:style w:type="character" w:styleId="Enfasigrassetto">
    <w:name w:val="Strong"/>
    <w:basedOn w:val="Carpredefinitoparagrafo"/>
    <w:uiPriority w:val="22"/>
    <w:qFormat/>
    <w:rsid w:val="00957D93"/>
    <w:rPr>
      <w:b/>
      <w:bCs/>
    </w:rPr>
  </w:style>
  <w:style w:type="character" w:customStyle="1" w:styleId="Titolo2Carattere">
    <w:name w:val="Titolo 2 Carattere"/>
    <w:basedOn w:val="Carpredefinitoparagrafo"/>
    <w:link w:val="Titolo2"/>
    <w:uiPriority w:val="9"/>
    <w:rsid w:val="005A0FA6"/>
    <w:rPr>
      <w:rFonts w:ascii="Cambria" w:eastAsia="Cambria" w:hAnsi="Cambria" w:cs="Cambria"/>
      <w:b/>
      <w:bCs/>
      <w:sz w:val="24"/>
      <w:szCs w:val="24"/>
      <w:lang w:val="it-IT"/>
    </w:rPr>
  </w:style>
  <w:style w:type="character" w:customStyle="1" w:styleId="Titolo1Carattere">
    <w:name w:val="Titolo 1 Carattere"/>
    <w:basedOn w:val="Carpredefinitoparagrafo"/>
    <w:link w:val="Titolo1"/>
    <w:uiPriority w:val="9"/>
    <w:rsid w:val="00E2098B"/>
    <w:rPr>
      <w:rFonts w:ascii="Cambria" w:eastAsia="Cambria" w:hAnsi="Cambria" w:cs="Cambria"/>
      <w:b/>
      <w:bCs/>
      <w:sz w:val="40"/>
      <w:szCs w:val="4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84448">
      <w:bodyDiv w:val="1"/>
      <w:marLeft w:val="0"/>
      <w:marRight w:val="0"/>
      <w:marTop w:val="0"/>
      <w:marBottom w:val="0"/>
      <w:divBdr>
        <w:top w:val="none" w:sz="0" w:space="0" w:color="auto"/>
        <w:left w:val="none" w:sz="0" w:space="0" w:color="auto"/>
        <w:bottom w:val="none" w:sz="0" w:space="0" w:color="auto"/>
        <w:right w:val="none" w:sz="0" w:space="0" w:color="auto"/>
      </w:divBdr>
    </w:div>
    <w:div w:id="402726775">
      <w:bodyDiv w:val="1"/>
      <w:marLeft w:val="0"/>
      <w:marRight w:val="0"/>
      <w:marTop w:val="0"/>
      <w:marBottom w:val="0"/>
      <w:divBdr>
        <w:top w:val="none" w:sz="0" w:space="0" w:color="auto"/>
        <w:left w:val="none" w:sz="0" w:space="0" w:color="auto"/>
        <w:bottom w:val="none" w:sz="0" w:space="0" w:color="auto"/>
        <w:right w:val="none" w:sz="0" w:space="0" w:color="auto"/>
      </w:divBdr>
    </w:div>
    <w:div w:id="404033732">
      <w:bodyDiv w:val="1"/>
      <w:marLeft w:val="0"/>
      <w:marRight w:val="0"/>
      <w:marTop w:val="0"/>
      <w:marBottom w:val="0"/>
      <w:divBdr>
        <w:top w:val="none" w:sz="0" w:space="0" w:color="auto"/>
        <w:left w:val="none" w:sz="0" w:space="0" w:color="auto"/>
        <w:bottom w:val="none" w:sz="0" w:space="0" w:color="auto"/>
        <w:right w:val="none" w:sz="0" w:space="0" w:color="auto"/>
      </w:divBdr>
    </w:div>
    <w:div w:id="689525871">
      <w:bodyDiv w:val="1"/>
      <w:marLeft w:val="0"/>
      <w:marRight w:val="0"/>
      <w:marTop w:val="0"/>
      <w:marBottom w:val="0"/>
      <w:divBdr>
        <w:top w:val="none" w:sz="0" w:space="0" w:color="auto"/>
        <w:left w:val="none" w:sz="0" w:space="0" w:color="auto"/>
        <w:bottom w:val="none" w:sz="0" w:space="0" w:color="auto"/>
        <w:right w:val="none" w:sz="0" w:space="0" w:color="auto"/>
      </w:divBdr>
    </w:div>
    <w:div w:id="850992215">
      <w:bodyDiv w:val="1"/>
      <w:marLeft w:val="0"/>
      <w:marRight w:val="0"/>
      <w:marTop w:val="0"/>
      <w:marBottom w:val="0"/>
      <w:divBdr>
        <w:top w:val="none" w:sz="0" w:space="0" w:color="auto"/>
        <w:left w:val="none" w:sz="0" w:space="0" w:color="auto"/>
        <w:bottom w:val="none" w:sz="0" w:space="0" w:color="auto"/>
        <w:right w:val="none" w:sz="0" w:space="0" w:color="auto"/>
      </w:divBdr>
    </w:div>
    <w:div w:id="865677848">
      <w:bodyDiv w:val="1"/>
      <w:marLeft w:val="0"/>
      <w:marRight w:val="0"/>
      <w:marTop w:val="0"/>
      <w:marBottom w:val="0"/>
      <w:divBdr>
        <w:top w:val="none" w:sz="0" w:space="0" w:color="auto"/>
        <w:left w:val="none" w:sz="0" w:space="0" w:color="auto"/>
        <w:bottom w:val="none" w:sz="0" w:space="0" w:color="auto"/>
        <w:right w:val="none" w:sz="0" w:space="0" w:color="auto"/>
      </w:divBdr>
    </w:div>
    <w:div w:id="992490246">
      <w:bodyDiv w:val="1"/>
      <w:marLeft w:val="0"/>
      <w:marRight w:val="0"/>
      <w:marTop w:val="0"/>
      <w:marBottom w:val="0"/>
      <w:divBdr>
        <w:top w:val="none" w:sz="0" w:space="0" w:color="auto"/>
        <w:left w:val="none" w:sz="0" w:space="0" w:color="auto"/>
        <w:bottom w:val="none" w:sz="0" w:space="0" w:color="auto"/>
        <w:right w:val="none" w:sz="0" w:space="0" w:color="auto"/>
      </w:divBdr>
    </w:div>
    <w:div w:id="1072852532">
      <w:bodyDiv w:val="1"/>
      <w:marLeft w:val="0"/>
      <w:marRight w:val="0"/>
      <w:marTop w:val="0"/>
      <w:marBottom w:val="0"/>
      <w:divBdr>
        <w:top w:val="none" w:sz="0" w:space="0" w:color="auto"/>
        <w:left w:val="none" w:sz="0" w:space="0" w:color="auto"/>
        <w:bottom w:val="none" w:sz="0" w:space="0" w:color="auto"/>
        <w:right w:val="none" w:sz="0" w:space="0" w:color="auto"/>
      </w:divBdr>
    </w:div>
    <w:div w:id="1402873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it/url?sa=i&amp;rct=j&amp;q=&amp;esrc=s&amp;source=images&amp;cd=&amp;cad=rja&amp;uact=8&amp;ved=0ahUKEwj9oMWFuujXAhUGlxoKHehqAKUQjRwIBw&amp;url=https://it.wikipedia.org/wiki/File:Osnago-Stemma.png&amp;psig=AOvVaw1-4-MKYoOI0y3Gv-fTZcBs&amp;ust=1512205344763844" TargetMode="External"/><Relationship Id="rId13" Type="http://schemas.openxmlformats.org/officeDocument/2006/relationships/hyperlink" Target="mailto:info@whistleblowing.it" TargetMode="External"/><Relationship Id="rId18" Type="http://schemas.openxmlformats.org/officeDocument/2006/relationships/hyperlink" Target="https://onepa.wolterskluwer.it/normativa/10LX0000654083SOMM?pathId=5005769c4b9ba" TargetMode="External"/><Relationship Id="rId3" Type="http://schemas.openxmlformats.org/officeDocument/2006/relationships/styles" Target="styles.xml"/><Relationship Id="rId21" Type="http://schemas.openxmlformats.org/officeDocument/2006/relationships/hyperlink" Target="https://onepa.wolterskluwer.it/normativa/10LX0000800921SOMM?pathId=5005769c4b9ba"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onepa.wolterskluwer.it/normativa/10LX0000654083ART16?pathId=5005769c4b9b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onepa.wolterskluwer.it/normativa/10LX0000139809SOMM?pathId=c814c99baad1" TargetMode="External"/><Relationship Id="rId20" Type="http://schemas.openxmlformats.org/officeDocument/2006/relationships/hyperlink" Target="https://onepa.wolterskluwer.it/normativa/10LX0000798625SOMM?pathId=5005769c4b9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nepa.wolterskluwer.it/normativa/10LX0000139809ART26?pathId=c814c99baad1" TargetMode="External"/><Relationship Id="rId23" Type="http://schemas.openxmlformats.org/officeDocument/2006/relationships/hyperlink" Target="https://onepa.wolterskluwer.it/normativa/10LX0000798625SOMM?pathId=5005769c4b9ba" TargetMode="External"/><Relationship Id="rId10" Type="http://schemas.openxmlformats.org/officeDocument/2006/relationships/footer" Target="footer1.xml"/><Relationship Id="rId19" Type="http://schemas.openxmlformats.org/officeDocument/2006/relationships/hyperlink" Target="https://onepa.wolterskluwer.it/normativa/10LX0000798625ART39?pathId=5005769c4b9ba"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genziaentrateriscossione.gov.it/it/" TargetMode="External"/><Relationship Id="rId22" Type="http://schemas.openxmlformats.org/officeDocument/2006/relationships/hyperlink" Target="https://onepa.wolterskluwer.it/normativa/10LX0000798625ART39?pathId=5005769c4b9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794E1-0627-4ADE-AA6E-601AF6F65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85</Pages>
  <Words>29147</Words>
  <Characters>166138</Characters>
  <Application>Microsoft Office Word</Application>
  <DocSecurity>0</DocSecurity>
  <Lines>1384</Lines>
  <Paragraphs>389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dt13.osnago@gmail.com</cp:lastModifiedBy>
  <cp:revision>101</cp:revision>
  <dcterms:created xsi:type="dcterms:W3CDTF">2025-08-20T07:29:00Z</dcterms:created>
  <dcterms:modified xsi:type="dcterms:W3CDTF">2026-02-26T09:57:00Z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2024-11-26T00:00:00Z</vt:filetime>
  </property>
  <property fmtid="{D5CDD505-2E9C-101B-9397-08002B2CF9AE}" pid="3" name="Creator">
    <vt:lpwstr>Microsoft® Word 2016</vt:lpwstr>
  </property>
  <property fmtid="{D5CDD505-2E9C-101B-9397-08002B2CF9AE}" pid="4" name="LastSaved">
    <vt:filetime>2025-08-20T00:00:00Z</vt:filetime>
  </property>
  <property fmtid="{D5CDD505-2E9C-101B-9397-08002B2CF9AE}" pid="5" name="Producer">
    <vt:lpwstr>Microsoft® Word 2016</vt:lpwstr>
  </property>
</Properties>
</file>